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130" w:rsidRDefault="001F6130" w:rsidP="001F6130">
      <w:pPr>
        <w:spacing w:after="0" w:line="240" w:lineRule="auto"/>
        <w:jc w:val="center"/>
        <w:rPr>
          <w:rFonts w:ascii="Times New Roman" w:eastAsia="Times New Roman" w:hAnsi="Times New Roman" w:cs="Times New Roman"/>
          <w:b/>
          <w:bCs/>
          <w:sz w:val="28"/>
          <w:szCs w:val="28"/>
          <w:lang w:eastAsia="ru-RU"/>
        </w:rPr>
      </w:pPr>
      <w:r w:rsidRPr="001F6130">
        <w:rPr>
          <w:rFonts w:ascii="Times New Roman" w:eastAsia="Times New Roman" w:hAnsi="Times New Roman" w:cs="Times New Roman"/>
          <w:b/>
          <w:bCs/>
          <w:sz w:val="28"/>
          <w:szCs w:val="28"/>
          <w:lang w:eastAsia="ru-RU"/>
        </w:rPr>
        <w:t>От знаний к ценностям: педагогическое сопровождение личностного роста ребенка</w:t>
      </w:r>
    </w:p>
    <w:p w:rsidR="001F6130" w:rsidRPr="001F6130" w:rsidRDefault="001F6130" w:rsidP="001F6130">
      <w:pPr>
        <w:spacing w:after="0" w:line="240" w:lineRule="auto"/>
        <w:jc w:val="both"/>
        <w:rPr>
          <w:rFonts w:ascii="Times New Roman" w:eastAsia="Times New Roman" w:hAnsi="Times New Roman" w:cs="Times New Roman"/>
          <w:b/>
          <w:bCs/>
          <w:sz w:val="28"/>
          <w:szCs w:val="28"/>
          <w:lang w:eastAsia="ru-RU"/>
        </w:rPr>
      </w:pPr>
    </w:p>
    <w:p w:rsidR="001F6130" w:rsidRDefault="001F6130" w:rsidP="001F6130">
      <w:pPr>
        <w:spacing w:after="0" w:line="240" w:lineRule="auto"/>
        <w:jc w:val="both"/>
        <w:rPr>
          <w:rFonts w:ascii="Times New Roman" w:eastAsia="Times New Roman" w:hAnsi="Times New Roman" w:cs="Times New Roman"/>
          <w:sz w:val="28"/>
          <w:szCs w:val="28"/>
          <w:lang w:eastAsia="ru-RU"/>
        </w:rPr>
      </w:pPr>
      <w:r w:rsidRPr="001F6130">
        <w:rPr>
          <w:rFonts w:ascii="Times New Roman" w:eastAsia="Times New Roman" w:hAnsi="Times New Roman" w:cs="Times New Roman"/>
          <w:sz w:val="28"/>
          <w:szCs w:val="28"/>
          <w:lang w:eastAsia="ru-RU"/>
        </w:rPr>
        <w:t>В современной образовательной среде фокус внимания стремительно смещается от простого заучивания фактов к глубокому развитию человека. Школа перестает быть исключительно институтом трансляции предметных знаний, выдвигая на первый план сложную гуманистическую задачу. Этой задачей становится бережное педагогическое сопровождение личностного роста ребенка, способное превратить академические теории в живые жизненные ориентиры и внутренние убеждения.</w:t>
      </w:r>
    </w:p>
    <w:p w:rsidR="001F6130" w:rsidRPr="001F6130" w:rsidRDefault="001F6130" w:rsidP="001F6130">
      <w:pPr>
        <w:spacing w:after="0" w:line="240" w:lineRule="auto"/>
        <w:jc w:val="both"/>
        <w:rPr>
          <w:rFonts w:ascii="Times New Roman" w:eastAsia="Times New Roman" w:hAnsi="Times New Roman" w:cs="Times New Roman"/>
          <w:sz w:val="28"/>
          <w:szCs w:val="28"/>
          <w:lang w:eastAsia="ru-RU"/>
        </w:rPr>
      </w:pPr>
    </w:p>
    <w:p w:rsidR="001F6130" w:rsidRPr="001F6130" w:rsidRDefault="001F6130" w:rsidP="001F6130">
      <w:pPr>
        <w:spacing w:after="0" w:line="240" w:lineRule="auto"/>
        <w:jc w:val="both"/>
        <w:rPr>
          <w:rFonts w:ascii="Times New Roman" w:eastAsia="Times New Roman" w:hAnsi="Times New Roman" w:cs="Times New Roman"/>
          <w:sz w:val="28"/>
          <w:szCs w:val="28"/>
          <w:lang w:eastAsia="ru-RU"/>
        </w:rPr>
      </w:pPr>
      <w:r w:rsidRPr="001F6130">
        <w:rPr>
          <w:rFonts w:ascii="Times New Roman" w:eastAsia="Times New Roman" w:hAnsi="Times New Roman" w:cs="Times New Roman"/>
          <w:sz w:val="28"/>
          <w:szCs w:val="28"/>
          <w:lang w:eastAsia="ru-RU"/>
        </w:rPr>
        <w:t>Такое сопровождение принципиально отличается от тотального контроля, диктата или навязывания готовых шаблонов поведения. Оно представляет собой гибкую, поддерживающую систему взаимодействия, в которой учитель сознательно</w:t>
      </w:r>
      <w:r w:rsidR="00C15AC2">
        <w:rPr>
          <w:rFonts w:ascii="Times New Roman" w:eastAsia="Times New Roman" w:hAnsi="Times New Roman" w:cs="Times New Roman"/>
          <w:sz w:val="28"/>
          <w:szCs w:val="28"/>
          <w:lang w:eastAsia="ru-RU"/>
        </w:rPr>
        <w:t xml:space="preserve"> берет на себя роль наставника </w:t>
      </w:r>
      <w:r w:rsidRPr="001F6130">
        <w:rPr>
          <w:rFonts w:ascii="Times New Roman" w:eastAsia="Times New Roman" w:hAnsi="Times New Roman" w:cs="Times New Roman"/>
          <w:sz w:val="28"/>
          <w:szCs w:val="28"/>
          <w:lang w:eastAsia="ru-RU"/>
        </w:rPr>
        <w:t>принимающего взрослого. Главный смысл этой деятельности заключается в создании безопасной, но при этом стимулирующей развивающей среды. Внутри такого пространства ребенок постепенно учится понимать собственные эмоции, опираться на свои сильные стороны, осознавать ответственность за сделанный выбор и самостоятельно формировать картину мира на основе базовых этических норм.</w:t>
      </w:r>
    </w:p>
    <w:p w:rsidR="001F6130" w:rsidRPr="001F6130" w:rsidRDefault="001F6130" w:rsidP="001F6130">
      <w:pPr>
        <w:spacing w:after="0" w:line="240" w:lineRule="auto"/>
        <w:jc w:val="both"/>
        <w:rPr>
          <w:rFonts w:ascii="Times New Roman" w:eastAsia="Times New Roman" w:hAnsi="Times New Roman" w:cs="Times New Roman"/>
          <w:sz w:val="28"/>
          <w:szCs w:val="28"/>
          <w:lang w:eastAsia="ru-RU"/>
        </w:rPr>
      </w:pPr>
      <w:r w:rsidRPr="001F6130">
        <w:rPr>
          <w:rFonts w:ascii="Times New Roman" w:eastAsia="Times New Roman" w:hAnsi="Times New Roman" w:cs="Times New Roman"/>
          <w:sz w:val="28"/>
          <w:szCs w:val="28"/>
          <w:lang w:eastAsia="ru-RU"/>
        </w:rPr>
        <w:t xml:space="preserve">Для успешной трансформации сухой информации в устойчивые личностные смыслы педагог отказывается от монолога в пользу активного диалога и проблемного обучения. Вместо пассивного прослушивания лекций ученики вовлекаются в совместный разбор сложных жизненных дилемм. Обсуждая мотивы исторических деятелей или скрытые причины поступков литературных героев, дети развивают сопереживание, справедливость и навыки критического мышления. Однако ценности невозможно сформировать только на словах, поэтому важнейшей частью процесса становится проектная и волонтерская деятельность. Участие в реальных социальных, экологических или благотворительных инициативах дает ребенку практический опыт созидания, взаимопомощи и гражданской ответственности. В процессе этой работы учитель регулярно создает ситуации успеха и транслирует </w:t>
      </w:r>
      <w:proofErr w:type="spellStart"/>
      <w:r w:rsidRPr="001F6130">
        <w:rPr>
          <w:rFonts w:ascii="Times New Roman" w:eastAsia="Times New Roman" w:hAnsi="Times New Roman" w:cs="Times New Roman"/>
          <w:sz w:val="28"/>
          <w:szCs w:val="28"/>
          <w:lang w:eastAsia="ru-RU"/>
        </w:rPr>
        <w:t>безоценочное</w:t>
      </w:r>
      <w:proofErr w:type="spellEnd"/>
      <w:r w:rsidRPr="001F6130">
        <w:rPr>
          <w:rFonts w:ascii="Times New Roman" w:eastAsia="Times New Roman" w:hAnsi="Times New Roman" w:cs="Times New Roman"/>
          <w:sz w:val="28"/>
          <w:szCs w:val="28"/>
          <w:lang w:eastAsia="ru-RU"/>
        </w:rPr>
        <w:t xml:space="preserve"> принятие. Оценивая не саму личность ребенка, а лишь результаты его конкретных действий, наставник помогает школьнику сформировать здоровую самооценку и внутреннюю мотивацию к непрерывному саморазвитию.</w:t>
      </w:r>
    </w:p>
    <w:p w:rsidR="001F6130" w:rsidRDefault="001F6130" w:rsidP="001F6130">
      <w:pPr>
        <w:spacing w:after="0" w:line="240" w:lineRule="auto"/>
        <w:jc w:val="both"/>
        <w:rPr>
          <w:rFonts w:ascii="Times New Roman" w:eastAsia="Times New Roman" w:hAnsi="Times New Roman" w:cs="Times New Roman"/>
          <w:sz w:val="28"/>
          <w:szCs w:val="28"/>
          <w:lang w:eastAsia="ru-RU"/>
        </w:rPr>
      </w:pPr>
      <w:r w:rsidRPr="001F6130">
        <w:rPr>
          <w:rFonts w:ascii="Times New Roman" w:eastAsia="Times New Roman" w:hAnsi="Times New Roman" w:cs="Times New Roman"/>
          <w:sz w:val="28"/>
          <w:szCs w:val="28"/>
          <w:lang w:eastAsia="ru-RU"/>
        </w:rPr>
        <w:t xml:space="preserve">Конечным результатом грамотного педагогического сопровождения становится не просто высокий балл на экзамене, а глубокие качественные изменения в структуре личности. У ребенка развивается </w:t>
      </w:r>
      <w:proofErr w:type="spellStart"/>
      <w:r w:rsidRPr="001F6130">
        <w:rPr>
          <w:rFonts w:ascii="Times New Roman" w:eastAsia="Times New Roman" w:hAnsi="Times New Roman" w:cs="Times New Roman"/>
          <w:sz w:val="28"/>
          <w:szCs w:val="28"/>
          <w:lang w:eastAsia="ru-RU"/>
        </w:rPr>
        <w:t>субъектность</w:t>
      </w:r>
      <w:proofErr w:type="spellEnd"/>
      <w:r w:rsidRPr="001F6130">
        <w:rPr>
          <w:rFonts w:ascii="Times New Roman" w:eastAsia="Times New Roman" w:hAnsi="Times New Roman" w:cs="Times New Roman"/>
          <w:sz w:val="28"/>
          <w:szCs w:val="28"/>
          <w:lang w:eastAsia="ru-RU"/>
        </w:rPr>
        <w:t xml:space="preserve">, то есть способность самостоятельно ставить жизненные цели, достигать их и осознавать себя автором собственной судьбы. Параллельно укрепляется </w:t>
      </w:r>
      <w:proofErr w:type="spellStart"/>
      <w:r w:rsidRPr="001F6130">
        <w:rPr>
          <w:rFonts w:ascii="Times New Roman" w:eastAsia="Times New Roman" w:hAnsi="Times New Roman" w:cs="Times New Roman"/>
          <w:sz w:val="28"/>
          <w:szCs w:val="28"/>
          <w:lang w:eastAsia="ru-RU"/>
        </w:rPr>
        <w:t>эмпатия</w:t>
      </w:r>
      <w:proofErr w:type="spellEnd"/>
      <w:r w:rsidRPr="001F6130">
        <w:rPr>
          <w:rFonts w:ascii="Times New Roman" w:eastAsia="Times New Roman" w:hAnsi="Times New Roman" w:cs="Times New Roman"/>
          <w:sz w:val="28"/>
          <w:szCs w:val="28"/>
          <w:lang w:eastAsia="ru-RU"/>
        </w:rPr>
        <w:t xml:space="preserve">, </w:t>
      </w:r>
      <w:proofErr w:type="gramStart"/>
      <w:r w:rsidRPr="001F6130">
        <w:rPr>
          <w:rFonts w:ascii="Times New Roman" w:eastAsia="Times New Roman" w:hAnsi="Times New Roman" w:cs="Times New Roman"/>
          <w:sz w:val="28"/>
          <w:szCs w:val="28"/>
          <w:lang w:eastAsia="ru-RU"/>
        </w:rPr>
        <w:t>позволяющая</w:t>
      </w:r>
      <w:proofErr w:type="gramEnd"/>
      <w:r w:rsidRPr="001F6130">
        <w:rPr>
          <w:rFonts w:ascii="Times New Roman" w:eastAsia="Times New Roman" w:hAnsi="Times New Roman" w:cs="Times New Roman"/>
          <w:sz w:val="28"/>
          <w:szCs w:val="28"/>
          <w:lang w:eastAsia="ru-RU"/>
        </w:rPr>
        <w:t xml:space="preserve"> слышать других людей, сопереживать им и конструктивно выходить из конфликтных ситуаций. На смену внешнему контролю приходит осознанность, когда подросток начинает понимать, </w:t>
      </w:r>
      <w:r w:rsidRPr="001F6130">
        <w:rPr>
          <w:rFonts w:ascii="Times New Roman" w:eastAsia="Times New Roman" w:hAnsi="Times New Roman" w:cs="Times New Roman"/>
          <w:sz w:val="28"/>
          <w:szCs w:val="28"/>
          <w:lang w:eastAsia="ru-RU"/>
        </w:rPr>
        <w:lastRenderedPageBreak/>
        <w:t>почему принципиально важно поступать честно, держать слово и уважать чужие границы даже тогда, когда за ним никто не наблюдает.</w:t>
      </w:r>
    </w:p>
    <w:p w:rsidR="001F6130" w:rsidRPr="001F6130" w:rsidRDefault="001F6130" w:rsidP="001F6130">
      <w:pPr>
        <w:spacing w:after="0" w:line="240" w:lineRule="auto"/>
        <w:jc w:val="both"/>
        <w:rPr>
          <w:rFonts w:ascii="Times New Roman" w:eastAsia="Times New Roman" w:hAnsi="Times New Roman" w:cs="Times New Roman"/>
          <w:sz w:val="28"/>
          <w:szCs w:val="28"/>
          <w:lang w:eastAsia="ru-RU"/>
        </w:rPr>
      </w:pPr>
    </w:p>
    <w:p w:rsidR="001F6130" w:rsidRPr="001F6130" w:rsidRDefault="001F6130" w:rsidP="001F6130">
      <w:pPr>
        <w:spacing w:after="0" w:line="240" w:lineRule="auto"/>
        <w:jc w:val="both"/>
        <w:rPr>
          <w:rFonts w:ascii="Times New Roman" w:eastAsia="Times New Roman" w:hAnsi="Times New Roman" w:cs="Times New Roman"/>
          <w:sz w:val="28"/>
          <w:szCs w:val="28"/>
          <w:lang w:eastAsia="ru-RU"/>
        </w:rPr>
      </w:pPr>
      <w:r w:rsidRPr="001F6130">
        <w:rPr>
          <w:rFonts w:ascii="Times New Roman" w:eastAsia="Times New Roman" w:hAnsi="Times New Roman" w:cs="Times New Roman"/>
          <w:sz w:val="28"/>
          <w:szCs w:val="28"/>
          <w:lang w:eastAsia="ru-RU"/>
        </w:rPr>
        <w:t xml:space="preserve">Переход от привычной парадигмы простой передачи знаний к сложной парадигме воспитания ценностей выступает главным вызовом для современного учителя. Этот путь требует от самого педагога высочайшей психологической культуры, постоянной рефлексии, гибкости и искреннего, глубокого интереса к внутреннему миру подрастающего поколения. Мудрость этой позиции заключается в понимании простой истины: только зрелая личность, обладающая четкими моральными ориентирами, способна бережно, </w:t>
      </w:r>
      <w:proofErr w:type="spellStart"/>
      <w:r w:rsidRPr="001F6130">
        <w:rPr>
          <w:rFonts w:ascii="Times New Roman" w:eastAsia="Times New Roman" w:hAnsi="Times New Roman" w:cs="Times New Roman"/>
          <w:sz w:val="28"/>
          <w:szCs w:val="28"/>
          <w:lang w:eastAsia="ru-RU"/>
        </w:rPr>
        <w:t>экологично</w:t>
      </w:r>
      <w:proofErr w:type="spellEnd"/>
      <w:r w:rsidRPr="001F6130">
        <w:rPr>
          <w:rFonts w:ascii="Times New Roman" w:eastAsia="Times New Roman" w:hAnsi="Times New Roman" w:cs="Times New Roman"/>
          <w:sz w:val="28"/>
          <w:szCs w:val="28"/>
          <w:lang w:eastAsia="ru-RU"/>
        </w:rPr>
        <w:t xml:space="preserve"> и эффективно сопроводить проце</w:t>
      </w:r>
      <w:proofErr w:type="gramStart"/>
      <w:r w:rsidRPr="001F6130">
        <w:rPr>
          <w:rFonts w:ascii="Times New Roman" w:eastAsia="Times New Roman" w:hAnsi="Times New Roman" w:cs="Times New Roman"/>
          <w:sz w:val="28"/>
          <w:szCs w:val="28"/>
          <w:lang w:eastAsia="ru-RU"/>
        </w:rPr>
        <w:t xml:space="preserve">сс </w:t>
      </w:r>
      <w:bookmarkStart w:id="0" w:name="_GoBack"/>
      <w:bookmarkEnd w:id="0"/>
      <w:r w:rsidRPr="001F6130">
        <w:rPr>
          <w:rFonts w:ascii="Times New Roman" w:eastAsia="Times New Roman" w:hAnsi="Times New Roman" w:cs="Times New Roman"/>
          <w:sz w:val="28"/>
          <w:szCs w:val="28"/>
          <w:lang w:eastAsia="ru-RU"/>
        </w:rPr>
        <w:t>взр</w:t>
      </w:r>
      <w:proofErr w:type="gramEnd"/>
      <w:r w:rsidRPr="001F6130">
        <w:rPr>
          <w:rFonts w:ascii="Times New Roman" w:eastAsia="Times New Roman" w:hAnsi="Times New Roman" w:cs="Times New Roman"/>
          <w:sz w:val="28"/>
          <w:szCs w:val="28"/>
          <w:lang w:eastAsia="ru-RU"/>
        </w:rPr>
        <w:t>осления другой уникальной личности.</w:t>
      </w:r>
    </w:p>
    <w:p w:rsidR="002D6836" w:rsidRDefault="002D6836"/>
    <w:sectPr w:rsidR="002D68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55B"/>
    <w:rsid w:val="001F6130"/>
    <w:rsid w:val="002D6836"/>
    <w:rsid w:val="009E255B"/>
    <w:rsid w:val="00C15AC2"/>
    <w:rsid w:val="00F33A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074378">
      <w:bodyDiv w:val="1"/>
      <w:marLeft w:val="0"/>
      <w:marRight w:val="0"/>
      <w:marTop w:val="0"/>
      <w:marBottom w:val="0"/>
      <w:divBdr>
        <w:top w:val="none" w:sz="0" w:space="0" w:color="auto"/>
        <w:left w:val="none" w:sz="0" w:space="0" w:color="auto"/>
        <w:bottom w:val="none" w:sz="0" w:space="0" w:color="auto"/>
        <w:right w:val="none" w:sz="0" w:space="0" w:color="auto"/>
      </w:divBdr>
      <w:divsChild>
        <w:div w:id="421226592">
          <w:marLeft w:val="0"/>
          <w:marRight w:val="0"/>
          <w:marTop w:val="360"/>
          <w:marBottom w:val="180"/>
          <w:divBdr>
            <w:top w:val="none" w:sz="0" w:space="0" w:color="auto"/>
            <w:left w:val="none" w:sz="0" w:space="0" w:color="auto"/>
            <w:bottom w:val="none" w:sz="0" w:space="0" w:color="auto"/>
            <w:right w:val="none" w:sz="0" w:space="0" w:color="auto"/>
          </w:divBdr>
        </w:div>
        <w:div w:id="1557012489">
          <w:marLeft w:val="0"/>
          <w:marRight w:val="0"/>
          <w:marTop w:val="180"/>
          <w:marBottom w:val="240"/>
          <w:divBdr>
            <w:top w:val="none" w:sz="0" w:space="0" w:color="auto"/>
            <w:left w:val="none" w:sz="0" w:space="0" w:color="auto"/>
            <w:bottom w:val="none" w:sz="0" w:space="0" w:color="auto"/>
            <w:right w:val="none" w:sz="0" w:space="0" w:color="auto"/>
          </w:divBdr>
        </w:div>
        <w:div w:id="2064986409">
          <w:marLeft w:val="0"/>
          <w:marRight w:val="0"/>
          <w:marTop w:val="180"/>
          <w:marBottom w:val="240"/>
          <w:divBdr>
            <w:top w:val="none" w:sz="0" w:space="0" w:color="auto"/>
            <w:left w:val="none" w:sz="0" w:space="0" w:color="auto"/>
            <w:bottom w:val="none" w:sz="0" w:space="0" w:color="auto"/>
            <w:right w:val="none" w:sz="0" w:space="0" w:color="auto"/>
          </w:divBdr>
        </w:div>
        <w:div w:id="2089571920">
          <w:marLeft w:val="0"/>
          <w:marRight w:val="0"/>
          <w:marTop w:val="180"/>
          <w:marBottom w:val="240"/>
          <w:divBdr>
            <w:top w:val="none" w:sz="0" w:space="0" w:color="auto"/>
            <w:left w:val="none" w:sz="0" w:space="0" w:color="auto"/>
            <w:bottom w:val="none" w:sz="0" w:space="0" w:color="auto"/>
            <w:right w:val="none" w:sz="0" w:space="0" w:color="auto"/>
          </w:divBdr>
        </w:div>
        <w:div w:id="1434129054">
          <w:marLeft w:val="0"/>
          <w:marRight w:val="0"/>
          <w:marTop w:val="180"/>
          <w:marBottom w:val="240"/>
          <w:divBdr>
            <w:top w:val="none" w:sz="0" w:space="0" w:color="auto"/>
            <w:left w:val="none" w:sz="0" w:space="0" w:color="auto"/>
            <w:bottom w:val="none" w:sz="0" w:space="0" w:color="auto"/>
            <w:right w:val="none" w:sz="0" w:space="0" w:color="auto"/>
          </w:divBdr>
        </w:div>
        <w:div w:id="133800225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509</Words>
  <Characters>2905</Characters>
  <Application>Microsoft Office Word</Application>
  <DocSecurity>0</DocSecurity>
  <Lines>24</Lines>
  <Paragraphs>6</Paragraphs>
  <ScaleCrop>false</ScaleCrop>
  <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2026-08-09T12:34:00Z</dcterms:created>
  <dcterms:modified xsi:type="dcterms:W3CDTF">2026-08-09T12:38:00Z</dcterms:modified>
</cp:coreProperties>
</file>