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C34" w:rsidRPr="00DF2190" w:rsidRDefault="00123C34" w:rsidP="00123C3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Тема: </w:t>
      </w:r>
      <w:r w:rsidRPr="00DF2190">
        <w:rPr>
          <w:rFonts w:ascii="Times New Roman" w:hAnsi="Times New Roman" w:cs="Times New Roman"/>
          <w:sz w:val="26"/>
          <w:szCs w:val="26"/>
        </w:rPr>
        <w:t>«Формирование познавательного интереса младших</w:t>
      </w:r>
      <w:r w:rsidRPr="00DF2190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DF2190">
        <w:rPr>
          <w:rFonts w:ascii="Times New Roman" w:hAnsi="Times New Roman" w:cs="Times New Roman"/>
          <w:sz w:val="26"/>
          <w:szCs w:val="26"/>
        </w:rPr>
        <w:t>школьников</w:t>
      </w:r>
      <w:r w:rsidRPr="00DF2190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F2190">
        <w:rPr>
          <w:rFonts w:ascii="Times New Roman" w:hAnsi="Times New Roman" w:cs="Times New Roman"/>
          <w:sz w:val="26"/>
          <w:szCs w:val="26"/>
        </w:rPr>
        <w:t>посредством</w:t>
      </w:r>
      <w:r w:rsidRPr="00DF2190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DF2190">
        <w:rPr>
          <w:rFonts w:ascii="Times New Roman" w:hAnsi="Times New Roman" w:cs="Times New Roman"/>
          <w:sz w:val="26"/>
          <w:szCs w:val="26"/>
        </w:rPr>
        <w:t>использования</w:t>
      </w:r>
      <w:r w:rsidRPr="00DF2190">
        <w:rPr>
          <w:rFonts w:ascii="Times New Roman" w:hAnsi="Times New Roman" w:cs="Times New Roman"/>
          <w:spacing w:val="-7"/>
          <w:sz w:val="26"/>
          <w:szCs w:val="26"/>
        </w:rPr>
        <w:t xml:space="preserve"> интерактивных и </w:t>
      </w:r>
      <w:r w:rsidRPr="00DF2190">
        <w:rPr>
          <w:rFonts w:ascii="Times New Roman" w:hAnsi="Times New Roman" w:cs="Times New Roman"/>
          <w:sz w:val="26"/>
          <w:szCs w:val="26"/>
        </w:rPr>
        <w:t>занимательных заданий на уроках обучения грамоте»</w:t>
      </w:r>
    </w:p>
    <w:p w:rsidR="00692E1D" w:rsidRDefault="00692E1D" w:rsidP="000D52F9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самых первых дней обучения ребёнка в школе необходимо пробуждать у него интерес к изучению языка, учить языковым наблюдениям и исследования, обобщениям, выводам.</w:t>
      </w:r>
    </w:p>
    <w:p w:rsidR="00692E1D" w:rsidRDefault="00692E1D" w:rsidP="000D52F9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Универсальных приёмов формирования познавательного интереса, который так необходим в познании нового, у младших школьников в практике обучения и воспитания нет. Каждый творчески работающий учитель добивается этого, используя свои приёмы развития познавательных интересов.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Наиболее эффективными средствами включения ребёнка в процесс обучения и в процесс творчества на уроках, особенно в период обучения грамоте, является различный занимательный материал, который при умелом и разумном применении поможет учителю в формирован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ии у 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бучающихся </w:t>
      </w:r>
      <w:r w:rsidR="000D52F9" w:rsidRPr="00DF2190">
        <w:rPr>
          <w:sz w:val="26"/>
          <w:szCs w:val="26"/>
        </w:rPr>
        <w:t xml:space="preserve">познавательного интереса </w:t>
      </w:r>
      <w:r w:rsidR="000D52F9">
        <w:rPr>
          <w:sz w:val="26"/>
          <w:szCs w:val="26"/>
        </w:rPr>
        <w:t xml:space="preserve">и </w:t>
      </w:r>
      <w:r>
        <w:rPr>
          <w:rFonts w:ascii="Arial" w:hAnsi="Arial" w:cs="Arial"/>
          <w:color w:val="000000"/>
          <w:sz w:val="21"/>
          <w:szCs w:val="21"/>
        </w:rPr>
        <w:t>положительных мотивов учения. Занимательный материал влияет на развитие основных психических процессов: восприятия, внимания, воображения, памяти, мышления, речи.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Привлечь внимание детей и вызвать их удивление – это лишь начало возникновения интереса, и добиться этого сравнительно легко, труднее удержать интерес к уроку.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Процесс этот сложный, длительный, и его результаты зависят главным образом от педагогического мастерства учителя.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Занимательность – не сама цель на уроке, а средство обучения и воспитания. Наиболее существенными вопросами для учителей начальных классов на уроках обучения грамоте являются:</w:t>
      </w:r>
    </w:p>
    <w:p w:rsidR="00692E1D" w:rsidRDefault="00692E1D" w:rsidP="00692E1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Определение места занимательного материала в системе других видов деятельности;</w:t>
      </w:r>
    </w:p>
    <w:p w:rsidR="00692E1D" w:rsidRDefault="00692E1D" w:rsidP="00692E1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Целесообразное использование его на различных этапах изучения материала;</w:t>
      </w:r>
    </w:p>
    <w:p w:rsidR="00692E1D" w:rsidRDefault="00692E1D" w:rsidP="00692E1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Разработка методики проведения занимательности с учётом дидактической цели урока и уровня подготовленности учащихся.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Можно использовать следующие виды занимательного материала. Это могут быть игры-беседы, игры-путешествия, игр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ы-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поручения, игры-загадки и т. д.</w:t>
      </w:r>
    </w:p>
    <w:p w:rsidR="00123C34" w:rsidRDefault="00123C34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в с</w:t>
      </w:r>
      <w:r w:rsidR="000D52F9">
        <w:rPr>
          <w:rFonts w:ascii="Arial" w:hAnsi="Arial" w:cs="Arial"/>
          <w:color w:val="000000"/>
          <w:sz w:val="21"/>
          <w:szCs w:val="21"/>
        </w:rPr>
        <w:t>в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t>оей практике на уроках обучения грамоте в первом классе очень широко использую методическое пособие «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АЗБУКА-ДОМИКИ</w:t>
      </w:r>
      <w:proofErr w:type="gramEnd"/>
      <w:r>
        <w:rPr>
          <w:rFonts w:ascii="Arial" w:hAnsi="Arial" w:cs="Arial"/>
          <w:color w:val="000000"/>
          <w:sz w:val="21"/>
          <w:szCs w:val="21"/>
        </w:rPr>
        <w:t>»</w:t>
      </w:r>
    </w:p>
    <w:p w:rsidR="001C0A7A" w:rsidRPr="001C0A7A" w:rsidRDefault="00123C34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Разработан</w:t>
      </w:r>
      <w:r w:rsidR="001C0A7A" w:rsidRPr="001C0A7A">
        <w:rPr>
          <w:rFonts w:ascii="Arial" w:hAnsi="Arial" w:cs="Arial"/>
          <w:color w:val="000000"/>
          <w:sz w:val="21"/>
          <w:szCs w:val="21"/>
        </w:rPr>
        <w:t xml:space="preserve"> этот материал для </w:t>
      </w:r>
      <w:r>
        <w:rPr>
          <w:rFonts w:ascii="Arial" w:hAnsi="Arial" w:cs="Arial"/>
          <w:color w:val="000000"/>
          <w:sz w:val="21"/>
          <w:szCs w:val="21"/>
        </w:rPr>
        <w:t>ПЕРВОКЛАШЕК,  продумана</w:t>
      </w:r>
      <w:r w:rsidR="001C0A7A" w:rsidRPr="001C0A7A">
        <w:rPr>
          <w:rFonts w:ascii="Arial" w:hAnsi="Arial" w:cs="Arial"/>
          <w:color w:val="000000"/>
          <w:sz w:val="21"/>
          <w:szCs w:val="21"/>
        </w:rPr>
        <w:t xml:space="preserve"> ФУНКЦИОНАЛЬНОСТЬ этих домиков, чтобы материал действительно РАБОТАЛ, а не просто висел на доске, как образец написания букв!🤗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>(Во 2 классе использовала эти домики на минутках ЧИСТОПИСАНИЯ)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 xml:space="preserve">🏠Сегодня мы  отправляемся в </w:t>
      </w:r>
      <w:proofErr w:type="spellStart"/>
      <w:r w:rsidRPr="001C0A7A">
        <w:rPr>
          <w:rFonts w:ascii="Arial" w:hAnsi="Arial" w:cs="Arial"/>
          <w:color w:val="000000"/>
          <w:sz w:val="21"/>
          <w:szCs w:val="21"/>
        </w:rPr>
        <w:t>Буквоград</w:t>
      </w:r>
      <w:proofErr w:type="spellEnd"/>
      <w:r w:rsidRPr="001C0A7A">
        <w:rPr>
          <w:rFonts w:ascii="Arial" w:hAnsi="Arial" w:cs="Arial"/>
          <w:color w:val="000000"/>
          <w:sz w:val="21"/>
          <w:szCs w:val="21"/>
        </w:rPr>
        <w:t xml:space="preserve"> - город Букв. В городе 33 жителя, каждый живёт в своём домике. Домики очень похожи друг на друга, но есть отличия.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 xml:space="preserve">На улице гласных - домики  с красными крышами. На улице согласных у домиков крыши двух цветов - синие и зелёные. Два домика с белыми крышами стоят </w:t>
      </w:r>
      <w:proofErr w:type="spellStart"/>
      <w:r w:rsidRPr="001C0A7A">
        <w:rPr>
          <w:rFonts w:ascii="Arial" w:hAnsi="Arial" w:cs="Arial"/>
          <w:color w:val="000000"/>
          <w:sz w:val="21"/>
          <w:szCs w:val="21"/>
        </w:rPr>
        <w:t>поотдаль</w:t>
      </w:r>
      <w:proofErr w:type="spellEnd"/>
      <w:r w:rsidRPr="001C0A7A">
        <w:rPr>
          <w:rFonts w:ascii="Arial" w:hAnsi="Arial" w:cs="Arial"/>
          <w:color w:val="000000"/>
          <w:sz w:val="21"/>
          <w:szCs w:val="21"/>
        </w:rPr>
        <w:t>.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>🏠Заглянем в гости в один из домиков.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 xml:space="preserve">Давайте попробуем угадать, какая буква  здесь хозяйка?! Назовите гостей домика. </w:t>
      </w:r>
      <w:proofErr w:type="gramStart"/>
      <w:r w:rsidRPr="001C0A7A">
        <w:rPr>
          <w:rFonts w:ascii="Arial" w:hAnsi="Arial" w:cs="Arial"/>
          <w:color w:val="000000"/>
          <w:sz w:val="21"/>
          <w:szCs w:val="21"/>
        </w:rPr>
        <w:t>(Аист, апельсин, арбуз.</w:t>
      </w:r>
      <w:proofErr w:type="gramEnd"/>
      <w:r w:rsidRPr="001C0A7A">
        <w:rPr>
          <w:rFonts w:ascii="Arial" w:hAnsi="Arial" w:cs="Arial"/>
          <w:color w:val="000000"/>
          <w:sz w:val="21"/>
          <w:szCs w:val="21"/>
        </w:rPr>
        <w:t xml:space="preserve"> Что общего в этих словах? Чем отличаются слова? (кол-во слогов, ударный слог, одушевленные/неодушевленные).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lastRenderedPageBreak/>
        <w:t>✅Выделяем первый звук, делим слова на слоги, ставим ударение, сбоку прикрепляем схемы слов.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>Звук</w:t>
      </w:r>
      <w:proofErr w:type="gramStart"/>
      <w:r w:rsidRPr="001C0A7A">
        <w:rPr>
          <w:rFonts w:ascii="Arial" w:hAnsi="Arial" w:cs="Arial"/>
          <w:color w:val="000000"/>
          <w:sz w:val="21"/>
          <w:szCs w:val="21"/>
        </w:rPr>
        <w:t xml:space="preserve"> А</w:t>
      </w:r>
      <w:proofErr w:type="gramEnd"/>
      <w:r w:rsidRPr="001C0A7A">
        <w:rPr>
          <w:rFonts w:ascii="Arial" w:hAnsi="Arial" w:cs="Arial"/>
          <w:color w:val="000000"/>
          <w:sz w:val="21"/>
          <w:szCs w:val="21"/>
        </w:rPr>
        <w:t xml:space="preserve"> - гласный. Какого цвета будет крыша этого домика? (крепим красную крышу). Звук</w:t>
      </w:r>
      <w:proofErr w:type="gramStart"/>
      <w:r w:rsidRPr="001C0A7A">
        <w:rPr>
          <w:rFonts w:ascii="Arial" w:hAnsi="Arial" w:cs="Arial"/>
          <w:color w:val="000000"/>
          <w:sz w:val="21"/>
          <w:szCs w:val="21"/>
        </w:rPr>
        <w:t xml:space="preserve"> А</w:t>
      </w:r>
      <w:proofErr w:type="gramEnd"/>
      <w:r w:rsidRPr="001C0A7A">
        <w:rPr>
          <w:rFonts w:ascii="Arial" w:hAnsi="Arial" w:cs="Arial"/>
          <w:color w:val="000000"/>
          <w:sz w:val="21"/>
          <w:szCs w:val="21"/>
        </w:rPr>
        <w:t xml:space="preserve"> обозначается буквой А. Вы верно угадали! А вот и жительница этого домика - буква А. Рассматриваем образец печатной и прописной буквы.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 xml:space="preserve">А ещё можно играть! </w:t>
      </w:r>
      <w:r w:rsidRPr="001C0A7A">
        <w:rPr>
          <w:rFonts w:ascii="Cambria Math" w:hAnsi="Cambria Math" w:cs="Cambria Math"/>
          <w:color w:val="000000"/>
          <w:sz w:val="21"/>
          <w:szCs w:val="21"/>
        </w:rPr>
        <w:t>⬇</w:t>
      </w:r>
      <w:r w:rsidRPr="001C0A7A">
        <w:rPr>
          <w:rFonts w:ascii="Arial" w:hAnsi="Arial" w:cs="Arial"/>
          <w:color w:val="000000"/>
          <w:sz w:val="21"/>
          <w:szCs w:val="21"/>
        </w:rPr>
        <w:t>️</w:t>
      </w:r>
      <w:r w:rsidRPr="001C0A7A">
        <w:rPr>
          <w:rFonts w:ascii="Cambria Math" w:hAnsi="Cambria Math" w:cs="Cambria Math"/>
          <w:color w:val="000000"/>
          <w:sz w:val="21"/>
          <w:szCs w:val="21"/>
        </w:rPr>
        <w:t>⬇</w:t>
      </w:r>
      <w:r w:rsidRPr="001C0A7A">
        <w:rPr>
          <w:rFonts w:ascii="Arial" w:hAnsi="Arial" w:cs="Arial"/>
          <w:color w:val="000000"/>
          <w:sz w:val="21"/>
          <w:szCs w:val="21"/>
        </w:rPr>
        <w:t>️</w:t>
      </w:r>
      <w:r w:rsidRPr="001C0A7A">
        <w:rPr>
          <w:rFonts w:ascii="Cambria Math" w:hAnsi="Cambria Math" w:cs="Cambria Math"/>
          <w:color w:val="000000"/>
          <w:sz w:val="21"/>
          <w:szCs w:val="21"/>
        </w:rPr>
        <w:t>⬇</w:t>
      </w:r>
      <w:r w:rsidRPr="001C0A7A">
        <w:rPr>
          <w:rFonts w:ascii="Arial" w:hAnsi="Arial" w:cs="Arial"/>
          <w:color w:val="000000"/>
          <w:sz w:val="21"/>
          <w:szCs w:val="21"/>
        </w:rPr>
        <w:t>️Давайте поиграем: каких жителей мы можем пригласить в домик</w:t>
      </w:r>
      <w:proofErr w:type="gramStart"/>
      <w:r w:rsidRPr="001C0A7A">
        <w:rPr>
          <w:rFonts w:ascii="Arial" w:hAnsi="Arial" w:cs="Arial"/>
          <w:color w:val="000000"/>
          <w:sz w:val="21"/>
          <w:szCs w:val="21"/>
        </w:rPr>
        <w:t>?(</w:t>
      </w:r>
      <w:proofErr w:type="gramEnd"/>
      <w:r w:rsidRPr="001C0A7A">
        <w:rPr>
          <w:rFonts w:ascii="Arial" w:hAnsi="Arial" w:cs="Arial"/>
          <w:color w:val="000000"/>
          <w:sz w:val="21"/>
          <w:szCs w:val="21"/>
        </w:rPr>
        <w:t xml:space="preserve"> слова на эту букву-кто больше?!)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>"</w:t>
      </w:r>
      <w:proofErr w:type="gramStart"/>
      <w:r w:rsidRPr="001C0A7A">
        <w:rPr>
          <w:rFonts w:ascii="Arial" w:hAnsi="Arial" w:cs="Arial"/>
          <w:color w:val="000000"/>
          <w:sz w:val="21"/>
          <w:szCs w:val="21"/>
        </w:rPr>
        <w:t>ТВЁРДЫЙ-МЯГКИЙ</w:t>
      </w:r>
      <w:proofErr w:type="gramEnd"/>
      <w:r w:rsidRPr="001C0A7A">
        <w:rPr>
          <w:rFonts w:ascii="Arial" w:hAnsi="Arial" w:cs="Arial"/>
          <w:color w:val="000000"/>
          <w:sz w:val="21"/>
          <w:szCs w:val="21"/>
        </w:rPr>
        <w:t>"</w:t>
      </w:r>
    </w:p>
    <w:p w:rsidR="001C0A7A" w:rsidRPr="001C0A7A" w:rsidRDefault="001C0A7A" w:rsidP="001C0A7A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 xml:space="preserve">Попутно в предыдущей игре определяем твердость/мягкость согласного. Если звук ТВЁРДЫЙ - сжимаем кулачки (камень), если МЯГКИЙ (перинка) - располагаем ладошки вместе к </w:t>
      </w:r>
      <w:proofErr w:type="gramStart"/>
      <w:r w:rsidRPr="001C0A7A">
        <w:rPr>
          <w:rFonts w:ascii="Arial" w:hAnsi="Arial" w:cs="Arial"/>
          <w:color w:val="000000"/>
          <w:sz w:val="21"/>
          <w:szCs w:val="21"/>
        </w:rPr>
        <w:t>уху-укладываем</w:t>
      </w:r>
      <w:proofErr w:type="gramEnd"/>
      <w:r w:rsidRPr="001C0A7A">
        <w:rPr>
          <w:rFonts w:ascii="Arial" w:hAnsi="Arial" w:cs="Arial"/>
          <w:color w:val="000000"/>
          <w:sz w:val="21"/>
          <w:szCs w:val="21"/>
        </w:rPr>
        <w:t xml:space="preserve"> спать! 🤣</w:t>
      </w:r>
    </w:p>
    <w:p w:rsidR="001C0A7A" w:rsidRDefault="001C0A7A" w:rsidP="001C0A7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1C0A7A">
        <w:rPr>
          <w:rFonts w:ascii="Arial" w:hAnsi="Arial" w:cs="Arial"/>
          <w:color w:val="000000"/>
          <w:sz w:val="21"/>
          <w:szCs w:val="21"/>
        </w:rPr>
        <w:t>В наборе есть схемы предложений. Можно подбирать схему к составленному предложению или составлять предложения по схемам!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Давно обещала оформить пост про "ПОМОГАТОР"🤗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 1 классе в период обучения грамоте мы завели с детьми </w:t>
      </w: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✍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️«ПОМОГАТОР»! (использовали полтетради в клетку -12 л.) Вклеивали карточки, сложенные гармошкой. Такая 3-D конструкция очень нравилась детям! Можно просто скрепить странички </w:t>
      </w:r>
      <w:proofErr w:type="spell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степлером</w:t>
      </w:r>
      <w:proofErr w:type="spell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"ПОМОГАТОР" </w:t>
      </w:r>
      <w:proofErr w:type="gram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призван</w:t>
      </w:r>
      <w:proofErr w:type="gram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помочь первоклассникам разобраться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со схемами  в </w:t>
      </w:r>
      <w:proofErr w:type="spell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ДОбукварный</w:t>
      </w:r>
      <w:proofErr w:type="spell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 и букварный период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обучения грамоте.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✍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️Отличный помощник в отработке схематических изображений слов, предложений.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✍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️ В букварный  период  «ПОМОГАТОР» используется для запоминания печатного образа буквы, печатания слов, предложений.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✍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️Задания подобраны в соответствии с учебником «Азбука» Горецкого В. Г. («Школа России»), указаны примерные страницы из учебника. Но возможно использование «ПОМОГАТОРА» и к другим УМК</w:t>
      </w:r>
      <w:proofErr w:type="gram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.</w:t>
      </w:r>
      <w:proofErr w:type="gramEnd"/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📌Я сделала "МЕТОДИЧЕСКИЕ ПОДСКАЗКИ" - для каждой страницы! Ведь зачастую то, что придумал автор, не очень понятно пользователям! 🤦♀️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«Методических подсказках» приведены ПРИМЕРЫ возможных  заданий.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Используйте ТЕ, которые вам нравятся, которые возможны для выполнения в вашем классе, ориентируясь на темп работы и уровень подготовки детей.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✍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️Я собирала "ПОМОГАТОРЫ" раз в неделю, в тот день, когда нет "Азбуки", вклеивала 4 карточки (помогали мои пятиклашки)! Вклейки сгибали гармошко</w:t>
      </w:r>
      <w:proofErr w:type="gram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й-</w:t>
      </w:r>
      <w:proofErr w:type="gram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моим малышам нравился этот эффект 3д. Можно вклеивать карточки </w:t>
      </w:r>
      <w:proofErr w:type="gram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</w:t>
      </w:r>
      <w:proofErr w:type="gram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страничкой или скрепить </w:t>
      </w:r>
      <w:proofErr w:type="spell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степлером</w:t>
      </w:r>
      <w:proofErr w:type="spell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! Но я </w:t>
      </w:r>
      <w:proofErr w:type="gramStart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добавляла</w:t>
      </w:r>
      <w:proofErr w:type="gramEnd"/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/разрабатывала материал постепенно - в течение года!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❤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️Моим первоклашкам очень нравилось работать в этом пособии!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Спасибо за ОТЗЫВЫ, коллеги!!!🙏 </w:t>
      </w:r>
      <w:r w:rsidRPr="001C0A7A">
        <w:rPr>
          <w:rFonts w:ascii="MS Gothic" w:eastAsia="MS Gothic" w:hAnsi="MS Gothic" w:cs="MS Gothic" w:hint="eastAsia"/>
          <w:color w:val="2C2D2E"/>
          <w:sz w:val="23"/>
          <w:szCs w:val="23"/>
          <w:lang w:eastAsia="ru-RU"/>
        </w:rPr>
        <w:t>❤</w:t>
      </w: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️😍</w:t>
      </w:r>
    </w:p>
    <w:p w:rsidR="001C0A7A" w:rsidRPr="001C0A7A" w:rsidRDefault="001C0A7A" w:rsidP="001C0A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1C0A7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🤗НАДЕЮСЬ, «ПОМОГАТОР» станет отличным помощником для ребят  и для вас, коллеги! 🤗</w:t>
      </w:r>
    </w:p>
    <w:p w:rsidR="001C0A7A" w:rsidRDefault="001C0A7A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Интерактивный материал на уроках обучения грамоте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Первый год обучения является стартовым и очень важным для формирования универсальных учебных действий. Формирование творческой личности, одна из главных задач, провозглашенных в Концепции модернизации российского образования. Её реализация предполагает необходимость развития познавательных интересов, способностей и возможностей ребёнка.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Одна из возможностей развития личности ребенка - использование информационно-коммуникационных технологий, которые расширяют возможность самостоятельной деятельности; формирует навыки исследовательской деятельности. Учитывая, что современные дети выросли на компьютерах и мобильных телефонах и с легкостью с ними справляются, у них гораздо выше потребность в динамичной визуальной информации. Учителю начальных классов настоятельно необходимо применять в своей работе интерактивные технологии для решения общей задачи формирования творческой личности.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Использование ИКТ позволяет проводить уроки обучения грамоте на высоком эстетическом и эмоциональном уровне (анимация, музыка); обеспечивает наглядность; привлекает большое количество дидактического материала; повышает объём выполняемой работы на уроке в 1,5 – 2 раза; обеспечивает высокую степень дифференциации обучения (индивидуально подойти к ученику, применяя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разноуровневые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задания).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Самыми часто применяемыми являются: электронные приложения к учебникам, фотографии (репродукции) электронной энциклопедии «Кирилл и Мефодий», видеоролики, презентации по определенной теме, различные тесты, тренажеры.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активного использования на уроках обучения грамоте подходит электронное приложение к «Азбуке». Интерактивные демонстрационные таблицы «Обучение грамоте. 1 класс» являются электронными компонентами УМК В. Г. Горецкого «Русская азбука» (серия «Школа России») и предназначены для обучения грамоте в начальной школе. Все ресурсы скомпонованы в соответствии с логикой построения курса в целом и каждого урока в отдельности. Каждый урок включает работу с объектами-мультфильмами; работу с прописями; работу с таблицей. Электронное приложение содержит 170 игровых упражнений на развитие зрительного восприятия и мышления. Учебный материал для каждого урока представлен в форме увлекательной анимированной игры.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Яркие рисунки, необычные, интересные задания, включённые в «Азбуку», помогают в яркой познавательной форме познакомиться со всеми буквами алфавита, со звуками и буквами в словах, развивать речь ребенка, расширяют возможности для самоконтроля и учебной рефлексии.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Электронные приложения могут намного облегчить и учителю, и ученикам деятельность по формированию новых знаний, превратить учебный процесс в увлекательное и захватывающее действие, где нет пассивных и равнодушных.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Интерактивная доска – очень эффективный и удобный инструмент для обучения школьников, который помогает педагогу спроектировать урок в соответствии с требованиями ФГОС.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Возможности интерактивной доски в: демонстрации картин, видеороликов, схем, презентаций; создании рисунков, сохранение рисунков, созданных без использования компьютерной мыши и демонстрация их всему классу; возможности выделять отдельные части экрана; вырезать, копировать, вставлять объекты; поворачивать и перемещать объекты дают широкую возможность для формирования универсальных учебных действий.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Неоценимую помощь в применении интерактивной доски может оказать книга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Брыкиной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О.Ф. «Интерактивная доска в начальной школе», где есть готовые упражнения с применением интерактивной доски по различным предметам.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уроках обучения грамоте очень важно использовать занимательные интерактивные задания, игровые тренажеры, которые в увлекательной игровой форме помогут учащимся получить прочные знания по русскому языку. И все это непринужденно, увлекательно, интересно, весело.</w:t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92E1D" w:rsidRDefault="00692E1D" w:rsidP="00692E1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92E1D" w:rsidRDefault="00692E1D"/>
    <w:sectPr w:rsidR="00692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682"/>
    <w:multiLevelType w:val="multilevel"/>
    <w:tmpl w:val="C9901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E1D"/>
    <w:rsid w:val="000D52F9"/>
    <w:rsid w:val="00123C34"/>
    <w:rsid w:val="001C0A7A"/>
    <w:rsid w:val="00692E1D"/>
    <w:rsid w:val="00A52ED1"/>
    <w:rsid w:val="00C5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2024-11-25T18:14:00Z</cp:lastPrinted>
  <dcterms:created xsi:type="dcterms:W3CDTF">2024-11-07T18:10:00Z</dcterms:created>
  <dcterms:modified xsi:type="dcterms:W3CDTF">2024-11-25T18:28:00Z</dcterms:modified>
</cp:coreProperties>
</file>