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39" w:rsidRDefault="00844139" w:rsidP="008441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внедрения профессионально ориентированного содержания в курс математики в СПО</w:t>
      </w:r>
      <w:bookmarkStart w:id="0" w:name="_GoBack"/>
      <w:bookmarkEnd w:id="0"/>
    </w:p>
    <w:p w:rsidR="00844139" w:rsidRPr="00A622F4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A622F4">
        <w:rPr>
          <w:sz w:val="28"/>
          <w:szCs w:val="28"/>
        </w:rPr>
        <w:t>На сегодняшний день в нашей стране отмечается увеличение спроса на кадры с особыми качественными характеристиками, которые могли бы стать не только хорошими исполнителями, но и творчески мыслящими, думающими сотрудниками, приносящими предприятиям и организациям, в которых они работают, реальную прибыль, являющимися соучастниками в формирования успеха. Для решения данной задачи необходимо переформатирование как профессионального образования в целом, так и системы среднего профессионального образования в частности.</w:t>
      </w:r>
    </w:p>
    <w:p w:rsidR="00844139" w:rsidRPr="00A622F4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A622F4">
        <w:rPr>
          <w:sz w:val="28"/>
          <w:szCs w:val="28"/>
        </w:rPr>
        <w:t>Одним из таких способов решения задачи является внедрение</w:t>
      </w:r>
      <w:r w:rsidRPr="00A622F4">
        <w:rPr>
          <w:sz w:val="27"/>
          <w:szCs w:val="27"/>
        </w:rPr>
        <w:t xml:space="preserve"> </w:t>
      </w:r>
      <w:r w:rsidRPr="00844139">
        <w:rPr>
          <w:sz w:val="28"/>
          <w:szCs w:val="28"/>
        </w:rPr>
        <w:t>профессионально ориентированных заданий в процесс обучения.</w:t>
      </w:r>
      <w:r w:rsidRPr="00A622F4">
        <w:rPr>
          <w:sz w:val="28"/>
          <w:szCs w:val="28"/>
        </w:rPr>
        <w:t xml:space="preserve"> </w:t>
      </w:r>
    </w:p>
    <w:p w:rsidR="00844139" w:rsidRPr="0005703A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05703A">
        <w:rPr>
          <w:sz w:val="28"/>
          <w:szCs w:val="28"/>
        </w:rPr>
        <w:t xml:space="preserve">Традиционно на учебных занятиях по математике решается большое количество формальных задач, записанных на символическом языке. Однако наиболее высокие результаты достигаются сочетанием формального обучения с </w:t>
      </w:r>
      <w:r>
        <w:rPr>
          <w:sz w:val="28"/>
          <w:szCs w:val="28"/>
        </w:rPr>
        <w:t>профессиональной ориентированной</w:t>
      </w:r>
      <w:r w:rsidRPr="0005703A">
        <w:rPr>
          <w:sz w:val="28"/>
          <w:szCs w:val="28"/>
        </w:rPr>
        <w:t xml:space="preserve"> направленностью курса. Реализация данного приема обучения происходит различными путями. При изучении каждой темы курса преподаватели ставят </w:t>
      </w:r>
      <w:proofErr w:type="spellStart"/>
      <w:r>
        <w:rPr>
          <w:sz w:val="28"/>
          <w:szCs w:val="28"/>
        </w:rPr>
        <w:t>прфессионально</w:t>
      </w:r>
      <w:proofErr w:type="spellEnd"/>
      <w:r>
        <w:rPr>
          <w:sz w:val="28"/>
          <w:szCs w:val="28"/>
        </w:rPr>
        <w:t xml:space="preserve"> ориентированные</w:t>
      </w:r>
      <w:r w:rsidRPr="0005703A">
        <w:rPr>
          <w:sz w:val="28"/>
          <w:szCs w:val="28"/>
        </w:rPr>
        <w:t xml:space="preserve"> проблемные задачи перед студентами, показывают презентации, в которых рассказывается об областях применения изучаемой темы. Так, при изучении темы «Площадь криволинейной трапеции» студентам предлагается вычислить площадь земельных участков </w:t>
      </w:r>
      <w:r>
        <w:rPr>
          <w:sz w:val="28"/>
          <w:szCs w:val="28"/>
        </w:rPr>
        <w:t>перед организацией</w:t>
      </w:r>
      <w:r w:rsidRPr="0005703A">
        <w:rPr>
          <w:sz w:val="28"/>
          <w:szCs w:val="28"/>
        </w:rPr>
        <w:t>, среди которых большинство имеют классическую квадратную или прямоугольную форму, но встреч</w:t>
      </w:r>
      <w:r>
        <w:rPr>
          <w:sz w:val="28"/>
          <w:szCs w:val="28"/>
        </w:rPr>
        <w:t>аются и участки необычной формы. Будущие парикмахеры рассчитывают пропорции красителя и окислителя в составе продукта для окрашивания волос, а будущие металлурги - пропорции в сплавах металлов.</w:t>
      </w:r>
    </w:p>
    <w:p w:rsidR="00844139" w:rsidRPr="0005703A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05703A">
        <w:rPr>
          <w:sz w:val="28"/>
          <w:szCs w:val="28"/>
        </w:rPr>
        <w:t xml:space="preserve">Продолжением предыдущего направления совершенствования подготовки студентов является включение вопросов, касающихся финансовой грамотности в учебный процесс. Последние годы данной </w:t>
      </w:r>
      <w:r w:rsidRPr="0005703A">
        <w:rPr>
          <w:sz w:val="28"/>
          <w:szCs w:val="28"/>
        </w:rPr>
        <w:lastRenderedPageBreak/>
        <w:t>проблеме уделяется большое внимание</w:t>
      </w:r>
      <w:r>
        <w:rPr>
          <w:sz w:val="28"/>
          <w:szCs w:val="28"/>
        </w:rPr>
        <w:t xml:space="preserve"> и актуально для специалистов любого направления подготовки.</w:t>
      </w:r>
      <w:r w:rsidRPr="0005703A">
        <w:rPr>
          <w:sz w:val="28"/>
          <w:szCs w:val="28"/>
        </w:rPr>
        <w:t xml:space="preserve"> На занятиях студенты решают небольшие практические задачи, например, как изменится цена какой-либо </w:t>
      </w:r>
      <w:r>
        <w:rPr>
          <w:sz w:val="28"/>
          <w:szCs w:val="28"/>
        </w:rPr>
        <w:t>выпускаемой продукции или оказываемой продукции</w:t>
      </w:r>
      <w:r w:rsidRPr="0005703A">
        <w:rPr>
          <w:sz w:val="28"/>
          <w:szCs w:val="28"/>
        </w:rPr>
        <w:t xml:space="preserve"> после увеличения (уменьшения) ее цены на какой-либо процент</w:t>
      </w:r>
      <w:r>
        <w:rPr>
          <w:sz w:val="28"/>
          <w:szCs w:val="28"/>
        </w:rPr>
        <w:t>, размер налогов и получаемой заработной платы после их уплаты.</w:t>
      </w:r>
    </w:p>
    <w:p w:rsidR="00844139" w:rsidRPr="0005703A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05703A">
        <w:rPr>
          <w:sz w:val="28"/>
          <w:szCs w:val="28"/>
        </w:rPr>
        <w:t xml:space="preserve">На протяжении последних </w:t>
      </w:r>
      <w:r>
        <w:rPr>
          <w:sz w:val="28"/>
          <w:szCs w:val="28"/>
        </w:rPr>
        <w:t>нескольких</w:t>
      </w:r>
      <w:r w:rsidRPr="0005703A">
        <w:rPr>
          <w:sz w:val="28"/>
          <w:szCs w:val="28"/>
        </w:rPr>
        <w:t xml:space="preserve"> лет каждый студент выполняет индивидуальный образовательный проект в рамках одного из предметов, изучаемых на первом курсе. Данный вид деятельности позволяет развивать познавательные, регулятивные, коммуникативные и другие навыки студентов, готовит их к выполнению курсовых работ и выпускной квалификационной работы в будущем. Темы проектов, выполняемых в рамках учебной дисциплины «Математика» разнообразны, имеют культурно-историческую составляющую, например, «Российский вклад в математическую науку»,</w:t>
      </w:r>
      <w:r w:rsidRPr="0005703A">
        <w:t xml:space="preserve"> «</w:t>
      </w:r>
      <w:r w:rsidRPr="0005703A">
        <w:rPr>
          <w:sz w:val="28"/>
          <w:szCs w:val="28"/>
        </w:rPr>
        <w:t xml:space="preserve">Лента времени «Краткая история математики», «Все для фронта! Все для победы!» (о вкладе математиков в победу в Великой отечественной войне)» или показывают связь математики с наукой, искусством, природой и различными аспектами жизнедеятельности человека, например, «Где дорога, там и путь или как тригонометрия связана с навигацией», «Как логарифмы продлили жизнь астрономов (создание ЭОР «Зачем мы изучаем логарифмы»)» и другие. Особое место занимают проекты, ориентированные на демонстрацию возможностей применения математики в рамках той или иной профессии. Например, студенты готовят проекты «Математика на </w:t>
      </w:r>
      <w:proofErr w:type="gramStart"/>
      <w:r w:rsidRPr="0005703A">
        <w:rPr>
          <w:sz w:val="28"/>
          <w:szCs w:val="28"/>
        </w:rPr>
        <w:t>колесах</w:t>
      </w:r>
      <w:proofErr w:type="gramEnd"/>
      <w:r w:rsidRPr="0005703A">
        <w:rPr>
          <w:sz w:val="28"/>
          <w:szCs w:val="28"/>
        </w:rPr>
        <w:t xml:space="preserve"> или </w:t>
      </w:r>
      <w:proofErr w:type="gramStart"/>
      <w:r w:rsidRPr="0005703A">
        <w:rPr>
          <w:sz w:val="28"/>
          <w:szCs w:val="28"/>
        </w:rPr>
        <w:t>какие</w:t>
      </w:r>
      <w:proofErr w:type="gramEnd"/>
      <w:r w:rsidRPr="0005703A">
        <w:rPr>
          <w:sz w:val="28"/>
          <w:szCs w:val="28"/>
        </w:rPr>
        <w:t xml:space="preserve"> математические идеи можно узнать, взглянув на автомобиль», «Математика Интернета» и другие.</w:t>
      </w:r>
    </w:p>
    <w:p w:rsidR="00844139" w:rsidRPr="000562BF" w:rsidRDefault="00844139" w:rsidP="00844139">
      <w:pPr>
        <w:spacing w:line="360" w:lineRule="auto"/>
        <w:ind w:firstLine="709"/>
        <w:jc w:val="both"/>
        <w:rPr>
          <w:sz w:val="28"/>
          <w:szCs w:val="28"/>
        </w:rPr>
      </w:pPr>
      <w:r w:rsidRPr="000562BF">
        <w:rPr>
          <w:sz w:val="28"/>
          <w:szCs w:val="28"/>
        </w:rPr>
        <w:t xml:space="preserve">Активное использование </w:t>
      </w:r>
      <w:r>
        <w:rPr>
          <w:sz w:val="28"/>
          <w:szCs w:val="28"/>
        </w:rPr>
        <w:t>профессионально ориентированных заданий</w:t>
      </w:r>
      <w:r w:rsidRPr="000562BF">
        <w:rPr>
          <w:sz w:val="28"/>
          <w:szCs w:val="28"/>
        </w:rPr>
        <w:t xml:space="preserve"> привело к повышению качества обучения студентов, росту их интереса к математике и снижения страха перед математикой, к созданию благоприятной обстановки на занятиях.</w:t>
      </w:r>
    </w:p>
    <w:sectPr w:rsidR="00844139" w:rsidRPr="0005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39"/>
    <w:rsid w:val="00844139"/>
    <w:rsid w:val="009D4286"/>
    <w:rsid w:val="00A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2024-06-03T14:24:00Z</dcterms:created>
  <dcterms:modified xsi:type="dcterms:W3CDTF">2024-06-03T14:32:00Z</dcterms:modified>
</cp:coreProperties>
</file>