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E8D01" w14:textId="0162E461" w:rsidR="000D76D8" w:rsidRPr="000D76D8" w:rsidRDefault="002C0594" w:rsidP="009947C2">
      <w:pPr>
        <w:spacing w:after="0"/>
        <w:jc w:val="center"/>
        <w:rPr>
          <w:rFonts w:ascii="Times New Roman" w:hAnsi="Times New Roman" w:cs="Times New Roman"/>
          <w:sz w:val="28"/>
          <w:szCs w:val="28"/>
        </w:rPr>
      </w:pPr>
      <w:r w:rsidRPr="002C0594">
        <w:rPr>
          <w:rFonts w:ascii="Times New Roman" w:hAnsi="Times New Roman" w:cs="Times New Roman"/>
          <w:b/>
          <w:bCs/>
          <w:sz w:val="28"/>
          <w:szCs w:val="28"/>
        </w:rPr>
        <w:t>Информационный иммунитет: как научить ребенка распознавать манипуляции</w:t>
      </w:r>
    </w:p>
    <w:p w14:paraId="03D85FDC" w14:textId="77777777" w:rsidR="009947C2" w:rsidRDefault="009947C2" w:rsidP="000D76D8">
      <w:pPr>
        <w:spacing w:after="0"/>
        <w:ind w:firstLine="709"/>
        <w:jc w:val="both"/>
        <w:rPr>
          <w:rFonts w:ascii="Times New Roman" w:hAnsi="Times New Roman" w:cs="Times New Roman"/>
          <w:sz w:val="28"/>
          <w:szCs w:val="28"/>
        </w:rPr>
      </w:pPr>
    </w:p>
    <w:p w14:paraId="40D4305C" w14:textId="0F246F8E"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Современный человек живет в условиях перманентного информационного стресса. Новостные ленты, мессенджеры и социальные сети обрушивают на нас потоки противоречивых данных, в которых сложно ориентироваться. Зачастую эти сообщения представляют собой не просто новости, а тщательно сконструированные манипулятивные послания, цель которых — не информировать, а управлять: формировать определенное настроение, подталкивать к нужным действиям или, наоборот, парализовать волю. Проблема давно вышла за рамки политики, превратившись в вопрос личной психологической гигиены и безопасности. Как же не стать объектом чужого влияния и сохранить способность к трезвому, независимому мышлению?</w:t>
      </w:r>
    </w:p>
    <w:p w14:paraId="02F7A89D" w14:textId="77777777"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Манипуляция эффективна потому, что она не спорит с логикой в лоб, а обходит ее, играя на наших базовых эмоциях и ценностях. Российский исследователь Георгий Почепцов выделяет несколько ключевых приемов, которые составляют арсенал современных манипуляторов.</w:t>
      </w:r>
    </w:p>
    <w:p w14:paraId="5B7D2BF8" w14:textId="7ADF584F"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Первый из них — «</w:t>
      </w:r>
      <w:r w:rsidRPr="000D76D8">
        <w:rPr>
          <w:rFonts w:ascii="Times New Roman" w:hAnsi="Times New Roman" w:cs="Times New Roman"/>
          <w:b/>
          <w:bCs/>
          <w:sz w:val="28"/>
          <w:szCs w:val="28"/>
        </w:rPr>
        <w:t>гибкий арсенал</w:t>
      </w:r>
      <w:r w:rsidRPr="000D76D8">
        <w:rPr>
          <w:rFonts w:ascii="Times New Roman" w:hAnsi="Times New Roman" w:cs="Times New Roman"/>
          <w:sz w:val="28"/>
          <w:szCs w:val="28"/>
        </w:rPr>
        <w:t>». Манипулятор не брезгует ничем: он смешивает правду, полуправду и откровенную ложь, создавая видимость достоверности. Например, сообщение может начинаться с абсолютно верного, но неприятного факта (например, о росте цен на определенные товары), который затем обрастает намеренно преувеличенными обобщениями и выводами, не имеющими к исходному факту прямого отношения. Так, локальная экономическая проблема может подаваться как свидетельство системного краха, а единичный проступок чиновника — как доказательство порочности всей системы власти.</w:t>
      </w:r>
    </w:p>
    <w:p w14:paraId="3ECA5A5B" w14:textId="42C992A6"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Второй прием — «</w:t>
      </w:r>
      <w:r w:rsidRPr="000D76D8">
        <w:rPr>
          <w:rFonts w:ascii="Times New Roman" w:hAnsi="Times New Roman" w:cs="Times New Roman"/>
          <w:b/>
          <w:bCs/>
          <w:sz w:val="28"/>
          <w:szCs w:val="28"/>
        </w:rPr>
        <w:t>доброжелательная форма</w:t>
      </w:r>
      <w:r w:rsidRPr="000D76D8">
        <w:rPr>
          <w:rFonts w:ascii="Times New Roman" w:hAnsi="Times New Roman" w:cs="Times New Roman"/>
          <w:sz w:val="28"/>
          <w:szCs w:val="28"/>
        </w:rPr>
        <w:t xml:space="preserve">». Манипулятор надевает маску «друга», «соратника», «такого же простого человека». Он говорит с нами на нашем языке, демонстрирует понимание наших проблем и тревог. Эта </w:t>
      </w:r>
      <w:proofErr w:type="spellStart"/>
      <w:r w:rsidRPr="000D76D8">
        <w:rPr>
          <w:rFonts w:ascii="Times New Roman" w:hAnsi="Times New Roman" w:cs="Times New Roman"/>
          <w:sz w:val="28"/>
          <w:szCs w:val="28"/>
        </w:rPr>
        <w:t>псевдодоброжелательность</w:t>
      </w:r>
      <w:proofErr w:type="spellEnd"/>
      <w:r w:rsidRPr="000D76D8">
        <w:rPr>
          <w:rFonts w:ascii="Times New Roman" w:hAnsi="Times New Roman" w:cs="Times New Roman"/>
          <w:sz w:val="28"/>
          <w:szCs w:val="28"/>
        </w:rPr>
        <w:t xml:space="preserve"> — мощный инструмент для снижения критичности восприятия. Когда нам кажется, что источник информации «на нашей стороне», мы инстинктивно доверяем ему больше, отключая внутреннего цензора.</w:t>
      </w:r>
    </w:p>
    <w:p w14:paraId="376C978A" w14:textId="45428EA1"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Третий элемент — «</w:t>
      </w:r>
      <w:r w:rsidRPr="000D76D8">
        <w:rPr>
          <w:rFonts w:ascii="Times New Roman" w:hAnsi="Times New Roman" w:cs="Times New Roman"/>
          <w:b/>
          <w:bCs/>
          <w:sz w:val="28"/>
          <w:szCs w:val="28"/>
        </w:rPr>
        <w:t>избирательность воздействия</w:t>
      </w:r>
      <w:r w:rsidRPr="000D76D8">
        <w:rPr>
          <w:rFonts w:ascii="Times New Roman" w:hAnsi="Times New Roman" w:cs="Times New Roman"/>
          <w:sz w:val="28"/>
          <w:szCs w:val="28"/>
        </w:rPr>
        <w:t xml:space="preserve">». Это стратегия точечного удара. Манипулятивный контент всегда адресован конкретной аудитории с ее уникальными страхами и болевыми точками. Пенсионерам будут говорить о угрозе лишения пособий, молодежи — о бессмысленности будущего, предпринимателям — о враждебности регуляторов. При этом из поля зрения намеренно выводится любая информация, которая могла бы создать более сложную и неоднозначную картину происходящего. Мир в такой </w:t>
      </w:r>
      <w:r w:rsidRPr="000D76D8">
        <w:rPr>
          <w:rFonts w:ascii="Times New Roman" w:hAnsi="Times New Roman" w:cs="Times New Roman"/>
          <w:sz w:val="28"/>
          <w:szCs w:val="28"/>
        </w:rPr>
        <w:lastRenderedPageBreak/>
        <w:t>подаче становится черно-белым, лишенным полутонов и альтернативных трактовок.</w:t>
      </w:r>
    </w:p>
    <w:p w14:paraId="5B50C5ED" w14:textId="77777777"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Воздействие таких технологий направлено на фундаментальные компоненты нашей личной и общественной безопасности.</w:t>
      </w:r>
    </w:p>
    <w:p w14:paraId="7D23888A" w14:textId="3637DED4"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Прежде всего, под удар попадает духовно-нравственная безопасность. Методично внедряется мысль о том, что традиционные ценности — патриотизм, солидарность, доверие к институтам — являются либо пережитком, либо инструментом обмана. Формируется нарратив «свой — чужой», где «свои» — это такие же обиженные и обманутые, а «чужие» — все, кто у власти или просто мыслит иначе. Это ведет к атомизации общества, разрушению социальных связей и подрыву коллективной идентичности.</w:t>
      </w:r>
    </w:p>
    <w:p w14:paraId="69B9FB86" w14:textId="17ADD791"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Не менее важной мишенью является психологическая безопасность. Постоянный поток негатива, апокалиптических прогнозов и сообщений о внешних угрозах порождает хроническую тревогу, апатию и состояние выученной беспомощности. Когда человеку день за днем транслируют, что от него ничего не зависит, он в итоге начинает в это верить. Психологически истощенный, тревожный человек гораздо более управляем и склонен искать простые решения и сильных лидеров, которые обещают навести порядок.</w:t>
      </w:r>
    </w:p>
    <w:p w14:paraId="713E97C9" w14:textId="255DD99F"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Как выработать информационный иммунитет: практика осознанного восприятия</w:t>
      </w:r>
    </w:p>
    <w:p w14:paraId="27416251" w14:textId="77777777"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Противостоять этому воздействию можно только через осознанное, критическое отношение к информации. Выработка «информационного иммунитета» должна стать такой же привычкой, как мытье рук. Предлагаем простой, но эффективный чек-лист из пяти вопросов, который стоит задавать себе при столкновении с любым эмоционально заряженным контентом.</w:t>
      </w:r>
    </w:p>
    <w:p w14:paraId="5D2F8B78" w14:textId="42E16126"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1. Вопрос на интересы: «Кому выгодна эта информация и моя реакция на нее?» Это ключевой вопрос. Попытайтесь увидеть скрытую выгоду. Кому выгодно, чтобы вы чувствовали страх или обиду? Кто может извлечь политические или экономические дивиденды из вашего недовольства? Смещение фокуса с «что мне говорят» на «зачем мне это говорят» кардинально меняет восприятие.</w:t>
      </w:r>
    </w:p>
    <w:p w14:paraId="05E429D5" w14:textId="7DBFA090"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2. Вопрос на фактологию: «Какие конкретные, проверяемые данные лежат в основе этих обобщений?» Требуйте доказательств. Если вы слышите обобщения вроде «все политики врут» или «экономика в упадке», ищите конкретику. Какие именно политики? Какие их действия это подтверждают? Какие макроэкономические показатели свидетельствуют об упадке? Отсутствие проверяемых фактов — главный маркер манипуляции.</w:t>
      </w:r>
    </w:p>
    <w:p w14:paraId="412C7228" w14:textId="70952DDE"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3. Вопрос на эмоции: «Какую эмоцию во мне хотят вызвать и какое действие спровоцировать?» Будьте честны с собой. Вы чувствуете гнев? Безысходность? Жажду мести? Манипуляция всегда апеллирует к низменным чувствам. Поняв, какую кнопку в вас пытаются нажать, вы лишаете манипулятора его главного оружия.</w:t>
      </w:r>
    </w:p>
    <w:p w14:paraId="4646F15E" w14:textId="5C5E1628"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lastRenderedPageBreak/>
        <w:t>4. Вопрос на контекст: «Что остается «за кадром»?» Любая история имеет несколько сторон. Какие альтернативные точки зрения, позитивные данные или смягчающие обстоятельства были намеренно исключены из сообщения, чтобы создать нужный эффект? Восстановление полной картины мира помогает избежать черно-белого мышления.</w:t>
      </w:r>
    </w:p>
    <w:p w14:paraId="4DDF810F" w14:textId="6F8A90F8" w:rsidR="000D76D8"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5. Вопрос на последствия: «Что произойдет, если я соглашусь с этим сообщением?» Это вопрос о цене. Как изменится мое мировоззрение? Стану ли я более озлобленным, циничным, тревожным? Укрепит ли это мою веру в людей и будущее или, наоборот, разрушит ее? Осознание долгосрочных последствий для собственного психического состояния помогает сделать правильный выбор.</w:t>
      </w:r>
    </w:p>
    <w:p w14:paraId="306730BF" w14:textId="178BFAA9" w:rsidR="00DF284C" w:rsidRPr="000D76D8" w:rsidRDefault="000D76D8" w:rsidP="000D76D8">
      <w:pPr>
        <w:spacing w:after="0"/>
        <w:ind w:firstLine="709"/>
        <w:jc w:val="both"/>
        <w:rPr>
          <w:rFonts w:ascii="Times New Roman" w:hAnsi="Times New Roman" w:cs="Times New Roman"/>
          <w:sz w:val="28"/>
          <w:szCs w:val="28"/>
        </w:rPr>
      </w:pPr>
      <w:r w:rsidRPr="000D76D8">
        <w:rPr>
          <w:rFonts w:ascii="Times New Roman" w:hAnsi="Times New Roman" w:cs="Times New Roman"/>
          <w:sz w:val="28"/>
          <w:szCs w:val="28"/>
        </w:rPr>
        <w:t>Информационная гигиена — это не про то, чтобы полностью оградить себя от любых новостей. Речь идет о том, чтобы научиться фильтровать потоки, отделяя зерна фактов от плевел манипуляций. Это требует усилий и постоянной внутренней работы. Но именно эта работа позволяет сохранить не только ясность ума, но и внутренний суверенитет — способность самостоятельно, без чужих подсказок, определять свои ценности, цели и отношение к миру. В эпоху, когда главные битвы происходят в сознании, эта способность становится бесценной.</w:t>
      </w:r>
    </w:p>
    <w:sectPr w:rsidR="00DF284C" w:rsidRPr="000D76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D8"/>
    <w:rsid w:val="000D76D8"/>
    <w:rsid w:val="002C0594"/>
    <w:rsid w:val="003A4505"/>
    <w:rsid w:val="00703237"/>
    <w:rsid w:val="009947C2"/>
    <w:rsid w:val="00C249B3"/>
    <w:rsid w:val="00DC19A3"/>
    <w:rsid w:val="00DF284C"/>
    <w:rsid w:val="00E25C29"/>
    <w:rsid w:val="00F04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DFCD4"/>
  <w15:chartTrackingRefBased/>
  <w15:docId w15:val="{3788BA88-C8F0-48F7-9100-67E715B2D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D7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D7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D76D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D76D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D76D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D76D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D76D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D76D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D76D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D76D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D76D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D76D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D76D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D76D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D76D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D76D8"/>
    <w:rPr>
      <w:rFonts w:eastAsiaTheme="majorEastAsia" w:cstheme="majorBidi"/>
      <w:color w:val="595959" w:themeColor="text1" w:themeTint="A6"/>
    </w:rPr>
  </w:style>
  <w:style w:type="character" w:customStyle="1" w:styleId="80">
    <w:name w:val="Заголовок 8 Знак"/>
    <w:basedOn w:val="a0"/>
    <w:link w:val="8"/>
    <w:uiPriority w:val="9"/>
    <w:semiHidden/>
    <w:rsid w:val="000D76D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D76D8"/>
    <w:rPr>
      <w:rFonts w:eastAsiaTheme="majorEastAsia" w:cstheme="majorBidi"/>
      <w:color w:val="272727" w:themeColor="text1" w:themeTint="D8"/>
    </w:rPr>
  </w:style>
  <w:style w:type="paragraph" w:styleId="a3">
    <w:name w:val="Title"/>
    <w:basedOn w:val="a"/>
    <w:next w:val="a"/>
    <w:link w:val="a4"/>
    <w:uiPriority w:val="10"/>
    <w:qFormat/>
    <w:rsid w:val="000D7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D76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76D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D76D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D76D8"/>
    <w:pPr>
      <w:spacing w:before="160"/>
      <w:jc w:val="center"/>
    </w:pPr>
    <w:rPr>
      <w:i/>
      <w:iCs/>
      <w:color w:val="404040" w:themeColor="text1" w:themeTint="BF"/>
    </w:rPr>
  </w:style>
  <w:style w:type="character" w:customStyle="1" w:styleId="22">
    <w:name w:val="Цитата 2 Знак"/>
    <w:basedOn w:val="a0"/>
    <w:link w:val="21"/>
    <w:uiPriority w:val="29"/>
    <w:rsid w:val="000D76D8"/>
    <w:rPr>
      <w:i/>
      <w:iCs/>
      <w:color w:val="404040" w:themeColor="text1" w:themeTint="BF"/>
    </w:rPr>
  </w:style>
  <w:style w:type="paragraph" w:styleId="a7">
    <w:name w:val="List Paragraph"/>
    <w:basedOn w:val="a"/>
    <w:uiPriority w:val="34"/>
    <w:qFormat/>
    <w:rsid w:val="000D76D8"/>
    <w:pPr>
      <w:ind w:left="720"/>
      <w:contextualSpacing/>
    </w:pPr>
  </w:style>
  <w:style w:type="character" w:styleId="a8">
    <w:name w:val="Intense Emphasis"/>
    <w:basedOn w:val="a0"/>
    <w:uiPriority w:val="21"/>
    <w:qFormat/>
    <w:rsid w:val="000D76D8"/>
    <w:rPr>
      <w:i/>
      <w:iCs/>
      <w:color w:val="2F5496" w:themeColor="accent1" w:themeShade="BF"/>
    </w:rPr>
  </w:style>
  <w:style w:type="paragraph" w:styleId="a9">
    <w:name w:val="Intense Quote"/>
    <w:basedOn w:val="a"/>
    <w:next w:val="a"/>
    <w:link w:val="aa"/>
    <w:uiPriority w:val="30"/>
    <w:qFormat/>
    <w:rsid w:val="000D7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D76D8"/>
    <w:rPr>
      <w:i/>
      <w:iCs/>
      <w:color w:val="2F5496" w:themeColor="accent1" w:themeShade="BF"/>
    </w:rPr>
  </w:style>
  <w:style w:type="character" w:styleId="ab">
    <w:name w:val="Intense Reference"/>
    <w:basedOn w:val="a0"/>
    <w:uiPriority w:val="32"/>
    <w:qFormat/>
    <w:rsid w:val="000D76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938</Words>
  <Characters>5353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Тоискин</dc:creator>
  <cp:keywords/>
  <dc:description/>
  <cp:lastModifiedBy>Владимир Тоискин</cp:lastModifiedBy>
  <cp:revision>2</cp:revision>
  <dcterms:created xsi:type="dcterms:W3CDTF">2025-10-16T20:34:00Z</dcterms:created>
  <dcterms:modified xsi:type="dcterms:W3CDTF">2025-10-16T20:34:00Z</dcterms:modified>
</cp:coreProperties>
</file>