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96B8" w14:textId="77777777" w:rsidR="00AE0358" w:rsidRPr="00FF4636" w:rsidRDefault="00AE0358" w:rsidP="00AE035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u w:val="single"/>
        </w:rPr>
      </w:pPr>
      <w:r w:rsidRPr="00FF4636">
        <w:rPr>
          <w:rFonts w:ascii="Times New Roman" w:eastAsia="Calibri" w:hAnsi="Times New Roman" w:cs="Times New Roman"/>
          <w:b/>
          <w:bCs/>
          <w:iCs/>
          <w:sz w:val="24"/>
          <w:u w:val="single"/>
        </w:rPr>
        <w:t>Продуктивное использование современных образовательных технологий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619"/>
        <w:gridCol w:w="4011"/>
        <w:gridCol w:w="28"/>
      </w:tblGrid>
      <w:tr w:rsidR="00AE0358" w:rsidRPr="00FF4636" w14:paraId="48C2FC86" w14:textId="77777777" w:rsidTr="00F44427">
        <w:trPr>
          <w:gridAfter w:val="1"/>
          <w:wAfter w:w="28" w:type="dxa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3D713F7" w14:textId="77777777" w:rsidR="00AE0358" w:rsidRPr="00FF4636" w:rsidRDefault="00AE0358" w:rsidP="00F4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F4636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D25E623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Обоснование выбора технологии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1FAACC6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Методическая и практическая результативность применения технологии</w:t>
            </w:r>
          </w:p>
        </w:tc>
      </w:tr>
      <w:tr w:rsidR="00AE0358" w:rsidRPr="00FF4636" w14:paraId="44EB896E" w14:textId="77777777" w:rsidTr="00F44427">
        <w:trPr>
          <w:trHeight w:val="5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D4A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Информационно-коммуникационные технологии.</w:t>
            </w:r>
          </w:p>
          <w:p w14:paraId="72F96D33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5DF3E54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066FFA5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A6A42B2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98D73C3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29EFC85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84A5DBF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7FB43BA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A28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Высокая мотивация учащихся работать с информационными ресурсами сети Интернет; необходимость повышения эффективности урочной и внеклассной деятельности по предмету; необходимость активизации познавательной сферы учащихся; своевременное отслеживание результатов обучения и воспитания;                                планирование и систематизация работы;  качественная и быстрая подготовка к урокам и внеклассным мероприятиям;   использование информационных ресурсов для самообразования. 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A439" w14:textId="77777777" w:rsidR="00AE0358" w:rsidRPr="00FF4636" w:rsidRDefault="00AE0358" w:rsidP="00F4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Способствуют совершенствованию практических умений и навыков, позволяют эффективно организовать самостоятельную работу и индивидуализировать процесс обучения, повышают интерес к урокам </w:t>
            </w:r>
            <w:r>
              <w:rPr>
                <w:rFonts w:ascii="Times New Roman" w:eastAsia="Calibri" w:hAnsi="Times New Roman" w:cs="Times New Roman"/>
                <w:sz w:val="24"/>
              </w:rPr>
              <w:t>физики</w:t>
            </w:r>
            <w:r w:rsidRPr="00FF4636">
              <w:rPr>
                <w:rFonts w:ascii="Times New Roman" w:eastAsia="Calibri" w:hAnsi="Times New Roman" w:cs="Times New Roman"/>
                <w:sz w:val="24"/>
              </w:rPr>
              <w:t>, активизируют познавательную деятельность учащихся, осовременивают урок. ИКТ используются на разных этапах урока и дают возможность умения учиться самостоятельно; развития творческого потенциала личности;</w:t>
            </w:r>
          </w:p>
          <w:p w14:paraId="49971ACA" w14:textId="77777777" w:rsidR="00AE0358" w:rsidRPr="00FF4636" w:rsidRDefault="00AE0358" w:rsidP="00F4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ликвидации пробелов в знаниях и оказании помощи слабоуспевающим ученикам; удовлетворения </w:t>
            </w:r>
            <w:proofErr w:type="gramStart"/>
            <w:r w:rsidRPr="00FF4636">
              <w:rPr>
                <w:rFonts w:ascii="Times New Roman" w:eastAsia="Calibri" w:hAnsi="Times New Roman" w:cs="Times New Roman"/>
                <w:sz w:val="24"/>
              </w:rPr>
              <w:t>индивидуальных особенностей</w:t>
            </w:r>
            <w:proofErr w:type="gramEnd"/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 и потребностей школьника.</w:t>
            </w:r>
          </w:p>
        </w:tc>
      </w:tr>
      <w:tr w:rsidR="00AE0358" w:rsidRPr="00FF4636" w14:paraId="72208381" w14:textId="77777777" w:rsidTr="00F44427">
        <w:trPr>
          <w:trHeight w:val="113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6D5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Технология развития критического мышления через чтение и письмо.</w:t>
            </w:r>
          </w:p>
          <w:p w14:paraId="06ECA301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F3604A0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65C4EDC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E4A1480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B0176C0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72356E27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6CFB62C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698C6DF4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4B631DC7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9F7" w14:textId="77777777" w:rsidR="00AE0358" w:rsidRPr="00FF4636" w:rsidRDefault="00AE0358" w:rsidP="00F444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Недостаточно высокий уровень критического (теоретического) мышления; серьезные затруднения в восприятии учебного материала; трудности в самостоятельном поиске, обработке информации; в создании своих информационных объектов,</w:t>
            </w:r>
            <w:r w:rsidRPr="00FF463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формировании ответственности за собственное обучение.</w:t>
            </w:r>
          </w:p>
          <w:p w14:paraId="52744712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14:paraId="51D75C2C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14:paraId="4DF7EDA2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55555"/>
                <w:sz w:val="24"/>
                <w:shd w:val="clear" w:color="auto" w:fill="FFFFFF"/>
              </w:rPr>
            </w:pPr>
          </w:p>
          <w:p w14:paraId="3B643E09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C57A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Способствует развитию умения мыслить критически: проявлять любознательность, использовать исследовательские методы, ставить перед собой проблемные вопросы, осуществлять планомерный поиск ответов, вскрывать причины и последствия фактов, вырабатывать точку зрения и отстаивать ее логическими доводами, внимательно относиться к аргументам оппонента, уметь логически переосмысливать их, для того чтобы более успешно адаптироваться в социуме. Методы и стратегии технологии развития критического мышления через чтение и письмо проходят три стадии на уроке: вызов, осмысление, рефлексия. Также можно использовать и на каком-то определенном этапе урока.</w:t>
            </w:r>
          </w:p>
        </w:tc>
      </w:tr>
      <w:tr w:rsidR="00AE0358" w:rsidRPr="00FF4636" w14:paraId="2BB1D746" w14:textId="77777777" w:rsidTr="00F44427">
        <w:trPr>
          <w:trHeight w:val="316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CFD1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lastRenderedPageBreak/>
              <w:t>Проектные технологии.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6AC2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Мотивировать в получении дополнительных знаний, организации самостоятельной деятельности; формировать культуру умственного труда; реализовывать деятельный подход в получении знаний; развивать самостоятельность и стремление к самообразованию, повышать качество обучения, приобретать навыки публичного выступления.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4230" w14:textId="77777777" w:rsidR="00AE0358" w:rsidRPr="00FF4636" w:rsidRDefault="00AE0358" w:rsidP="00F44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Формируются все универсальные учебные действия; развиваются у учащихся поисковые и исследовательские умения, обеспечивается развитие навыков критического мышления, умения искать пути решения проблемы; создаётся возможность самостоятельно добывать знания, создавать свой продукт; развивается творческое мышление, интеллект.</w:t>
            </w:r>
          </w:p>
        </w:tc>
      </w:tr>
      <w:tr w:rsidR="00AE0358" w:rsidRPr="00FF4636" w14:paraId="39D69E89" w14:textId="77777777" w:rsidTr="00F44427">
        <w:trPr>
          <w:trHeight w:val="5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5DF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Игровые технологии.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3AC1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Вовлекать учащихся в активную деятельность на уроке; способствовать возникновению интереса к учебному процессу, приобретению конкретных практических навыков; создавать условия выбора, соревновательности, самоутверждения и самореализации; воспитывать терпение и терпимость, приобретать навыки публичного выступления, преодоления болезненной реакции учащихся на     неудачные ответы.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E9CA" w14:textId="77777777" w:rsidR="00AE0358" w:rsidRPr="00FF4636" w:rsidRDefault="00AE0358" w:rsidP="00F44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Совершенствуют познавательные способности учащихся; активизируют мыслительную деятельность; моделируют ситуации, приближенные к реальной </w:t>
            </w:r>
            <w:proofErr w:type="gramStart"/>
            <w:r w:rsidRPr="00FF4636">
              <w:rPr>
                <w:rFonts w:ascii="Times New Roman" w:eastAsia="Calibri" w:hAnsi="Times New Roman" w:cs="Times New Roman"/>
                <w:sz w:val="24"/>
              </w:rPr>
              <w:t>жизни;  учащиеся</w:t>
            </w:r>
            <w:proofErr w:type="gramEnd"/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 самопроизвольно запоминают материал; формируется ассоциативное запоминание; усиливается мотивация к изучению предмета; повышается качество знаний учащихся, расширение коммуникативных способностей, преодоление пассивности и сплочение коллектива. Игровые технологии применяются на разных этапах урока в </w:t>
            </w:r>
            <w:proofErr w:type="gramStart"/>
            <w:r w:rsidRPr="00FF4636">
              <w:rPr>
                <w:rFonts w:ascii="Times New Roman" w:eastAsia="Calibri" w:hAnsi="Times New Roman" w:cs="Times New Roman"/>
                <w:sz w:val="24"/>
              </w:rPr>
              <w:t>зависимости  от</w:t>
            </w:r>
            <w:proofErr w:type="gramEnd"/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 характера педагогического процесса.</w:t>
            </w:r>
          </w:p>
        </w:tc>
      </w:tr>
      <w:tr w:rsidR="00AE0358" w:rsidRPr="00FF4636" w14:paraId="3ED51F99" w14:textId="77777777" w:rsidTr="00F44427">
        <w:trPr>
          <w:trHeight w:val="8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16D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Технология сотрудничества.</w:t>
            </w:r>
          </w:p>
          <w:p w14:paraId="257FA3A0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CB502E0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373C055F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4A6D79E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FAA9486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E10C780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4C245C7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B9B0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Необходимость повышения эффективности обучения; необходимость развития интеллектуальных, духовных, творческих способностей и интересов, коммуникативных навыков, толерантности, умения работать в группе, оказывать помощь, преодолевать пробелы совместными усилиями.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8F9" w14:textId="77777777" w:rsidR="00AE0358" w:rsidRPr="00FF4636" w:rsidRDefault="00AE0358" w:rsidP="00F44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Обеспечивается высокий уровень усвоения содержания учебного предмета; наблюдается активизация учебной деятельности; развиваются у учащихся поисковые и исследовательские умения; создаются условия для развития коммуникативных навыков; создаются благотворные условия для самоопределения и самореализации ученика, для повышения самооценки, коллективности и личной ответственности каждого члена группы за собственные успехи и успехи группы.</w:t>
            </w:r>
          </w:p>
        </w:tc>
      </w:tr>
      <w:tr w:rsidR="00AE0358" w:rsidRPr="00FF4636" w14:paraId="4E039976" w14:textId="77777777" w:rsidTr="00F44427">
        <w:trPr>
          <w:trHeight w:val="569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3F1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>Здоровьесберегающая технология.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B27C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Укрепить здоровье учащихся, учитывая характеристики образовательной среды, </w:t>
            </w:r>
            <w:proofErr w:type="gramStart"/>
            <w:r w:rsidRPr="00FF4636">
              <w:rPr>
                <w:rFonts w:ascii="Times New Roman" w:eastAsia="Calibri" w:hAnsi="Times New Roman" w:cs="Times New Roman"/>
                <w:sz w:val="24"/>
              </w:rPr>
              <w:t>особенности  и</w:t>
            </w:r>
            <w:proofErr w:type="gramEnd"/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 условия жизни ученика.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FFC8" w14:textId="77777777" w:rsidR="00AE0358" w:rsidRPr="00FF4636" w:rsidRDefault="00AE0358" w:rsidP="00F44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t xml:space="preserve">Рациональная организация урока, соблюдение гигиенических и психолого- педагогических условий как во время урока, так и во внеурочное время; повышение умственной работоспособности, предупреждение преждевременной утомляемости, мышечного </w:t>
            </w:r>
            <w:r w:rsidRPr="00FF4636">
              <w:rPr>
                <w:rFonts w:ascii="Times New Roman" w:eastAsia="Calibri" w:hAnsi="Times New Roman" w:cs="Times New Roman"/>
                <w:sz w:val="24"/>
              </w:rPr>
              <w:lastRenderedPageBreak/>
              <w:t>напряжения, применение личностно- ориентированного подхода.</w:t>
            </w:r>
          </w:p>
        </w:tc>
      </w:tr>
      <w:tr w:rsidR="00AE0358" w:rsidRPr="00FF4636" w14:paraId="5F161DF8" w14:textId="77777777" w:rsidTr="00F44427">
        <w:trPr>
          <w:trHeight w:val="12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CCE" w14:textId="77777777" w:rsidR="00AE0358" w:rsidRPr="00FF4636" w:rsidRDefault="00AE0358" w:rsidP="00F4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sz w:val="24"/>
              </w:rPr>
              <w:lastRenderedPageBreak/>
              <w:t>Личностно-ориентированный подход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FBFB" w14:textId="77777777" w:rsidR="00AE0358" w:rsidRPr="00FF4636" w:rsidRDefault="00AE0358" w:rsidP="00F4442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Создавать положительно эмоциональный настрой на работу, </w:t>
            </w:r>
            <w:r w:rsidRPr="00FF4636">
              <w:rPr>
                <w:rFonts w:ascii="Times New Roman" w:eastAsia="Times New Roman" w:hAnsi="Times New Roman" w:cs="Times New Roman"/>
                <w:sz w:val="24"/>
              </w:rPr>
              <w:t xml:space="preserve">необходимые условия для выявления возможностей и способностей учащихся, для развития и раскрытия личностного потенциала каждого ученика, его </w:t>
            </w:r>
            <w:proofErr w:type="gramStart"/>
            <w:r w:rsidRPr="00FF4636">
              <w:rPr>
                <w:rFonts w:ascii="Times New Roman" w:eastAsia="Times New Roman" w:hAnsi="Times New Roman" w:cs="Times New Roman"/>
                <w:sz w:val="24"/>
              </w:rPr>
              <w:t>индивидуальных особенностей</w:t>
            </w:r>
            <w:proofErr w:type="gramEnd"/>
            <w:r w:rsidRPr="00FF463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9138A72" w14:textId="77777777" w:rsidR="00AE0358" w:rsidRPr="00FF4636" w:rsidRDefault="00AE0358" w:rsidP="00F4442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F4636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стимулировать учеников к выбору и самостоятельному использованию различных способов выполнения заданий.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3571" w14:textId="77777777" w:rsidR="00AE0358" w:rsidRPr="00FF4636" w:rsidRDefault="00AE0358" w:rsidP="00F4442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F4636">
              <w:rPr>
                <w:rFonts w:ascii="Times New Roman" w:eastAsia="Times New Roman" w:hAnsi="Times New Roman" w:cs="Times New Roman"/>
                <w:sz w:val="24"/>
              </w:rPr>
              <w:t>Способствует  организации учебной деятельности; позволяет ученику выбирать тип, вид и форму материала (</w:t>
            </w:r>
            <w:r w:rsidRPr="00FF4636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словесную, графическую, условно-символическую); стимулирует учеников к выбору и самостоятельному использованию различных способов выполнения заданий; </w:t>
            </w:r>
            <w:r w:rsidRPr="00FF4636">
              <w:rPr>
                <w:rFonts w:ascii="Times New Roman" w:eastAsia="Calibri" w:hAnsi="Times New Roman" w:cs="Times New Roman"/>
                <w:sz w:val="24"/>
              </w:rPr>
              <w:t>создаются благотворные условия для самоопределения и самореализации ученика, для повышения самооценки;</w:t>
            </w:r>
            <w:r w:rsidRPr="00FF4636">
              <w:rPr>
                <w:rFonts w:ascii="Times New Roman" w:eastAsia="Times New Roman" w:hAnsi="Times New Roman" w:cs="Times New Roman"/>
                <w:sz w:val="24"/>
              </w:rPr>
              <w:t xml:space="preserve"> повышается мотивация каждого учащегося; создается ситуация успеха.</w:t>
            </w:r>
          </w:p>
        </w:tc>
      </w:tr>
    </w:tbl>
    <w:p w14:paraId="377308D7" w14:textId="77777777" w:rsidR="003821B3" w:rsidRDefault="00AE0358"/>
    <w:sectPr w:rsidR="003821B3" w:rsidSect="00BD6E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ED"/>
    <w:rsid w:val="002617ED"/>
    <w:rsid w:val="00725985"/>
    <w:rsid w:val="00AA14D7"/>
    <w:rsid w:val="00AE0358"/>
    <w:rsid w:val="00BD6E02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5352AE-D7DA-4E27-ADDD-F8F6BBC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Зольников</dc:creator>
  <cp:keywords/>
  <dc:description/>
  <cp:lastModifiedBy>Илья Зольников</cp:lastModifiedBy>
  <cp:revision>2</cp:revision>
  <dcterms:created xsi:type="dcterms:W3CDTF">2020-04-26T20:53:00Z</dcterms:created>
  <dcterms:modified xsi:type="dcterms:W3CDTF">2020-04-26T21:04:00Z</dcterms:modified>
</cp:coreProperties>
</file>