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Эффективность педагогической деятельности учителя-логопеда в работе с детьми старшего дошкольного возраста с речевыми нарушениями будет представлена полностью, если будет решена одна из наиболее сложных проблем - устранение различия в позициях педагогов и родителей по вопросам речевого развития детей. Родители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умениями. Как правило, они испытывают трудности от того, что не могут найти свободного времени для занятий с ребенком дома и не знают, как заниматься. Сейчас отмечается рост детей, имеющих проблемы в речевом развитии. Низкая осведомленность родителей в вопросе патологии и коррекции речи, недооценка важности раннего выявления речевых дефектов и начала своевременного воздействия на них, ложные установки в отношении речи детей, говорят о необходимости совместной работы с семьей на всех этапах коррекции. Чаще бывает так, что семья замечает проблему, только если у ребенка речь отсутствует или имеется грубое нарушения в произношении отдельных звуков, чаще соноров - Л или Р. Работа же логопеда чаще сводится в их понимании только к введению в речь отсутствующего звука.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Чаще родители не знают, как и что делать. Поэтому так важна тесная работа с семьей, особенно, если у малыша выявлены какие-либо проблемы.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Правильно организованная совместная работа поможет оптимизировать коррекционный процесс. Систематическая работа в ДОУ и дома ускорит автоматизацию звуков, поможет в закреплении лексических тем. У ребенка выработается установка на успех, так как он сам заметит значительные улучшения собственного произношения.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Положительное отношение родителей к занятиям и поощрение успехов ребенка мотивируют его к деятельности и вырабатывают желание у него заниматься с логопедом.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Главная цель взаимодействия логопеда и семьи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– создать единое пространство развития ребенка в семье и ДОУ, сделать родителей участниками полноценного воспитательного процесса, включение родителей в совместный коррекционный процесс и создание единого речевого пространства.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lastRenderedPageBreak/>
        <w:t>Основные задачи работы с родителями:</w:t>
      </w:r>
    </w:p>
    <w:p w:rsidR="00951512" w:rsidRPr="00951512" w:rsidRDefault="00951512" w:rsidP="00951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767676"/>
          <w:sz w:val="29"/>
          <w:szCs w:val="29"/>
          <w:lang w:eastAsia="ru-RU"/>
        </w:rPr>
        <w:t>установить партнерские отношения с семьей каждого воспитанника;</w:t>
      </w:r>
    </w:p>
    <w:p w:rsidR="00951512" w:rsidRPr="00951512" w:rsidRDefault="00951512" w:rsidP="00951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767676"/>
          <w:sz w:val="29"/>
          <w:szCs w:val="29"/>
          <w:lang w:eastAsia="ru-RU"/>
        </w:rPr>
        <w:t>объединить усилия для развития и воспитания детей;</w:t>
      </w:r>
    </w:p>
    <w:p w:rsidR="00951512" w:rsidRPr="00951512" w:rsidRDefault="00951512" w:rsidP="00951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767676"/>
          <w:sz w:val="29"/>
          <w:szCs w:val="29"/>
          <w:lang w:eastAsia="ru-RU"/>
        </w:rPr>
        <w:t>создать атмосферу взаимопонимания, общности интересов, эмоциональной взаимоподдержки;</w:t>
      </w:r>
    </w:p>
    <w:p w:rsidR="00951512" w:rsidRPr="00951512" w:rsidRDefault="00951512" w:rsidP="00951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767676"/>
          <w:sz w:val="29"/>
          <w:szCs w:val="29"/>
          <w:lang w:eastAsia="ru-RU"/>
        </w:rPr>
        <w:t>активизировать и обогащать воспитательные умения родителей;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поддерживать их уверенность в собственных педагогических возможностях</w:t>
      </w:r>
    </w:p>
    <w:p w:rsidR="00951512" w:rsidRPr="00951512" w:rsidRDefault="00951512" w:rsidP="00951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767676"/>
          <w:sz w:val="29"/>
          <w:szCs w:val="29"/>
          <w:lang w:eastAsia="ru-RU"/>
        </w:rPr>
        <w:t>сформировать у родителей желание помогать ребенку;</w:t>
      </w:r>
    </w:p>
    <w:p w:rsidR="00951512" w:rsidRPr="00951512" w:rsidRDefault="00951512" w:rsidP="00951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767676"/>
          <w:sz w:val="29"/>
          <w:szCs w:val="29"/>
          <w:lang w:eastAsia="ru-RU"/>
        </w:rPr>
        <w:t>формирование мотивации к участию в образовательном процессе;</w:t>
      </w:r>
    </w:p>
    <w:p w:rsidR="00951512" w:rsidRPr="00951512" w:rsidRDefault="00951512" w:rsidP="00951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767676"/>
          <w:sz w:val="29"/>
          <w:szCs w:val="29"/>
          <w:lang w:eastAsia="ru-RU"/>
        </w:rPr>
        <w:t>повышение уровня педагогической компетенции родителей;</w:t>
      </w:r>
    </w:p>
    <w:p w:rsidR="00951512" w:rsidRPr="00951512" w:rsidRDefault="00951512" w:rsidP="00951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767676"/>
          <w:sz w:val="29"/>
          <w:szCs w:val="29"/>
          <w:lang w:eastAsia="ru-RU"/>
        </w:rPr>
        <w:t>информационная и дидактическая поддержка семьи.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Формы работы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с семьей многогранны. Выделяют</w:t>
      </w:r>
      <w:r w:rsidRPr="00951512">
        <w:rPr>
          <w:rFonts w:ascii="Arial" w:eastAsia="Times New Roman" w:hAnsi="Arial" w:cs="Arial"/>
          <w:b/>
          <w:bCs/>
          <w:i/>
          <w:iCs/>
          <w:color w:val="000000"/>
          <w:sz w:val="29"/>
          <w:lang w:eastAsia="ru-RU"/>
        </w:rPr>
        <w:t> традиционные формы и инновационные.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Традиционные 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формы подразделяются на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коллективные, индивидуальные и наглядно-информационные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Нетрадиционные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формы общения с родителями, среди которых выделяют несколько групп: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информационно-аналитические, досуговые, познавательные, наглядно-информационные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(информационно-познавательная и информационно-просветительская формы).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Применение традиционных и новых (с привлечением инновационных технологий) форм работы способствует повышению компетентности родителей в вопросах коррекции речевого развития дошкольников и значительно сказывается на эффективности всей логопедической работы по устранению речевых нарушений.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Разнообразные формы работы с родителями должны содержать образовательные области: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«Познание»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интеллектуальное развитие ребёнка через подготовку ребёнка к конкурсам, совместные дополнительные мероприятия в семье и в детском саду.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«Социализация»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знакомство родителей с трудностями и достижениями детей на родительских собраниях, организация выставок …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«Безопасность»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информирование родителей о создании безопасных условий дома через консультации, оформлении стендов, стенгазет, плакатов, буклетов.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«Здоровье»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 — 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знакомство родителей с эффективными средствами закаливания через оформление стендов, индивидуальных консультаций, организацию «Семейных весёлых стартов» …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«Физическая культура»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знакомство родителей с лучшими достижениями в физкультуре других семей, организация совместных соревнованиях и т. д.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«Коммуникация»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индивидуальное консультирование родителей по вопросам общения, круглые столы, участие в конкурсах.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«Чтение художественной литературы»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совместное чтение детей и родителей произведений художественной литературы, консультирование родителей по выбору тематики чтения, оформление выставок.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«Художественное творчество»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совместные рисунки и поделки.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«Музыка»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музыкально-художественная деятельность в семейных праздниках, концертах.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«Труд»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совместная деятельность.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u w:val="single"/>
          <w:lang w:eastAsia="ru-RU"/>
        </w:rPr>
        <w:t>Взаимоотношения с родителями целесообразно выстраивать поэтапно: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На первом этапе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“Давайте познакомимся! ”.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родители знакомятся с детским садом, с образовательными программами, с педагогическим коллективом, раскрываются возможности совместной работы.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Второй этап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–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“Давайте подружимся! ”.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На этом этапе родителям предлагаются активные методы взаимодействия: тренинги, “круглые столы”, игровые семинары.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Третий этап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называется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“Давайте узнавать вместе”.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На этом этапе можно говорить о функционировании родительско – педагогического сообщества, направляющего свою деятельность на развитие ребенка (исследовательская, проектная деятельность, совместные экскурсии, посещение выставок, музеев;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успешного сотрудничества с родителями необходимо придерживаться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Принципы взаимодействия учителя-логопеда с родителями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1.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Принцип доверительности отношений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предполагает обеспечение веры родителей в профессиональную компетентность, тактичность и доброжелательность логопеда, его умение понять и помочь решить проблемы речевого развития ребёнка.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2.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Принцип личностной заинтересованности родителей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который определяется постулатом педагогической деятельности, согласно которому «никого ничему нельзя заставить научиться человек должен сам захотеть именно этому и именно у меня научиться». Это значит, что родители должны увидеть личный интерес, который поможет им правильно строить общение и совместную деятельность с ребёнком, пересмотреть и сделать свою позицию более адекватной в области коррекционной педагогики.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3.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Принцип подхода к родителям, как к активным субъектам процесса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взаимодействия, а не как к объектам воспитания. Реализация данного принципа заключается в том, что при определении содержания и форм взаимодействия с родителями, логопед должен помнить следующее: во-первых, родители являются социальными заказчиками, во-вторых, они для нас не ученики, а партнёры, и мы им призваны помогать.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4.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Принцип утверждения самооценки родителей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обоснованием которого является утверждение того, что только уважающие себя родители могут воспитать здоровую и свободную личность. Этот принцип предполагает проявление предельного уважения к каждому родителю, отказ от судейской позиции по отношению к ним, оказание им поддержки создание условий, при которых родители смогут наиболее максимально и плодотворно проявить свои положительные качества и способности.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5.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95151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Принцип эмансипации родителей</w:t>
      </w: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предполагает освобождение родителей от прежних взглядов на развитие и воспитание, а так же самого ребенка как на несмышленого малыша, которому надо постоянно подсказывать, помогать, поведением которого надо руководить, во – вторых, пробуждение их желания лучше познать самих себя, что в конечном итоге поможет им лучше понять своих детей.</w:t>
      </w:r>
    </w:p>
    <w:p w:rsidR="00951512" w:rsidRPr="00951512" w:rsidRDefault="00951512" w:rsidP="0095151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95151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Взаимодействие с родителями процесс достаточно трудоёмкий, требующий большой подготовки и чёткого планирования совместной деятельности, но при умелом сочетании традиционных и нетрадиционных форм сотрудничества с семьёй становится неотъемлемой частью коррекционно-развивающего процесса.</w:t>
      </w:r>
    </w:p>
    <w:p w:rsidR="00E62EAF" w:rsidRDefault="00E62EAF"/>
    <w:sectPr w:rsidR="00E62EAF" w:rsidSect="00E6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6C7"/>
    <w:multiLevelType w:val="multilevel"/>
    <w:tmpl w:val="DAB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A2CD1"/>
    <w:multiLevelType w:val="multilevel"/>
    <w:tmpl w:val="27D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savePreviewPicture/>
  <w:compat/>
  <w:rsids>
    <w:rsidRoot w:val="00951512"/>
    <w:rsid w:val="00951512"/>
    <w:rsid w:val="00E6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512"/>
    <w:rPr>
      <w:b/>
      <w:bCs/>
    </w:rPr>
  </w:style>
  <w:style w:type="character" w:styleId="a5">
    <w:name w:val="Emphasis"/>
    <w:basedOn w:val="a0"/>
    <w:uiPriority w:val="20"/>
    <w:qFormat/>
    <w:rsid w:val="009515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6544</Characters>
  <Application>Microsoft Office Word</Application>
  <DocSecurity>0</DocSecurity>
  <Lines>54</Lines>
  <Paragraphs>15</Paragraphs>
  <ScaleCrop>false</ScaleCrop>
  <Company>USN Team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2018-10-26T12:07:00Z</dcterms:created>
  <dcterms:modified xsi:type="dcterms:W3CDTF">2018-10-26T12:20:00Z</dcterms:modified>
</cp:coreProperties>
</file>