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C7" w:rsidRPr="004C16C7" w:rsidRDefault="004C16C7" w:rsidP="004C16C7">
      <w:pPr>
        <w:pStyle w:val="a3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4C16C7">
        <w:rPr>
          <w:rFonts w:ascii="Times New Roman" w:hAnsi="Times New Roman" w:cs="Times New Roman"/>
          <w:color w:val="000000"/>
          <w:sz w:val="26"/>
          <w:szCs w:val="26"/>
        </w:rPr>
        <w:t>Заковырина</w:t>
      </w:r>
      <w:proofErr w:type="spellEnd"/>
      <w:r w:rsidRPr="004C16C7">
        <w:rPr>
          <w:rFonts w:ascii="Times New Roman" w:hAnsi="Times New Roman" w:cs="Times New Roman"/>
          <w:color w:val="000000"/>
          <w:sz w:val="26"/>
          <w:szCs w:val="26"/>
        </w:rPr>
        <w:t xml:space="preserve"> Елена Сергеевна, </w:t>
      </w:r>
    </w:p>
    <w:p w:rsidR="004C16C7" w:rsidRDefault="004C16C7" w:rsidP="004C16C7">
      <w:pPr>
        <w:pStyle w:val="a3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4C16C7">
        <w:rPr>
          <w:rFonts w:ascii="Times New Roman" w:hAnsi="Times New Roman" w:cs="Times New Roman"/>
          <w:color w:val="000000"/>
          <w:sz w:val="26"/>
          <w:szCs w:val="26"/>
        </w:rPr>
        <w:t>заведующий МБДОУ Детский сад № 10 г. Архангельска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4C16C7" w:rsidRPr="004C16C7" w:rsidRDefault="004C16C7" w:rsidP="004C16C7">
      <w:pPr>
        <w:pStyle w:val="a3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C16C7" w:rsidRPr="004C16C7" w:rsidRDefault="004C16C7" w:rsidP="004C16C7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Microsoft JhengHei Light" w:hAnsi="Times New Roman" w:cs="Times New Roman"/>
          <w:b/>
          <w:color w:val="000000"/>
          <w:sz w:val="26"/>
          <w:szCs w:val="26"/>
        </w:rPr>
      </w:pPr>
      <w:r w:rsidRPr="004C16C7">
        <w:rPr>
          <w:rFonts w:ascii="Times New Roman" w:hAnsi="Times New Roman" w:cs="Times New Roman"/>
          <w:b/>
          <w:color w:val="000000"/>
          <w:sz w:val="26"/>
          <w:szCs w:val="26"/>
        </w:rPr>
        <w:t>Модели образования в России и за рубежом, заданные Болонским соглашением</w:t>
      </w:r>
    </w:p>
    <w:p w:rsidR="00631239" w:rsidRPr="004E6F92" w:rsidRDefault="004E6F92" w:rsidP="00631239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eastAsia="Microsoft JhengHei Light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Microsoft JhengHei Light" w:hAnsi="Times New Roman" w:cs="Times New Roman"/>
          <w:color w:val="000000"/>
          <w:sz w:val="26"/>
          <w:szCs w:val="26"/>
          <w:lang w:val="en-US"/>
        </w:rPr>
        <w:t>I</w:t>
      </w:r>
    </w:p>
    <w:p w:rsidR="0026012C" w:rsidRPr="00717D57" w:rsidRDefault="0026012C" w:rsidP="0084765D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Microsoft JhengHei Light" w:hAnsi="Times New Roman" w:cs="Times New Roman"/>
          <w:color w:val="000000"/>
          <w:sz w:val="26"/>
          <w:szCs w:val="26"/>
        </w:rPr>
      </w:pP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19 сентября 1946 г. в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Цюрихском</w:t>
      </w:r>
      <w:proofErr w:type="spellEnd"/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университете Уинстон Черчилль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произнес свою ставшую знаменитой фразу: «Мы должны создать нечто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подобное Соединенным Штатам Европы». Соединенные штаты Европы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были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наиболее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 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популярным направлением возможного объединения Европы в XIX–XX вв.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631239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Однако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основополагающие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идеи объединения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стран Европы в единое 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политическое пространство были предложены президентом Ф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ранции Шарлем</w:t>
      </w:r>
      <w:proofErr w:type="gramStart"/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Д</w:t>
      </w:r>
      <w:proofErr w:type="gramEnd"/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е </w:t>
      </w:r>
      <w:proofErr w:type="spellStart"/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Голем</w:t>
      </w:r>
      <w:proofErr w:type="spellEnd"/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23 ноября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1959 г. в 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реч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и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о «Европе от Атлантики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до Урала</w:t>
      </w:r>
      <w:r w:rsidRPr="00537930">
        <w:rPr>
          <w:rFonts w:ascii="Times New Roman" w:eastAsia="Microsoft JhengHei Light" w:hAnsi="Times New Roman" w:cs="Times New Roman"/>
          <w:i/>
          <w:color w:val="000000"/>
          <w:sz w:val="26"/>
          <w:szCs w:val="26"/>
        </w:rPr>
        <w:t xml:space="preserve">». </w:t>
      </w:r>
      <w:r w:rsidR="00537930">
        <w:rPr>
          <w:rFonts w:ascii="Times New Roman" w:eastAsia="Microsoft JhengHei Light" w:hAnsi="Times New Roman" w:cs="Times New Roman"/>
          <w:i/>
          <w:color w:val="000000"/>
          <w:sz w:val="26"/>
          <w:szCs w:val="26"/>
        </w:rPr>
        <w:t xml:space="preserve">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Р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ешающим </w:t>
      </w:r>
      <w:r w:rsidR="00717D57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же 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шагом в политическом объединении Европы стало подписание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6D4F3E">
        <w:rPr>
          <w:rFonts w:ascii="Times New Roman" w:hAnsi="Times New Roman" w:cs="Times New Roman"/>
          <w:color w:val="000000"/>
          <w:sz w:val="26"/>
          <w:szCs w:val="26"/>
        </w:rPr>
        <w:t>7 февраля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6D4F3E">
        <w:rPr>
          <w:rFonts w:ascii="Times New Roman" w:hAnsi="Times New Roman" w:cs="Times New Roman"/>
          <w:color w:val="000000"/>
          <w:sz w:val="26"/>
          <w:szCs w:val="26"/>
        </w:rPr>
        <w:t xml:space="preserve">1992 г. в г. </w:t>
      </w:r>
      <w:proofErr w:type="spellStart"/>
      <w:r w:rsidRPr="006D4F3E">
        <w:rPr>
          <w:rFonts w:ascii="Times New Roman" w:hAnsi="Times New Roman" w:cs="Times New Roman"/>
          <w:color w:val="000000"/>
          <w:sz w:val="26"/>
          <w:szCs w:val="26"/>
        </w:rPr>
        <w:t>Маастрихт</w:t>
      </w:r>
      <w:proofErr w:type="spellEnd"/>
      <w:r w:rsidRPr="006D4F3E">
        <w:rPr>
          <w:rFonts w:ascii="Times New Roman" w:hAnsi="Times New Roman" w:cs="Times New Roman"/>
          <w:color w:val="000000"/>
          <w:sz w:val="26"/>
          <w:szCs w:val="26"/>
        </w:rPr>
        <w:t xml:space="preserve"> (Нидерланды)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Маастрихтского договора,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который получил 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официально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е название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«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Договор о Европейском союзе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»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. </w:t>
      </w:r>
      <w:r w:rsidRPr="006D4F3E">
        <w:rPr>
          <w:rFonts w:ascii="Times New Roman" w:hAnsi="Times New Roman" w:cs="Times New Roman"/>
          <w:color w:val="000000"/>
          <w:sz w:val="26"/>
          <w:szCs w:val="26"/>
        </w:rPr>
        <w:t>Этот договор был подписан 12 странами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D4F3E">
        <w:rPr>
          <w:rFonts w:ascii="Times New Roman" w:hAnsi="Times New Roman" w:cs="Times New Roman"/>
          <w:color w:val="000000"/>
          <w:sz w:val="26"/>
          <w:szCs w:val="26"/>
        </w:rPr>
        <w:t>членами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6D4F3E">
        <w:rPr>
          <w:rFonts w:ascii="Times New Roman" w:hAnsi="Times New Roman" w:cs="Times New Roman"/>
          <w:color w:val="000000"/>
          <w:sz w:val="26"/>
          <w:szCs w:val="26"/>
        </w:rPr>
        <w:t>Европейского сообщества.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Так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был создан Европейский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союз </w:t>
      </w:r>
      <w:r w:rsidR="00717D57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(далее ЕС)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–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объединение госуда</w:t>
      </w:r>
      <w:proofErr w:type="gramStart"/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рств дл</w:t>
      </w:r>
      <w:proofErr w:type="gramEnd"/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я совместного хозяйственного разв</w:t>
      </w:r>
      <w:r w:rsidR="00717D57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ития в интересах каждого из них, 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формирование единых </w:t>
      </w:r>
      <w:r w:rsidR="00717D57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органов координации ЕС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, прозрачность границ, единая валюта. Однако сдерживающими факторами интеграционных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проце</w:t>
      </w:r>
      <w:r w:rsidR="00717D57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ссов являются 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существенные различия в уровне развития и этнокультурные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717D57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особенности стран, </w:t>
      </w:r>
      <w:r w:rsidRPr="006D4F3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языковой барьер, несоответствие трудовых законодательств европейских стран и разнообразие национальных образовательных систем.</w:t>
      </w:r>
    </w:p>
    <w:p w:rsidR="00FE5140" w:rsidRPr="0024327E" w:rsidRDefault="00FE5140" w:rsidP="00537930">
      <w:pPr>
        <w:autoSpaceDE w:val="0"/>
        <w:autoSpaceDN w:val="0"/>
        <w:adjustRightInd w:val="0"/>
        <w:spacing w:after="0" w:line="360" w:lineRule="auto"/>
        <w:ind w:right="-286" w:firstLine="709"/>
        <w:jc w:val="both"/>
        <w:rPr>
          <w:rFonts w:ascii="Times New Roman" w:eastAsia="Microsoft JhengHei Light" w:hAnsi="Times New Roman" w:cs="Times New Roman"/>
          <w:color w:val="000000"/>
          <w:sz w:val="26"/>
          <w:szCs w:val="26"/>
        </w:rPr>
      </w:pPr>
      <w:r w:rsidRPr="002432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Одной из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насущных</w:t>
      </w:r>
      <w:r w:rsidRPr="002432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проблем современной Европы является удовлетворение потребностей европейского рынка труда в кадрах различной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2432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квали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фикации. В последние года</w:t>
      </w:r>
      <w:r w:rsidRPr="002432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европейский рынок труда испытывает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2432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2432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большие сложности,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связанные с</w:t>
      </w:r>
      <w:r w:rsidRPr="002432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существующей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2432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тенденцией снижения численности трудоспособного населения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, обусловленного   демографическими проблемами</w:t>
      </w:r>
      <w:r w:rsidRPr="002432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717D57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Как пишет Гусева Н.А. в своей работе «Российское образование в контексте Болонского процесса» «Низкий уровень </w:t>
      </w:r>
      <w:r w:rsidRPr="002432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обеспеченности квалифицированными кадрами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обусловливает низки</w:t>
      </w:r>
      <w:r w:rsidRPr="002432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2432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экономический потенциал европейских стран. Обеспечение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2432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европейского рынка труда кадрами с высшим образованием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2432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– одна из задач развития экономического потенциала Европы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»</w:t>
      </w:r>
      <w:r w:rsidRPr="002432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. </w:t>
      </w:r>
    </w:p>
    <w:p w:rsidR="00FE5140" w:rsidRDefault="00FE5140" w:rsidP="0084765D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Microsoft JhengHei Light" w:hAnsi="Times New Roman" w:cs="Times New Roman"/>
          <w:color w:val="000000"/>
          <w:sz w:val="26"/>
          <w:szCs w:val="26"/>
        </w:rPr>
      </w:pPr>
      <w:r w:rsidRPr="002432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lastRenderedPageBreak/>
        <w:t xml:space="preserve">Демографические проблемы </w:t>
      </w:r>
      <w:r w:rsidR="00717D57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2432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Европы проявляются и в недостаточном обеспечении воспроизводства коренного населения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2432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континента. В настоящее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2432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время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основной прирост насе</w:t>
      </w:r>
      <w:r w:rsidRPr="002432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ления в Европе осуществляется за счет его миграции из мусульманских стран. </w:t>
      </w:r>
      <w:r w:rsidR="00717D57">
        <w:rPr>
          <w:rFonts w:ascii="Times New Roman" w:hAnsi="Times New Roman" w:cs="Times New Roman"/>
          <w:color w:val="000000"/>
          <w:sz w:val="26"/>
          <w:szCs w:val="26"/>
        </w:rPr>
        <w:t xml:space="preserve"> Однако, </w:t>
      </w:r>
      <w:r w:rsidR="00717D57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ак пишет </w:t>
      </w:r>
      <w:proofErr w:type="spellStart"/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Садавничий</w:t>
      </w:r>
      <w:proofErr w:type="spellEnd"/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В.А.</w:t>
      </w:r>
      <w:r w:rsidR="00717D57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«У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европейского образовательного сообщества пока не складываются достаточно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конструктивные отношения с мусульманским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миром, что имеет под собой глубокие исторические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и религиозные корни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»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. Европейскому союзу предстоит преодолеть существующие религиозные предубеждения и стать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основой для взаимодействия различных народов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на благо развития конкурентоспособной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и экономически сильной Европы.</w:t>
      </w:r>
    </w:p>
    <w:p w:rsidR="000D4A4C" w:rsidRDefault="000D4A4C" w:rsidP="0084765D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Microsoft JhengHei Light" w:hAnsi="Times New Roman" w:cs="Times New Roman"/>
          <w:color w:val="000000"/>
          <w:sz w:val="26"/>
          <w:szCs w:val="26"/>
        </w:rPr>
      </w:pP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Эти вышеуказанные предпосылки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фактически и обусловил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и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кризис всей системы образования в Европе.</w:t>
      </w:r>
    </w:p>
    <w:p w:rsidR="00B3577E" w:rsidRDefault="000D4A4C" w:rsidP="0084765D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Microsoft JhengHei Light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5C79FD">
        <w:rPr>
          <w:rFonts w:ascii="Times New Roman" w:hAnsi="Times New Roman" w:cs="Times New Roman"/>
          <w:color w:val="000000"/>
          <w:sz w:val="26"/>
          <w:szCs w:val="26"/>
        </w:rPr>
        <w:t xml:space="preserve">первые вопрос о кризисе образования был поднят американскими социологами </w:t>
      </w:r>
      <w:proofErr w:type="spellStart"/>
      <w:r w:rsidRPr="005C79FD">
        <w:rPr>
          <w:rFonts w:ascii="Times New Roman" w:hAnsi="Times New Roman" w:cs="Times New Roman"/>
          <w:color w:val="000000"/>
          <w:sz w:val="26"/>
          <w:szCs w:val="26"/>
        </w:rPr>
        <w:t>Дж</w:t>
      </w:r>
      <w:proofErr w:type="gramStart"/>
      <w:r w:rsidRPr="005C79FD">
        <w:rPr>
          <w:rFonts w:ascii="Times New Roman" w:hAnsi="Times New Roman" w:cs="Times New Roman"/>
          <w:color w:val="000000"/>
          <w:sz w:val="26"/>
          <w:szCs w:val="26"/>
        </w:rPr>
        <w:t>.К</w:t>
      </w:r>
      <w:proofErr w:type="gramEnd"/>
      <w:r w:rsidRPr="005C79FD">
        <w:rPr>
          <w:rFonts w:ascii="Times New Roman" w:hAnsi="Times New Roman" w:cs="Times New Roman"/>
          <w:color w:val="000000"/>
          <w:sz w:val="26"/>
          <w:szCs w:val="26"/>
        </w:rPr>
        <w:t>оулменом</w:t>
      </w:r>
      <w:proofErr w:type="spellEnd"/>
      <w:r w:rsidRPr="005C79FD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5C79FD">
        <w:rPr>
          <w:rFonts w:ascii="Times New Roman" w:hAnsi="Times New Roman" w:cs="Times New Roman"/>
          <w:color w:val="000000"/>
          <w:sz w:val="26"/>
          <w:szCs w:val="26"/>
        </w:rPr>
        <w:t>Ф.Кумбсом</w:t>
      </w:r>
      <w:proofErr w:type="spellEnd"/>
      <w:r w:rsidRPr="005C79FD">
        <w:rPr>
          <w:rFonts w:ascii="Times New Roman" w:hAnsi="Times New Roman" w:cs="Times New Roman"/>
          <w:color w:val="000000"/>
          <w:sz w:val="26"/>
          <w:szCs w:val="26"/>
        </w:rPr>
        <w:t>, которые рассматривали кризис образования как национальную  проблему США, затем по мере нарастания проблем в сфере образования они пришли к выводу о его всемирном масштабе.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В настоящее время мировой кризис образования включен в перечень глобальных проблем современности. </w:t>
      </w:r>
      <w:r w:rsidR="00717D57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Отмечается, что р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ешение проблем образования может быть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возможным и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эффективным только тогда, когда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на  реализацию этих мер консолидированы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совместны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е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усилия</w:t>
      </w:r>
      <w:r w:rsidR="00537930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ряда стран в целях создания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единого образовательного пространства.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Европейская система образования базируется сегодня на единых требованиях к качеству образования и направлена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на формирование н</w:t>
      </w:r>
      <w:r w:rsidR="00537930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ового типа личности,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воспитани</w:t>
      </w:r>
      <w:r w:rsidR="00537930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человека в духе европеизма. Поэтому в настоящее время в Европейском союзе происходит кардинальное изменение принципов европейского образования, заключающиеся в переходе от обучения в режиме </w:t>
      </w:r>
      <w:r w:rsidRPr="005C79FD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teaching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к режиму </w:t>
      </w:r>
      <w:r w:rsidRPr="005C79FD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learning</w:t>
      </w:r>
      <w:r w:rsidRPr="005C79FD">
        <w:rPr>
          <w:rFonts w:ascii="Times New Roman" w:hAnsi="Times New Roman" w:cs="Times New Roman"/>
          <w:i/>
          <w:iCs/>
          <w:color w:val="000000"/>
          <w:sz w:val="26"/>
          <w:szCs w:val="26"/>
        </w:rPr>
        <w:t>,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т.е. движение от принципа «учить», к принципу «учиться».</w:t>
      </w:r>
      <w:r w:rsidR="00B357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И</w:t>
      </w:r>
      <w:r w:rsidR="00B3577E"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нститут</w:t>
      </w:r>
      <w:r w:rsidR="00B357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B3577E"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образования</w:t>
      </w:r>
      <w:r w:rsidR="00B357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, как считает Гусева Н.А.,</w:t>
      </w:r>
      <w:r w:rsidR="00B3577E"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является</w:t>
      </w:r>
      <w:r w:rsidR="00B357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о</w:t>
      </w:r>
      <w:r w:rsidR="00B3577E"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дним из основных механизмов</w:t>
      </w:r>
      <w:r w:rsidR="00B3577E" w:rsidRPr="005C79FD">
        <w:rPr>
          <w:rFonts w:ascii="Times New Roman" w:hAnsi="Times New Roman" w:cs="Times New Roman"/>
          <w:sz w:val="26"/>
          <w:szCs w:val="26"/>
        </w:rPr>
        <w:t xml:space="preserve"> </w:t>
      </w:r>
      <w:r w:rsidR="00B3577E"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формирования европейской социальной</w:t>
      </w:r>
      <w:r w:rsidR="00B3577E" w:rsidRPr="005C79FD">
        <w:rPr>
          <w:rFonts w:ascii="Times New Roman" w:hAnsi="Times New Roman" w:cs="Times New Roman"/>
          <w:sz w:val="26"/>
          <w:szCs w:val="26"/>
        </w:rPr>
        <w:t xml:space="preserve"> </w:t>
      </w:r>
      <w:r w:rsidR="00B3577E"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общности</w:t>
      </w:r>
      <w:r w:rsidR="00B357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. </w:t>
      </w:r>
      <w:r w:rsidR="00B3577E"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Поэтому первые шаги европейских стран для создания единого образовательного</w:t>
      </w:r>
      <w:r w:rsidR="00B357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B3577E"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пространства являются важнейшими направлениями реализации идеи объединения Европы,</w:t>
      </w:r>
      <w:r w:rsidR="00B357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B3577E"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формирования общих </w:t>
      </w:r>
      <w:r w:rsidR="00B357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векторов</w:t>
      </w:r>
      <w:r w:rsidR="00B3577E"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жизнедеятельности и продолжением</w:t>
      </w:r>
      <w:r w:rsidR="00B357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B3577E"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взаимного сотрудничества</w:t>
      </w:r>
      <w:r w:rsidR="00B357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B3577E"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в </w:t>
      </w:r>
      <w:r w:rsidR="00B357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экономике и политике. </w:t>
      </w:r>
    </w:p>
    <w:p w:rsidR="00631239" w:rsidRDefault="00631239" w:rsidP="00B3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icrosoft JhengHei Light" w:hAnsi="Times New Roman" w:cs="Times New Roman"/>
          <w:color w:val="000000"/>
          <w:sz w:val="26"/>
          <w:szCs w:val="26"/>
        </w:rPr>
      </w:pPr>
    </w:p>
    <w:p w:rsidR="00A661D8" w:rsidRPr="004E6F92" w:rsidRDefault="004E6F92" w:rsidP="004E6F92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icrosoft JhengHei Light" w:hAnsi="Times New Roman" w:cs="Times New Roman"/>
          <w:color w:val="000000"/>
          <w:sz w:val="26"/>
          <w:szCs w:val="26"/>
        </w:rPr>
      </w:pPr>
      <w:r>
        <w:rPr>
          <w:rFonts w:ascii="Times New Roman" w:eastAsia="Microsoft JhengHei Light" w:hAnsi="Times New Roman" w:cs="Times New Roman"/>
          <w:color w:val="000000"/>
          <w:sz w:val="26"/>
          <w:szCs w:val="26"/>
          <w:lang w:val="en-US"/>
        </w:rPr>
        <w:t>II</w:t>
      </w:r>
    </w:p>
    <w:p w:rsidR="000D4A4C" w:rsidRDefault="00B3577E" w:rsidP="0084765D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Microsoft JhengHei Light" w:hAnsi="Times New Roman" w:cs="Times New Roman"/>
          <w:color w:val="000000"/>
          <w:sz w:val="26"/>
          <w:szCs w:val="26"/>
        </w:rPr>
      </w:pPr>
      <w:r w:rsidRPr="00B357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lastRenderedPageBreak/>
        <w:t>Европейское измерение в образовании, по мнению  кандидат политических наук,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46781D">
        <w:rPr>
          <w:rFonts w:ascii="Times New Roman" w:hAnsi="Times New Roman" w:cs="Times New Roman"/>
          <w:bCs/>
          <w:color w:val="000000"/>
          <w:sz w:val="26"/>
          <w:szCs w:val="26"/>
        </w:rPr>
        <w:t>Гусевой Н.А.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,</w:t>
      </w:r>
      <w:r w:rsidRPr="0046781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«…</w:t>
      </w:r>
      <w:r w:rsidRPr="00B3577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заключается в рамках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новой образовательной парадигмы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, когда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человек должен учиться всю жизнь, а система образования должна лишь в этом ему помогать в границах целесообразности и его личной заинтересованности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»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Новая парадигма европейского образования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, как считает Н.А. Гусева,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основана на модернизации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образования</w:t>
      </w:r>
      <w:r w:rsidR="00631239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, содержанием которой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631239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является создание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общеевропейской интегральной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1239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системы образования, которая,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опираясь на концепцию формирования Европейского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измерения в образовании, создает новые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единые общеевропейские стандарты качества образования, расширяет миграционные потоки студентов и молодых специалистов, с одной стороны, и способствует сохранению национальной идентичности европейцев,– с другой.</w:t>
      </w:r>
      <w:proofErr w:type="gramEnd"/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482DE0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Европейское измерение в образовании базируется на следующих постулатах. Обучающийся – это активно действующий субъект, обладающий индивидуальными чертами, способностями и устремлениями. Это личность, которая открывает и создает культуру европейского общества.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Поэтому обучение следу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ет рассматривать как процесс творческого взаимодействия преподавателя и обучающегося, где обучающийся играет, наряду с преподавателем, активную роль, а процесс обучения строится на условиях и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проблемах реальной жизни и прямом опыте прошлых поколений. Эти процессы обучения были заложены в основу Болонского процесса,</w:t>
      </w:r>
      <w:r w:rsidR="00631239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который, по сути, стал новым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проводником</w:t>
      </w:r>
      <w:r w:rsidRPr="005C79F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формирования современного европейского образования.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</w:p>
    <w:p w:rsidR="00A661D8" w:rsidRDefault="00A661D8" w:rsidP="00B3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icrosoft JhengHei Light" w:hAnsi="Times New Roman" w:cs="Times New Roman"/>
          <w:color w:val="000000"/>
          <w:sz w:val="26"/>
          <w:szCs w:val="26"/>
        </w:rPr>
      </w:pPr>
    </w:p>
    <w:p w:rsidR="00A661D8" w:rsidRPr="004E6F92" w:rsidRDefault="004E6F92" w:rsidP="004E6F92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icrosoft JhengHei Light" w:hAnsi="Times New Roman" w:cs="Times New Roman"/>
          <w:color w:val="000000"/>
          <w:sz w:val="26"/>
          <w:szCs w:val="26"/>
        </w:rPr>
      </w:pPr>
      <w:r>
        <w:rPr>
          <w:rFonts w:ascii="Times New Roman" w:eastAsia="Microsoft JhengHei Light" w:hAnsi="Times New Roman" w:cs="Times New Roman"/>
          <w:color w:val="000000"/>
          <w:sz w:val="26"/>
          <w:szCs w:val="26"/>
          <w:lang w:val="en-US"/>
        </w:rPr>
        <w:t>III</w:t>
      </w:r>
    </w:p>
    <w:p w:rsidR="00482DE0" w:rsidRDefault="00B3577E" w:rsidP="0084765D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Microsoft JhengHei Light" w:hAnsi="Times New Roman" w:cs="Times New Roman"/>
          <w:color w:val="000000"/>
          <w:sz w:val="26"/>
          <w:szCs w:val="26"/>
        </w:rPr>
      </w:pP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1988 г. на конференции ректоров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европейских вузов в Болонье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(Италия) была принята Всеобщая хартия университетов </w:t>
      </w:r>
      <w:r w:rsidRPr="00D00AFA">
        <w:rPr>
          <w:rFonts w:ascii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D00AFA">
        <w:rPr>
          <w:rFonts w:ascii="Times New Roman" w:hAnsi="Times New Roman" w:cs="Times New Roman"/>
          <w:i/>
          <w:iCs/>
          <w:color w:val="000000"/>
          <w:sz w:val="26"/>
          <w:szCs w:val="26"/>
        </w:rPr>
        <w:t>Magna</w:t>
      </w:r>
      <w:proofErr w:type="spellEnd"/>
      <w:r w:rsidRPr="00D00AF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00AFA">
        <w:rPr>
          <w:rFonts w:ascii="Times New Roman" w:hAnsi="Times New Roman" w:cs="Times New Roman"/>
          <w:i/>
          <w:iCs/>
          <w:color w:val="000000"/>
          <w:sz w:val="26"/>
          <w:szCs w:val="26"/>
        </w:rPr>
        <w:t>Charta</w:t>
      </w:r>
      <w:proofErr w:type="spellEnd"/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00AFA">
        <w:rPr>
          <w:rFonts w:ascii="Times New Roman" w:hAnsi="Times New Roman" w:cs="Times New Roman"/>
          <w:i/>
          <w:iCs/>
          <w:color w:val="000000"/>
          <w:sz w:val="26"/>
          <w:szCs w:val="26"/>
        </w:rPr>
        <w:t>Universitatum</w:t>
      </w:r>
      <w:proofErr w:type="spellEnd"/>
      <w:r w:rsidRPr="00D00AFA">
        <w:rPr>
          <w:rFonts w:ascii="Times New Roman" w:hAnsi="Times New Roman" w:cs="Times New Roman"/>
          <w:i/>
          <w:iCs/>
          <w:color w:val="000000"/>
          <w:sz w:val="26"/>
          <w:szCs w:val="26"/>
        </w:rPr>
        <w:t>),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в которой университеты</w:t>
      </w:r>
      <w:r w:rsidR="008806D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,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5B1521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как пишут исследователи Европейской комиссии </w:t>
      </w:r>
      <w:r w:rsidR="005B1521">
        <w:rPr>
          <w:rFonts w:ascii="Times New Roman" w:eastAsia="Microsoft JhengHei Light" w:hAnsi="Times New Roman" w:cs="Times New Roman"/>
          <w:color w:val="000000"/>
          <w:sz w:val="26"/>
          <w:szCs w:val="26"/>
          <w:lang w:val="en-US"/>
        </w:rPr>
        <w:t>TEMPUS</w:t>
      </w:r>
      <w:r w:rsidR="005B1521" w:rsidRPr="005B1521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8806D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Филипп </w:t>
      </w:r>
      <w:proofErr w:type="spellStart"/>
      <w:r w:rsidR="008806D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Руффио</w:t>
      </w:r>
      <w:proofErr w:type="spellEnd"/>
      <w:r w:rsidR="008806D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8806D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Пииа</w:t>
      </w:r>
      <w:proofErr w:type="spellEnd"/>
      <w:r w:rsidR="008806D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806D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Хейнамяки</w:t>
      </w:r>
      <w:proofErr w:type="spellEnd"/>
      <w:r w:rsidR="008806D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8806D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Клэр</w:t>
      </w:r>
      <w:proofErr w:type="spellEnd"/>
      <w:r w:rsidR="008806D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806D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Частанг</w:t>
      </w:r>
      <w:proofErr w:type="spellEnd"/>
      <w:r w:rsidR="008806D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806D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Чукалин</w:t>
      </w:r>
      <w:proofErr w:type="spellEnd"/>
      <w:r w:rsidR="008806D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,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были названы центрами культуры</w:t>
      </w:r>
      <w:r w:rsidR="00A661D8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. Здесь же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впервые была обозначена задача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создания академического европейского пространства. Основной причиной создания Хартии стала реальная угроза экспансии образовательных услуг США в Европе, т.е. как реакция защиты собственно европейского культурного образовательного пространства. Уже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в 1997 г. в Лиссабоне была подписана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конвенция «О признании квалификаций, относящихся к высшему образованию в Европе». </w:t>
      </w:r>
      <w:proofErr w:type="gramStart"/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В 1998 г. в Париже последовало подписание министрами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lastRenderedPageBreak/>
        <w:t xml:space="preserve">Великобритании, Германии, Италии и Франции совместной Декларации по гармонизации европейской системы высшего образования, или </w:t>
      </w:r>
      <w:proofErr w:type="spellStart"/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Сорбоннской</w:t>
      </w:r>
      <w:proofErr w:type="spellEnd"/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декларации, стимулирующей создание общего европейского образовательного пространства на основе положений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482DE0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Лиссабонской конвенции, способствующей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созданию общей системы критериев в области высшего образования для содействия независимому признанию степеней и развитию студенческой мобильности. </w:t>
      </w:r>
      <w:proofErr w:type="gramEnd"/>
    </w:p>
    <w:p w:rsidR="00B3577E" w:rsidRDefault="00B3577E" w:rsidP="0084765D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Далее, в июне 1999 г. в Болонье министрами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образования 29 европейских стран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была подписана Декларация о Европейском пространстве для высшего образования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, которая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стала ключевым документом нового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этапа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совершенствования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национальных систем при создании общеевропейского пространства высшего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образования, для формирования общей рамки модернизации и реформирования высшего образования в Европе. 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Болонская декларация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положила начало долгосрочной программы действий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– «создание общеевропейского пространства высшего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образования с целью повышения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мобильности граждан на рынке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труда и усиления конкурентоспособности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европейского высшего образования». </w:t>
      </w:r>
    </w:p>
    <w:p w:rsidR="00B3577E" w:rsidRDefault="00B3577E" w:rsidP="005800E7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мае 2001 года на совещании в Праге на основе представленных национальных докладов были определены основные приоритетные направления  развития Болонского процесса на будущее:1)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азвити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е обучения в течение всей жизни; </w:t>
      </w:r>
      <w:r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уч</w:t>
      </w:r>
      <w:r>
        <w:rPr>
          <w:rFonts w:ascii="Times New Roman" w:hAnsi="Times New Roman" w:cs="Times New Roman"/>
          <w:color w:val="000000"/>
          <w:sz w:val="26"/>
          <w:szCs w:val="26"/>
        </w:rPr>
        <w:t>астие университе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тов и студентов; </w:t>
      </w:r>
      <w:r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овышение привлекательности Европейского пространства высшего образования.</w:t>
      </w:r>
    </w:p>
    <w:p w:rsidR="00B3577E" w:rsidRDefault="00B3577E" w:rsidP="005800E7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Важным этапом Болонского процесса стала конференция в Берлине, прошедшая в сентябре 2003 года, в которой приняло участие 40 стран. К тому моменту к Болонскому процессу уже присоединилась и Россия.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Результаты работы конференции были закреплены в Берлинском коммюнике, в котором были определены направления работы на ближайшие 2 года:1)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азвитие систем обеспечения качества на уровне университетов, на национальном и Евр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опейском уровнях; </w:t>
      </w:r>
      <w:r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введение системы двух циклов; </w:t>
      </w:r>
      <w:r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ризнание степеней и полученного образования, включая автоматическую и бесплатную выдачу приложения к диплому д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ля всех выпускников с 2005 года;</w:t>
      </w:r>
      <w:proofErr w:type="gramEnd"/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4)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азработка всеобъемлющей рамки квалификаций для Европейского п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ространства высшего образования; </w:t>
      </w:r>
      <w:r>
        <w:rPr>
          <w:rFonts w:ascii="Times New Roman" w:hAnsi="Times New Roman" w:cs="Times New Roman"/>
          <w:color w:val="000000"/>
          <w:sz w:val="26"/>
          <w:szCs w:val="26"/>
        </w:rPr>
        <w:t>5)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>ключение в Болонский процесс трет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ьего цикл</w:t>
      </w:r>
      <w:proofErr w:type="gramStart"/>
      <w:r w:rsidR="005800E7">
        <w:rPr>
          <w:rFonts w:ascii="Times New Roman" w:hAnsi="Times New Roman" w:cs="Times New Roman"/>
          <w:color w:val="000000"/>
          <w:sz w:val="26"/>
          <w:szCs w:val="26"/>
        </w:rPr>
        <w:t>а-</w:t>
      </w:r>
      <w:proofErr w:type="gramEnd"/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 уровня доктора наук; </w:t>
      </w:r>
      <w:r>
        <w:rPr>
          <w:rFonts w:ascii="Times New Roman" w:hAnsi="Times New Roman" w:cs="Times New Roman"/>
          <w:color w:val="000000"/>
          <w:sz w:val="26"/>
          <w:szCs w:val="26"/>
        </w:rPr>
        <w:t>6)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одействие усилению связей между Европейским пространством высшего образования и Европейским пространством научных исследований.</w:t>
      </w:r>
    </w:p>
    <w:p w:rsidR="00B3577E" w:rsidRDefault="00B3577E" w:rsidP="005800E7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 маю 2005 года Болонскую декларацию подписали уже 45 стран. А на встрече в Бергене были обсуждены достижения Болонского процесса.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Бергенском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коммюнике был расширен круг приоритетов на 2007 год: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силение социального измерения и преодоле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ние препятствий для мобильности; </w:t>
      </w:r>
      <w:r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>недрение Стандартов и руко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водства по обеспечению качества; </w:t>
      </w:r>
      <w:r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азработка национальных рамок квалификаций, соответствующих принятой Рамке квалификаций для Европейского п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ространства высшего образования; </w:t>
      </w:r>
      <w:r>
        <w:rPr>
          <w:rFonts w:ascii="Times New Roman" w:hAnsi="Times New Roman" w:cs="Times New Roman"/>
          <w:color w:val="000000"/>
          <w:sz w:val="26"/>
          <w:szCs w:val="26"/>
        </w:rPr>
        <w:t>4)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оздание предпосылок для гибких траекторий обучения в высшем образовании, в том числе и признание ранее полученного образования.</w:t>
      </w:r>
      <w:proofErr w:type="gramEnd"/>
    </w:p>
    <w:p w:rsidR="00B3577E" w:rsidRDefault="00B3577E" w:rsidP="005800E7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мае 2007 года в Лондоне прошла встреча министров. В рамках этой встречи был создан Европейский реестр по обеспечению качества (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EQAR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), в который вошли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агенства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обеспечению качества. В лондонском коммюнике министры договорились о следующем: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разработке к 2010 году 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национальных рамок квалификаций; </w:t>
      </w:r>
      <w:r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отчетах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 действиях государств по устранению препятствий на пути мобильн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ости студентов и преподавателей; </w:t>
      </w:r>
      <w:r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внедрении национальных стратегий социального измерения, включая планы и меры по оценке их эффективности.</w:t>
      </w:r>
    </w:p>
    <w:p w:rsidR="005B1521" w:rsidRDefault="005B1521" w:rsidP="005800E7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встрече в апреле 2009 года 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Левене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министры рассмотрели достижения Болонского процесса и определили приоритеты развития Европейского пространства высшего образования на ближайшее десятилетие,  в коммюнике были отражены целевые ориентиры до 2020 года:1)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аждая страна должна установить измеримые цели для расширения участия в высшем образовании социальных групп, участие кото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рых было признано недостаточным;</w:t>
      </w:r>
      <w:proofErr w:type="gramEnd"/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инимум 20% выпускников в Европейском пространстве высшего образования должны пройти период о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бучения или практику за рубежом; </w:t>
      </w:r>
      <w:r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>ажная миссия высшего образовани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я-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обучение в течение всей жизни и возможно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сть трудоустройства выпускников; </w:t>
      </w:r>
      <w:r>
        <w:rPr>
          <w:rFonts w:ascii="Times New Roman" w:hAnsi="Times New Roman" w:cs="Times New Roman"/>
          <w:color w:val="000000"/>
          <w:sz w:val="26"/>
          <w:szCs w:val="26"/>
        </w:rPr>
        <w:t>4)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бучение должно быть ориентировано на студентов.</w:t>
      </w:r>
    </w:p>
    <w:p w:rsidR="005B1521" w:rsidRDefault="005B1521" w:rsidP="00537930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встрече министров в Будапеште и Вене в марте 2010 года было официально признано построение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конкурентноспособного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международном уровне и привлекательного Европейского пространства высшего образования, а принятое коммюнике содержало следующие договоренности:</w:t>
      </w:r>
    </w:p>
    <w:p w:rsidR="005B1521" w:rsidRDefault="005B1521" w:rsidP="00537930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1)Необходимо обеспечить меры по содействию реализации направлений Болонского процесса, в том числе и разработка дополнительных рабочих методик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взаимообучение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стажировки и иных, направленных на обмен информацией).</w:t>
      </w:r>
    </w:p>
    <w:p w:rsidR="00A661D8" w:rsidRDefault="005B1521" w:rsidP="005800E7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2)Необходимо усилить политический диалог и сотрудничество с партнерами во всем мире.</w:t>
      </w:r>
    </w:p>
    <w:p w:rsidR="00A661D8" w:rsidRPr="004E6F92" w:rsidRDefault="004E6F92" w:rsidP="004E6F92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icrosoft JhengHei Light" w:hAnsi="Times New Roman" w:cs="Times New Roman"/>
          <w:color w:val="000000"/>
          <w:sz w:val="26"/>
          <w:szCs w:val="26"/>
        </w:rPr>
      </w:pPr>
      <w:r>
        <w:rPr>
          <w:rFonts w:ascii="Times New Roman" w:eastAsia="Microsoft JhengHei Light" w:hAnsi="Times New Roman" w:cs="Times New Roman"/>
          <w:color w:val="000000"/>
          <w:sz w:val="26"/>
          <w:szCs w:val="26"/>
          <w:lang w:val="en-US"/>
        </w:rPr>
        <w:t>IV</w:t>
      </w:r>
    </w:p>
    <w:p w:rsidR="00CE6869" w:rsidRDefault="00A012AE" w:rsidP="00537930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Microsoft JhengHei Light" w:eastAsia="Microsoft JhengHei Light" w:hAnsi="Times New Roman" w:cs="Microsoft JhengHei Light"/>
          <w:color w:val="000000"/>
          <w:sz w:val="16"/>
          <w:szCs w:val="16"/>
        </w:rPr>
      </w:pP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В рамках важнейших решений руководства страны последних лет, направленных на повышение качества российского образования и конкурентоспособности выпускников российских вузов на мировом образовательном рынке, особое место занимает принятие решения о присоединении России к единому Европейскому образовательному пространству и подписание Болонской декларации. Россия заявила о присоединении к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Болонскому процессу и официаль</w:t>
      </w:r>
      <w:r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но подписала Болонскую декларацию осенью 2003 г. </w:t>
      </w:r>
    </w:p>
    <w:p w:rsidR="00CE6869" w:rsidRPr="005C5343" w:rsidRDefault="00294DC2" w:rsidP="00482DE0">
      <w:pPr>
        <w:autoSpaceDE w:val="0"/>
        <w:autoSpaceDN w:val="0"/>
        <w:adjustRightInd w:val="0"/>
        <w:spacing w:after="0" w:line="360" w:lineRule="auto"/>
        <w:ind w:right="-286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Необходимо отметить, что у</w:t>
      </w:r>
      <w:r w:rsidR="00CE6869" w:rsidRPr="005C5343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частие России в Болонском процессе, по мнению </w:t>
      </w:r>
      <w:r w:rsidR="00CE6869" w:rsidRPr="005C5343">
        <w:rPr>
          <w:rFonts w:ascii="Times New Roman" w:hAnsi="Times New Roman" w:cs="Times New Roman"/>
          <w:iCs/>
          <w:color w:val="000000"/>
          <w:sz w:val="26"/>
          <w:szCs w:val="26"/>
        </w:rPr>
        <w:t>советник Министерства образования РФ</w:t>
      </w:r>
      <w:r w:rsidR="00CE686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CE6869" w:rsidRPr="005C5343">
        <w:rPr>
          <w:rFonts w:ascii="Times New Roman" w:hAnsi="Times New Roman" w:cs="Times New Roman"/>
          <w:iCs/>
          <w:color w:val="000000"/>
          <w:sz w:val="26"/>
          <w:szCs w:val="26"/>
        </w:rPr>
        <w:t>(2004 г.)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869" w:rsidRPr="005C534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С. Н. Смирнова, </w:t>
      </w:r>
      <w:r w:rsidR="00CE6869" w:rsidRPr="005C5343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безусловно, имеет как положительные, так и отрицательные тенденции.</w:t>
      </w:r>
    </w:p>
    <w:p w:rsidR="00CE6869" w:rsidRPr="00432B58" w:rsidRDefault="00432B58" w:rsidP="005800E7">
      <w:pPr>
        <w:autoSpaceDE w:val="0"/>
        <w:autoSpaceDN w:val="0"/>
        <w:adjustRightInd w:val="0"/>
        <w:spacing w:after="0" w:line="360" w:lineRule="auto"/>
        <w:ind w:right="-286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Введение общеевропейско</w:t>
      </w:r>
      <w:r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положения к диплому о высшем образовании в соответствии с </w:t>
      </w:r>
      <w:proofErr w:type="gramStart"/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формой</w:t>
      </w:r>
      <w:proofErr w:type="gramEnd"/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разработанной под эгидой ЕС.  </w:t>
      </w:r>
      <w:r w:rsidR="00482DE0">
        <w:rPr>
          <w:rFonts w:ascii="Times New Roman" w:hAnsi="Times New Roman" w:cs="Times New Roman"/>
          <w:color w:val="000000"/>
          <w:sz w:val="26"/>
          <w:szCs w:val="26"/>
        </w:rPr>
        <w:t>Отмечается, что п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еред введением Приложения к диплому о высшем образовании на всей территории России целесообразно провести подготовительную работу: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 а) с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корректировать и унифицировать </w:t>
      </w:r>
      <w:r>
        <w:rPr>
          <w:rFonts w:ascii="Times New Roman" w:hAnsi="Times New Roman" w:cs="Times New Roman"/>
          <w:color w:val="000000"/>
          <w:sz w:val="26"/>
          <w:szCs w:val="26"/>
        </w:rPr>
        <w:t>совместно со странами ЕС Общеевропейский п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еречень направлений и специальностей подготовки для их совместимости с европейскими 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критериями;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>б) у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нифицировать названия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>направлений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>специальностей подготовки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учебных дисциплин с целью повышения степени их узнаваемости в европейских странах после перевода на английски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й или другие европейские языки с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последующим утверждением данных переводов в </w:t>
      </w:r>
      <w:proofErr w:type="spellStart"/>
      <w:r w:rsidR="005800E7">
        <w:rPr>
          <w:rFonts w:ascii="Times New Roman" w:hAnsi="Times New Roman" w:cs="Times New Roman"/>
          <w:color w:val="000000"/>
          <w:sz w:val="26"/>
          <w:szCs w:val="26"/>
        </w:rPr>
        <w:t>Минобразовании</w:t>
      </w:r>
      <w:proofErr w:type="spellEnd"/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 России; в) о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фициально утвердить форму Приложения и схему системы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в России, которая является необходимой частью Приложения. </w:t>
      </w:r>
    </w:p>
    <w:p w:rsidR="00CE6869" w:rsidRPr="005C5343" w:rsidRDefault="00432B58" w:rsidP="005800E7">
      <w:pPr>
        <w:autoSpaceDE w:val="0"/>
        <w:autoSpaceDN w:val="0"/>
        <w:adjustRightInd w:val="0"/>
        <w:spacing w:after="0" w:line="360" w:lineRule="auto"/>
        <w:ind w:right="-286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Введение единого для всей Европы механизма учета освоенного студентом содержания образования в виде Европейской Системы Перевода кредитов (ЕСТ</w:t>
      </w:r>
      <w:proofErr w:type="gramStart"/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S</w:t>
      </w:r>
      <w:proofErr w:type="gramEnd"/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).  В России использование ЕСТ</w:t>
      </w:r>
      <w:proofErr w:type="gramStart"/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S</w:t>
      </w:r>
      <w:proofErr w:type="gramEnd"/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(так же, как и в любой другой стране) возможно на двух уровнях. Первый уровень - формальное введение системы зачетных единиц (кредитов). На этом уровне никаких изменений в системе организации обучения не проводится, а трудоемкость освоения различных дисциплин, оцениваемая сегодня государственными  образовательными стандартами в часах аудиторной нагрузки, пересчитывается в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lastRenderedPageBreak/>
        <w:t>зачетные единицы. В документах (приложениях к диплому, академических справках и др.) при таком применении ЕСТ</w:t>
      </w:r>
      <w:proofErr w:type="gramStart"/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S</w:t>
      </w:r>
      <w:proofErr w:type="gramEnd"/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трудоемкость может указываться как в часах, так и в зачетных единицах.  Для проведения пересчета используется упрощенная методика, предложенная Министерством образования Российской Федераци</w:t>
      </w:r>
      <w:proofErr w:type="gramStart"/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и(</w:t>
      </w:r>
      <w:proofErr w:type="gramEnd"/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письмо Минобразования России от 28.11.2002, №14-52-988ин/13). Второй уровень использования ЕСТ</w:t>
      </w:r>
      <w:proofErr w:type="gramStart"/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S</w:t>
      </w:r>
      <w:proofErr w:type="gramEnd"/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BB52F3">
        <w:rPr>
          <w:rFonts w:ascii="Times New Roman" w:hAnsi="Times New Roman" w:cs="Times New Roman"/>
          <w:color w:val="000000"/>
          <w:sz w:val="26"/>
          <w:szCs w:val="26"/>
        </w:rPr>
        <w:t>как называют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его условно инновационным, принципиально отличается от первого.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сновой организационного построения учебного процесса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втором уровне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становятся кредиты.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В этом случае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начительно упрощаются система учета деятельности преподавателей и студентов, порядок расчета заработной платы, стоимости обучения и ряд других важных процедур организации учебного процесс в </w:t>
      </w:r>
      <w:r>
        <w:rPr>
          <w:rFonts w:ascii="Times New Roman" w:hAnsi="Times New Roman" w:cs="Times New Roman"/>
          <w:color w:val="000000"/>
          <w:sz w:val="26"/>
          <w:szCs w:val="26"/>
        </w:rPr>
        <w:t>вузе, что приводит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следующему: 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а)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созданию учебных планов "нового типа ", построенных на новых правилах;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 б)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разработке и введению новых программ по дисциплинам, в которых содержание представляется и контролируется по модулям – зачетным</w:t>
      </w:r>
      <w:r w:rsidR="00CE6869" w:rsidRPr="005C5343">
        <w:rPr>
          <w:rFonts w:ascii="Times New Roman" w:hAnsi="Times New Roman" w:cs="Times New Roman"/>
          <w:sz w:val="26"/>
          <w:szCs w:val="26"/>
        </w:rPr>
        <w:t xml:space="preserve">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единицам;</w:t>
      </w:r>
      <w:proofErr w:type="gramEnd"/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в)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перестройке идеологии разработки учебных курсов (в ходе освоения зачетной единицы должны представляться знания, отрабатываться практические умения и проводиться контроль освоения содержания);  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г)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более широкому использованию тестирования в ходе обучения, т.к. содержание значительного количества зачетных единиц в различных вузах будет</w:t>
      </w:r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 совпадать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="005800E7">
        <w:rPr>
          <w:rFonts w:ascii="Times New Roman" w:hAnsi="Times New Roman" w:cs="Times New Roman"/>
          <w:color w:val="000000"/>
          <w:sz w:val="26"/>
          <w:szCs w:val="26"/>
        </w:rPr>
        <w:t>д</w:t>
      </w:r>
      <w:proofErr w:type="spellEnd"/>
      <w:r w:rsidR="005800E7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изменению и упрощению механизма финансовых расчетов (системы оплаты труда преподавателей, стоимости обучения и др.).</w:t>
      </w:r>
      <w:proofErr w:type="gramEnd"/>
    </w:p>
    <w:p w:rsidR="00CE6869" w:rsidRPr="00432B58" w:rsidRDefault="00432B58" w:rsidP="00432B58">
      <w:pPr>
        <w:autoSpaceDE w:val="0"/>
        <w:autoSpaceDN w:val="0"/>
        <w:adjustRightInd w:val="0"/>
        <w:spacing w:after="0" w:line="360" w:lineRule="auto"/>
        <w:ind w:right="-286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Создание условий для значительного повышения мобильности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студентов и преподавателей. </w:t>
      </w:r>
      <w:r w:rsidR="00CE6869" w:rsidRPr="005C5343">
        <w:rPr>
          <w:rFonts w:ascii="Times New Roman" w:hAnsi="Times New Roman" w:cs="Times New Roman"/>
          <w:sz w:val="26"/>
          <w:szCs w:val="26"/>
        </w:rPr>
        <w:t xml:space="preserve">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Развитие академической мобильности в российских вузах</w:t>
      </w:r>
      <w:r w:rsidR="00CE6869" w:rsidRPr="005C5343">
        <w:rPr>
          <w:rFonts w:ascii="Times New Roman" w:hAnsi="Times New Roman" w:cs="Times New Roman"/>
          <w:sz w:val="26"/>
          <w:szCs w:val="26"/>
        </w:rPr>
        <w:t xml:space="preserve">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поддерживается и имеет тенденцию к росту. Министерство образования</w:t>
      </w:r>
      <w:r w:rsidR="00CE6869" w:rsidRPr="005C5343">
        <w:rPr>
          <w:rFonts w:ascii="Times New Roman" w:hAnsi="Times New Roman" w:cs="Times New Roman"/>
          <w:sz w:val="26"/>
          <w:szCs w:val="26"/>
        </w:rPr>
        <w:t xml:space="preserve">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 выделяет гранты для обмена студентами и прохождения стажировки за рубежом. Кроме того, часть студентов</w:t>
      </w:r>
      <w:r w:rsidR="00CE6869" w:rsidRPr="005C5343">
        <w:rPr>
          <w:rFonts w:ascii="Times New Roman" w:hAnsi="Times New Roman" w:cs="Times New Roman"/>
          <w:sz w:val="26"/>
          <w:szCs w:val="26"/>
        </w:rPr>
        <w:t xml:space="preserve">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проходит стажировать средств негосударственных и зарубежных фондов. Вопрос резкого повышения мобильности студентов для России является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непростым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 так как значительная часть российских студентов обучается 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бюджетной основе. </w:t>
      </w:r>
    </w:p>
    <w:p w:rsidR="00CE6869" w:rsidRPr="005C5343" w:rsidRDefault="00432B58" w:rsidP="003B3E5A">
      <w:pPr>
        <w:autoSpaceDE w:val="0"/>
        <w:autoSpaceDN w:val="0"/>
        <w:adjustRightInd w:val="0"/>
        <w:spacing w:after="0" w:line="360" w:lineRule="auto"/>
        <w:ind w:right="-286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Введение двухуровневого образования (бакалавр, магистр). Федеральным законом от 22 августа 1996 г. N 125-ФЗ  </w:t>
      </w:r>
      <w:r w:rsidR="003B3E5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О высшем и послевузовском профессиональном образо</w:t>
      </w:r>
      <w:r w:rsidR="003B3E5A">
        <w:rPr>
          <w:rFonts w:ascii="Times New Roman" w:hAnsi="Times New Roman" w:cs="Times New Roman"/>
          <w:color w:val="000000"/>
          <w:sz w:val="26"/>
          <w:szCs w:val="26"/>
        </w:rPr>
        <w:t>вании»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было утверждено введение в России двухступенчатой системы обучения, обеспечивающей подготовку бакалавров и магистров, наряду с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традиционно готовящимися специалистами.  Ориентация на совмещение этой двухступенчатой национальной структуры образования (бакалавр, магистр) с общеевропейской системой, отвечающей целям Болонской декларации, требует следующих изменений: </w:t>
      </w:r>
    </w:p>
    <w:p w:rsidR="00CE6869" w:rsidRPr="005C5343" w:rsidRDefault="00CE6869" w:rsidP="003B3E5A">
      <w:pPr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5343">
        <w:rPr>
          <w:rFonts w:ascii="Times New Roman" w:hAnsi="Times New Roman" w:cs="Times New Roman"/>
          <w:color w:val="000000"/>
          <w:sz w:val="26"/>
          <w:szCs w:val="26"/>
        </w:rPr>
        <w:t>а)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пересмотр Перечня направлений и специальностей подготовки для его 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 xml:space="preserve">соотнесения 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>с проектируемым общеевропейским Перечнем. Он включает в себя три наиболее важных элемента: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C5343">
        <w:rPr>
          <w:rFonts w:ascii="Times New Roman" w:hAnsi="Times New Roman" w:cs="Times New Roman"/>
          <w:color w:val="000000"/>
          <w:sz w:val="26"/>
          <w:szCs w:val="26"/>
        </w:rPr>
        <w:t>предварительн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>ая</w:t>
      </w:r>
      <w:proofErr w:type="gramEnd"/>
      <w:r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унификацию направлений и специальностей;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>участие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 xml:space="preserve"> в совместной с ЕС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разработке обобщенной структуры квалификаций для общеевропейского пространства высшего образования;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принятие решения о существовании в новом Перечне направлений подготовки по специальности. </w:t>
      </w:r>
    </w:p>
    <w:p w:rsidR="00CE6869" w:rsidRPr="005C5343" w:rsidRDefault="00CE6869" w:rsidP="00373A67">
      <w:pPr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5343">
        <w:rPr>
          <w:rFonts w:ascii="Times New Roman" w:hAnsi="Times New Roman" w:cs="Times New Roman"/>
          <w:color w:val="000000"/>
          <w:sz w:val="26"/>
          <w:szCs w:val="26"/>
        </w:rPr>
        <w:t>б)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>разработка государственных образовательных стандартов высшего</w:t>
      </w:r>
      <w:r w:rsidR="003B3E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>профессионального образов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>ания нового типа, которые предполагают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>построение стандартов на основе зачетных единиц; приведение объема стандартов к единому значению;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>унификацию учебных дисциплин с целью сближения их с европейскими</w:t>
      </w:r>
      <w:r w:rsidR="003B3E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>названиями;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>определение иного соотношения федеральных и вузовских компонентов;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>перевод названий дисциплин на английский язык.</w:t>
      </w:r>
    </w:p>
    <w:p w:rsidR="00CE6869" w:rsidRPr="005C5343" w:rsidRDefault="00CE6869" w:rsidP="003B3E5A">
      <w:pPr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C5343">
        <w:rPr>
          <w:rFonts w:ascii="Times New Roman" w:hAnsi="Times New Roman" w:cs="Times New Roman"/>
          <w:color w:val="000000"/>
          <w:sz w:val="26"/>
          <w:szCs w:val="26"/>
        </w:rPr>
        <w:t>в)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расширение возможностей введения нелинейного (асинхронного) обучения 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>на двух уровнях образования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>, что</w:t>
      </w:r>
      <w:r w:rsidR="003B3E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>осуществимо в результате следующих основных мер: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>снижени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>требований государственн</w:t>
      </w:r>
      <w:r w:rsidR="003B3E5A">
        <w:rPr>
          <w:rFonts w:ascii="Times New Roman" w:hAnsi="Times New Roman" w:cs="Times New Roman"/>
          <w:color w:val="000000"/>
          <w:sz w:val="26"/>
          <w:szCs w:val="26"/>
        </w:rPr>
        <w:t>ого образовательного стандарта;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>унификаци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5C5343">
        <w:rPr>
          <w:rFonts w:ascii="Times New Roman" w:hAnsi="Times New Roman" w:cs="Times New Roman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дисциплин на всех направлениях подготовки; 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>отказ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от рассмотрения</w:t>
      </w:r>
      <w:r w:rsidRPr="005C5343">
        <w:rPr>
          <w:rFonts w:ascii="Times New Roman" w:hAnsi="Times New Roman" w:cs="Times New Roman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студенческих групп как основных единиц организации учебного процесса и формирования их по специальностям; 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>обеспечение возможности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создания временных</w:t>
      </w:r>
      <w:r w:rsidRPr="005C5343">
        <w:rPr>
          <w:rFonts w:ascii="Times New Roman" w:hAnsi="Times New Roman" w:cs="Times New Roman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>студенческих групп на время изучения одной дисциплины.</w:t>
      </w:r>
      <w:proofErr w:type="gramEnd"/>
    </w:p>
    <w:p w:rsidR="003B3E5A" w:rsidRDefault="00CE6869" w:rsidP="003B3E5A">
      <w:pPr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5343">
        <w:rPr>
          <w:rFonts w:ascii="Times New Roman" w:hAnsi="Times New Roman" w:cs="Times New Roman"/>
          <w:color w:val="000000"/>
          <w:sz w:val="26"/>
          <w:szCs w:val="26"/>
        </w:rPr>
        <w:t>г)</w:t>
      </w:r>
      <w:r w:rsidR="00373A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>возрастание самостоятельности вуза в вопросах выбора содержания обучения.</w:t>
      </w:r>
      <w:r w:rsidR="003B3E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3E5A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</w:p>
    <w:p w:rsidR="00294DC2" w:rsidRDefault="003B3E5A" w:rsidP="008B339B">
      <w:pPr>
        <w:autoSpaceDE w:val="0"/>
        <w:autoSpaceDN w:val="0"/>
        <w:adjustRightInd w:val="0"/>
        <w:spacing w:after="0" w:line="360" w:lineRule="auto"/>
        <w:ind w:right="-286" w:firstLine="709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Повышение качества образования и установление совместимых (общеевропейских) критериев его оценки.  Болонская декларация намечает только разработку общих критериев оценки качества. Дальнейшая работа в этом направлении остается вузу. Европейские страны стремятся создать свою зону высшего образования, где будет самое качественное  образование в мире. Об этом заявлено в Болонской декларации. Однако они не стали рассматривать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реальные пути и механизмы повышения такого качества - формы работы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вузах, методы организации учебного процесса, содержание обучения, которое дается студентам. Основных причин тому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несколько.  Во-первых, уровень вузовской автономии стран, входящих в Совет Европы, значительно выше уровня автономии вузов в России, и государство не может заметным образом влиять на организацию учебного процесса. То есть министры не принимают решения по тем областям деятельности, которые не входят в сферу их ответственности. В России в этом отношении ситуация несколько иная. Наличие централизованной власти в руках Минобразования России открывает возможности для целенаправленной работы по совершенствованию организационной структуры вузов.  И, во-вторых, вопросы качества обойдены в силу того, что это отдельная область и работа в этой сфере должна носить также глобальный характер. Внесение таких ориентиров сильно утяжелит процесс Болонской реорганизации, удлинит сроки его достижения и, следовательно, поставит под угрозу всю реформу. Европейские страны облегчили реформу и оставили 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ля себя только самое главное.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риоритетным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на данном этапе они посчитали не достижение высокого качества, а вопрос структурной перестройки национальных систем для их сближения и создание единого образовательного пространства Европы.  России как участнице Болонского процесса, кроме необходимого участия в совместной разработке критериев оценки качества, необходимо обратить внимание на увеличение финансирования научных исследований. В соответствии с решениями стран Болонского процесса государство, включившееся в него, должно к 2010 году выделять  на научные исследования ежегодно не менее 3 процентов своего валового национального продукта.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Так</w:t>
      </w:r>
      <w:r w:rsidR="008B339B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например</w:t>
      </w:r>
      <w:r w:rsidR="008B339B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США по данным статистических исследований высока доля расходов на образование </w:t>
      </w:r>
      <w:r w:rsidRPr="00294DC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(7% от ВВП, </w:t>
      </w:r>
      <w:r w:rsidRPr="008B339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приближается к 1 трлн. долларов), тогда как </w:t>
      </w:r>
      <w:r w:rsidRPr="00294DC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России – порядка 3,5% от ВВП, в денежном выражении – 34 млрд. рублей)</w:t>
      </w:r>
      <w:r w:rsidR="008B339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="008B339B">
        <w:rPr>
          <w:rFonts w:ascii="Times New Roman" w:hAnsi="Times New Roman" w:cs="Times New Roman"/>
          <w:sz w:val="26"/>
          <w:szCs w:val="26"/>
        </w:rPr>
        <w:t xml:space="preserve"> Так же отмечается, </w:t>
      </w:r>
      <w:r w:rsidR="008B339B" w:rsidRPr="008B339B">
        <w:rPr>
          <w:rFonts w:ascii="Times New Roman" w:hAnsi="Times New Roman" w:cs="Times New Roman"/>
          <w:sz w:val="26"/>
          <w:szCs w:val="26"/>
        </w:rPr>
        <w:t>что</w:t>
      </w:r>
      <w:r w:rsidRPr="008B339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294DC2" w:rsidRPr="00294DC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высшие учебные заведения </w:t>
      </w:r>
      <w:r w:rsidR="008B339B" w:rsidRPr="008B339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США </w:t>
      </w:r>
      <w:r w:rsidR="00294DC2" w:rsidRPr="00294DC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являются главным сектором проведения фундаментальных исследований. В России</w:t>
      </w:r>
      <w:r w:rsidR="008B339B" w:rsidRPr="008B339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же и в Европе сохраняется тенденция к разделению </w:t>
      </w:r>
      <w:r w:rsidR="00294DC2" w:rsidRPr="00294DC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центр</w:t>
      </w:r>
      <w:r w:rsidR="008B339B" w:rsidRPr="008B339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ов</w:t>
      </w:r>
      <w:r w:rsidR="00294DC2" w:rsidRPr="00294DC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образования </w:t>
      </w:r>
      <w:r w:rsidR="008B339B" w:rsidRPr="008B339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 научных исследований</w:t>
      </w:r>
      <w:r w:rsidR="00294DC2" w:rsidRPr="00294DC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4E6F92" w:rsidRPr="003B2DA3" w:rsidRDefault="004E6F92" w:rsidP="003B2DA3">
      <w:pPr>
        <w:autoSpaceDE w:val="0"/>
        <w:autoSpaceDN w:val="0"/>
        <w:adjustRightInd w:val="0"/>
        <w:spacing w:after="0" w:line="360" w:lineRule="auto"/>
        <w:ind w:right="-286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1A4860" w:rsidRPr="004E6F92" w:rsidRDefault="004E6F92" w:rsidP="004E6F92">
      <w:pPr>
        <w:pStyle w:val="a3"/>
        <w:autoSpaceDE w:val="0"/>
        <w:autoSpaceDN w:val="0"/>
        <w:adjustRightInd w:val="0"/>
        <w:spacing w:after="0" w:line="360" w:lineRule="auto"/>
        <w:ind w:right="-286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en-US" w:eastAsia="ru-RU"/>
        </w:rPr>
        <w:t>V</w:t>
      </w:r>
    </w:p>
    <w:p w:rsidR="00242008" w:rsidRDefault="007370D1" w:rsidP="007370D1">
      <w:pPr>
        <w:autoSpaceDE w:val="0"/>
        <w:autoSpaceDN w:val="0"/>
        <w:adjustRightInd w:val="0"/>
        <w:spacing w:after="0" w:line="360" w:lineRule="auto"/>
        <w:ind w:right="-286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 точки зрения реализации Болонского процесса исследователи отмечают, что н</w:t>
      </w:r>
      <w:r w:rsidR="008B339B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ациональные системы образования в Европе и </w:t>
      </w:r>
      <w:r>
        <w:rPr>
          <w:rFonts w:ascii="Times New Roman" w:hAnsi="Times New Roman" w:cs="Times New Roman"/>
          <w:color w:val="000000"/>
          <w:sz w:val="26"/>
          <w:szCs w:val="26"/>
        </w:rPr>
        <w:t>в России</w:t>
      </w:r>
      <w:r w:rsidR="008B33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B339B" w:rsidRPr="005C5343">
        <w:rPr>
          <w:rFonts w:ascii="Times New Roman" w:hAnsi="Times New Roman" w:cs="Times New Roman"/>
          <w:color w:val="000000"/>
          <w:sz w:val="26"/>
          <w:szCs w:val="26"/>
        </w:rPr>
        <w:t>находятся приблизительно на од</w:t>
      </w:r>
      <w:r w:rsidR="008B339B">
        <w:rPr>
          <w:rFonts w:ascii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аковом уровне своего развития. Однако </w:t>
      </w:r>
      <w:r w:rsidR="008B339B">
        <w:rPr>
          <w:rFonts w:ascii="Times New Roman" w:hAnsi="Times New Roman" w:cs="Times New Roman"/>
          <w:color w:val="000000"/>
          <w:sz w:val="26"/>
          <w:szCs w:val="26"/>
        </w:rPr>
        <w:t>на современном этапе реформы</w:t>
      </w:r>
      <w:r w:rsidR="00294D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8B339B">
        <w:rPr>
          <w:rFonts w:ascii="Times New Roman" w:hAnsi="Times New Roman" w:cs="Times New Roman"/>
          <w:color w:val="000000"/>
          <w:sz w:val="26"/>
          <w:szCs w:val="26"/>
        </w:rPr>
        <w:t xml:space="preserve">российском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образовании не просто важны, но более необходимы, чем для</w:t>
      </w:r>
      <w:r w:rsidR="00294D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европейских стран.  </w:t>
      </w:r>
      <w:r w:rsidR="008B339B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8B339B">
        <w:rPr>
          <w:rFonts w:ascii="Times New Roman" w:hAnsi="Times New Roman" w:cs="Times New Roman"/>
          <w:color w:val="000000"/>
          <w:sz w:val="26"/>
          <w:szCs w:val="26"/>
        </w:rPr>
        <w:t xml:space="preserve">в России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в силу внутренних причин </w:t>
      </w:r>
      <w:r w:rsidR="00294DC2">
        <w:rPr>
          <w:rFonts w:ascii="Times New Roman" w:hAnsi="Times New Roman" w:cs="Times New Roman"/>
          <w:color w:val="000000"/>
          <w:sz w:val="26"/>
          <w:szCs w:val="26"/>
        </w:rPr>
        <w:t>привлечение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финансовых сре</w:t>
      </w:r>
      <w:proofErr w:type="gramStart"/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дств дл</w:t>
      </w:r>
      <w:proofErr w:type="gramEnd"/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я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lastRenderedPageBreak/>
        <w:t>этого крайне затруднен</w:t>
      </w:r>
      <w:r w:rsidR="008B339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. Включение в Болонский процесс помогает сосредоточить внимание на  проблемах укрепления позиций российской системы образования в мире. Создание структуры образования, совместимой со структурами образования европейских стран, позволяет выстроить в России систему образования, более понятную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 тем самым более привлекательную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>для иностранных</w:t>
      </w:r>
      <w:r w:rsidR="00294D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869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граждан. </w:t>
      </w:r>
      <w:r w:rsidR="00CE6869" w:rsidRPr="005C53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2008" w:rsidRPr="001A4860" w:rsidRDefault="001A4860" w:rsidP="001A4860">
      <w:pPr>
        <w:autoSpaceDE w:val="0"/>
        <w:autoSpaceDN w:val="0"/>
        <w:adjustRightInd w:val="0"/>
        <w:spacing w:after="0" w:line="360" w:lineRule="auto"/>
        <w:ind w:right="-286" w:firstLine="709"/>
        <w:jc w:val="both"/>
        <w:rPr>
          <w:rFonts w:ascii="Times New Roman" w:eastAsia="Microsoft JhengHei Light" w:hAnsi="Times New Roman" w:cs="Times New Roman"/>
          <w:color w:val="000000"/>
          <w:sz w:val="26"/>
          <w:szCs w:val="26"/>
        </w:rPr>
      </w:pP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В соответствии с з</w:t>
      </w:r>
      <w:r w:rsidR="00242008" w:rsidRPr="001B782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адач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ами</w:t>
      </w:r>
      <w:r w:rsidR="00242008" w:rsidRPr="001B782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Болонской образовательной си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стемы </w:t>
      </w:r>
      <w:r w:rsidR="00242008" w:rsidRPr="001B782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современное образование</w:t>
      </w:r>
      <w:r w:rsidR="00242008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242008" w:rsidRPr="001B782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в России и в европейских странах претерпевает одни и те же тенденции по следующим основным</w:t>
      </w:r>
      <w:r w:rsidR="00242008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242008" w:rsidRPr="001B782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направлениям: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242008" w:rsidRPr="001B782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придание свойств открытости образовательному процессу, социальному окружению, контактам и связям;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242008" w:rsidRPr="001B782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расширение партнерства;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242008" w:rsidRPr="001B782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формирование образовательного сообщества;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242008" w:rsidRPr="001B782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повышение качества образования</w:t>
      </w:r>
      <w:r w:rsidR="00242008" w:rsidRPr="001B782E">
        <w:rPr>
          <w:rFonts w:ascii="Times New Roman" w:hAnsi="Times New Roman" w:cs="Times New Roman"/>
          <w:sz w:val="26"/>
          <w:szCs w:val="26"/>
        </w:rPr>
        <w:t xml:space="preserve"> </w:t>
      </w:r>
      <w:r w:rsidR="00242008" w:rsidRPr="001B782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с учетом международных критериев</w:t>
      </w:r>
      <w:r w:rsidR="00242008" w:rsidRPr="001B782E">
        <w:rPr>
          <w:rFonts w:ascii="Times New Roman" w:hAnsi="Times New Roman" w:cs="Times New Roman"/>
          <w:sz w:val="26"/>
          <w:szCs w:val="26"/>
        </w:rPr>
        <w:t xml:space="preserve"> </w:t>
      </w:r>
      <w:r w:rsidR="00242008" w:rsidRPr="001B782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оценки и стандартов.</w:t>
      </w:r>
    </w:p>
    <w:p w:rsidR="00242008" w:rsidRDefault="00242008" w:rsidP="007D2833">
      <w:pPr>
        <w:autoSpaceDE w:val="0"/>
        <w:autoSpaceDN w:val="0"/>
        <w:adjustRightInd w:val="0"/>
        <w:spacing w:after="0" w:line="360" w:lineRule="auto"/>
        <w:ind w:right="-286" w:firstLine="709"/>
        <w:jc w:val="both"/>
        <w:rPr>
          <w:rFonts w:ascii="Times New Roman" w:eastAsia="Microsoft JhengHei Light" w:hAnsi="Times New Roman" w:cs="Times New Roman"/>
          <w:color w:val="000000"/>
          <w:sz w:val="26"/>
          <w:szCs w:val="26"/>
        </w:rPr>
      </w:pPr>
      <w:r w:rsidRPr="001B782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Все это приводит к созданию условий развития межкультурного взаимодействия в образовании, формированию единого европейского образовательного пространства, результативному включению российского образования в европейское измерение, а также повышению конкурентоспособности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Pr="001B782E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образования.</w:t>
      </w:r>
      <w:r w:rsidR="0084765D" w:rsidRPr="0084765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84765D"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С вступлением России в Болонский процесс привычные утверждения о «неоспоримых преимуществах нашей системы образования» и о том, что «наши выпускники востребованы </w:t>
      </w:r>
      <w:r w:rsidR="0084765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во всем мире», приходится</w:t>
      </w:r>
      <w:r w:rsidR="0084765D"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вновь и вновь доказывать международным партнерам и конкурентам, и зачастую не без оснований убежденным совершенно </w:t>
      </w:r>
      <w:proofErr w:type="gramStart"/>
      <w:r w:rsidR="0084765D"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в</w:t>
      </w:r>
      <w:proofErr w:type="gramEnd"/>
      <w:r w:rsidR="0084765D"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противоположном. </w:t>
      </w:r>
      <w:r w:rsidR="0084765D">
        <w:rPr>
          <w:rFonts w:ascii="Times New Roman" w:hAnsi="Times New Roman" w:cs="Times New Roman"/>
          <w:color w:val="000000"/>
          <w:sz w:val="26"/>
          <w:szCs w:val="26"/>
        </w:rPr>
        <w:t>Однако следует отметить</w:t>
      </w:r>
      <w:r w:rsidR="0084765D" w:rsidRPr="005C5343">
        <w:rPr>
          <w:rFonts w:ascii="Times New Roman" w:hAnsi="Times New Roman" w:cs="Times New Roman"/>
          <w:color w:val="000000"/>
          <w:sz w:val="26"/>
          <w:szCs w:val="26"/>
        </w:rPr>
        <w:t>, что нельзя сводить все реформы в образовании только</w:t>
      </w:r>
      <w:r w:rsidR="008476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765D" w:rsidRPr="005C5343">
        <w:rPr>
          <w:rFonts w:ascii="Times New Roman" w:hAnsi="Times New Roman" w:cs="Times New Roman"/>
          <w:color w:val="000000"/>
          <w:sz w:val="26"/>
          <w:szCs w:val="26"/>
        </w:rPr>
        <w:t>к Болонскому процессу. Россия должна иметь свою национальную образовательную политику и параллельно с участием в Болонском</w:t>
      </w:r>
      <w:r w:rsidR="008476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765D" w:rsidRPr="005C5343">
        <w:rPr>
          <w:rFonts w:ascii="Times New Roman" w:hAnsi="Times New Roman" w:cs="Times New Roman"/>
          <w:color w:val="000000"/>
          <w:sz w:val="26"/>
          <w:szCs w:val="26"/>
        </w:rPr>
        <w:t>процессе</w:t>
      </w:r>
      <w:r w:rsidR="001A48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765D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формировать свою специфическую систему образования, исход</w:t>
      </w:r>
      <w:r w:rsidR="0084765D">
        <w:rPr>
          <w:rFonts w:ascii="Times New Roman" w:hAnsi="Times New Roman" w:cs="Times New Roman"/>
          <w:color w:val="000000"/>
          <w:sz w:val="26"/>
          <w:szCs w:val="26"/>
        </w:rPr>
        <w:t xml:space="preserve">я </w:t>
      </w:r>
      <w:r w:rsidR="0084765D" w:rsidRPr="005C5343">
        <w:rPr>
          <w:rFonts w:ascii="Times New Roman" w:hAnsi="Times New Roman" w:cs="Times New Roman"/>
          <w:color w:val="000000"/>
          <w:sz w:val="26"/>
          <w:szCs w:val="26"/>
        </w:rPr>
        <w:t xml:space="preserve">из внутренних потребностей и ориентируясь на мировые тенденции. </w:t>
      </w:r>
      <w:r w:rsidR="008476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765D" w:rsidRPr="005C5343">
        <w:rPr>
          <w:rFonts w:ascii="Times New Roman" w:hAnsi="Times New Roman" w:cs="Times New Roman"/>
          <w:color w:val="000000"/>
          <w:sz w:val="26"/>
          <w:szCs w:val="26"/>
        </w:rPr>
        <w:t>Болонский процесс может быть при этом хорошим попутчиком,</w:t>
      </w:r>
      <w:r w:rsidR="008476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765D" w:rsidRPr="005C5343">
        <w:rPr>
          <w:rFonts w:ascii="Times New Roman" w:hAnsi="Times New Roman" w:cs="Times New Roman"/>
          <w:color w:val="000000"/>
          <w:sz w:val="26"/>
          <w:szCs w:val="26"/>
        </w:rPr>
        <w:t>обеспечивающим решение тактических задач, стоящих перед российским</w:t>
      </w:r>
      <w:r w:rsidR="0084765D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образованием, таких как </w:t>
      </w:r>
      <w:r w:rsidR="0084765D"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систематическ</w:t>
      </w:r>
      <w:r w:rsidR="0084765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ое</w:t>
      </w:r>
      <w:r w:rsidR="0084765D"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совершенствова</w:t>
      </w:r>
      <w:r w:rsidR="0084765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ние </w:t>
      </w:r>
      <w:r w:rsidR="0084765D"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образовательны</w:t>
      </w:r>
      <w:r w:rsidR="0084765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х</w:t>
      </w:r>
      <w:r w:rsidR="0084765D"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</w:t>
      </w:r>
      <w:r w:rsidR="0084765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программ</w:t>
      </w:r>
      <w:r w:rsidR="0084765D"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, разви</w:t>
      </w:r>
      <w:r w:rsidR="0084765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тие</w:t>
      </w:r>
      <w:r w:rsidR="0084765D"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новы</w:t>
      </w:r>
      <w:r w:rsidR="0084765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х форм и методов</w:t>
      </w:r>
      <w:r w:rsidR="0084765D"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обучения, </w:t>
      </w:r>
      <w:r w:rsidR="0084765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а также освоение</w:t>
      </w:r>
      <w:r w:rsidR="0084765D"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современны</w:t>
      </w:r>
      <w:r w:rsidR="0084765D"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х</w:t>
      </w:r>
      <w:r w:rsidR="0084765D" w:rsidRPr="00D00AFA"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технологии передачи знаний и информации.</w:t>
      </w:r>
    </w:p>
    <w:p w:rsidR="00644783" w:rsidRDefault="00644783" w:rsidP="007D2833">
      <w:pPr>
        <w:autoSpaceDE w:val="0"/>
        <w:autoSpaceDN w:val="0"/>
        <w:adjustRightInd w:val="0"/>
        <w:spacing w:after="0" w:line="360" w:lineRule="auto"/>
        <w:ind w:right="-286" w:firstLine="709"/>
        <w:jc w:val="both"/>
        <w:rPr>
          <w:rFonts w:ascii="Times New Roman" w:eastAsia="Microsoft JhengHei Light" w:hAnsi="Times New Roman" w:cs="Times New Roman"/>
          <w:color w:val="000000"/>
          <w:sz w:val="26"/>
          <w:szCs w:val="26"/>
        </w:rPr>
      </w:pPr>
    </w:p>
    <w:p w:rsidR="00C0571B" w:rsidRDefault="00C0571B" w:rsidP="00C057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СПИСОК ИСПОЛЬЗУЕМЫХ ИСТОЧНИКОВ</w:t>
      </w:r>
    </w:p>
    <w:p w:rsidR="00C0571B" w:rsidRDefault="00C0571B" w:rsidP="00C05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0571B" w:rsidRDefault="00C0571B" w:rsidP="00C05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В.И.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Байденко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Болонский процесс: проблемы, опыт, решения. Изд. 2-е,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испр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и доп. – М.: Исследовательский центр проблем качества подготовки специалистов, 2006. – 111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0571B" w:rsidRDefault="00C0571B" w:rsidP="00C05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231F20"/>
          <w:sz w:val="26"/>
          <w:szCs w:val="26"/>
        </w:rPr>
        <w:t>Болонский</w:t>
      </w:r>
      <w:r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>
        <w:rPr>
          <w:rFonts w:ascii="Times New Roman" w:eastAsia="Yu Gothic" w:hAnsi="Times New Roman" w:cs="Times New Roman"/>
          <w:color w:val="231F20"/>
          <w:sz w:val="26"/>
          <w:szCs w:val="26"/>
        </w:rPr>
        <w:t xml:space="preserve">процесс  как путь модернизации системы высшего образования Беларуси / С. С. </w:t>
      </w:r>
      <w:proofErr w:type="spellStart"/>
      <w:r>
        <w:rPr>
          <w:rFonts w:ascii="Times New Roman" w:eastAsia="Yu Gothic" w:hAnsi="Times New Roman" w:cs="Times New Roman"/>
          <w:color w:val="231F20"/>
          <w:sz w:val="26"/>
          <w:szCs w:val="26"/>
        </w:rPr>
        <w:t>Ветохин</w:t>
      </w:r>
      <w:proofErr w:type="spellEnd"/>
      <w:r>
        <w:rPr>
          <w:rFonts w:ascii="Times New Roman" w:eastAsia="Yu Gothic" w:hAnsi="Times New Roman" w:cs="Times New Roman"/>
          <w:color w:val="231F20"/>
          <w:sz w:val="26"/>
          <w:szCs w:val="26"/>
        </w:rPr>
        <w:t xml:space="preserve"> [и др.] ; </w:t>
      </w:r>
      <w:proofErr w:type="spellStart"/>
      <w:r>
        <w:rPr>
          <w:rFonts w:ascii="Times New Roman" w:eastAsia="Yu Gothic" w:hAnsi="Times New Roman" w:cs="Times New Roman"/>
          <w:color w:val="231F20"/>
          <w:sz w:val="26"/>
          <w:szCs w:val="26"/>
        </w:rPr>
        <w:t>науч</w:t>
      </w:r>
      <w:proofErr w:type="spellEnd"/>
      <w:r>
        <w:rPr>
          <w:rFonts w:ascii="Times New Roman" w:eastAsia="Yu Gothic" w:hAnsi="Times New Roman" w:cs="Times New Roman"/>
          <w:color w:val="231F20"/>
          <w:sz w:val="26"/>
          <w:szCs w:val="26"/>
        </w:rPr>
        <w:t xml:space="preserve">. ред. А. В. Лаврухин. </w:t>
      </w:r>
      <w:proofErr w:type="gramStart"/>
      <w:r>
        <w:rPr>
          <w:rFonts w:ascii="Times New Roman" w:eastAsia="Yu Gothic" w:hAnsi="Times New Roman" w:cs="Times New Roman"/>
          <w:color w:val="231F20"/>
          <w:sz w:val="26"/>
          <w:szCs w:val="26"/>
        </w:rPr>
        <w:t>—М</w:t>
      </w:r>
      <w:proofErr w:type="gramEnd"/>
      <w:r>
        <w:rPr>
          <w:rFonts w:ascii="Times New Roman" w:eastAsia="Yu Gothic" w:hAnsi="Times New Roman" w:cs="Times New Roman"/>
          <w:color w:val="231F20"/>
          <w:sz w:val="26"/>
          <w:szCs w:val="26"/>
        </w:rPr>
        <w:t xml:space="preserve">инск : </w:t>
      </w:r>
      <w:proofErr w:type="spellStart"/>
      <w:r>
        <w:rPr>
          <w:rFonts w:ascii="Times New Roman" w:eastAsia="Yu Gothic" w:hAnsi="Times New Roman" w:cs="Times New Roman"/>
          <w:color w:val="231F20"/>
          <w:sz w:val="26"/>
          <w:szCs w:val="26"/>
        </w:rPr>
        <w:t>Медисонт</w:t>
      </w:r>
      <w:proofErr w:type="spellEnd"/>
      <w:r>
        <w:rPr>
          <w:rFonts w:ascii="Times New Roman" w:eastAsia="Yu Gothic" w:hAnsi="Times New Roman" w:cs="Times New Roman"/>
          <w:color w:val="231F20"/>
          <w:sz w:val="26"/>
          <w:szCs w:val="26"/>
        </w:rPr>
        <w:t>, 2014. — 68 с.</w:t>
      </w:r>
    </w:p>
    <w:p w:rsidR="00C0571B" w:rsidRDefault="00C0571B" w:rsidP="00C05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icrosoft JhengHei Light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3.Н.А. Гусева. Российское образование в контексте болонского процесса// Обозреватель. 2012. № 6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. С.48</w:t>
      </w:r>
      <w:r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61;</w:t>
      </w:r>
    </w:p>
    <w:p w:rsidR="00C0571B" w:rsidRDefault="00C0571B" w:rsidP="00C05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icrosoft JhengHei Light" w:hAnsi="Times New Roman" w:cs="Times New Roman"/>
          <w:color w:val="000000"/>
          <w:sz w:val="26"/>
          <w:szCs w:val="26"/>
        </w:rPr>
      </w:pP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4.Филипп </w:t>
      </w:r>
      <w:proofErr w:type="spellStart"/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Руффио</w:t>
      </w:r>
      <w:proofErr w:type="spellEnd"/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и др. Реализация Болонского процесса в странах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  <w:lang w:val="en-US"/>
        </w:rPr>
        <w:t>TEMPUS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(2009/2010)//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  <w:lang w:val="en-US"/>
        </w:rPr>
        <w:t>TEMPUS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исследование.2010.№ 2.</w:t>
      </w:r>
    </w:p>
    <w:p w:rsidR="00C0571B" w:rsidRDefault="00C0571B" w:rsidP="00C05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icrosoft JhengHei Light" w:hAnsi="Times New Roman" w:cs="Times New Roman"/>
          <w:color w:val="000000"/>
          <w:sz w:val="26"/>
          <w:szCs w:val="26"/>
        </w:rPr>
      </w:pP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5.Филипп </w:t>
      </w:r>
      <w:proofErr w:type="spellStart"/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>Руффио</w:t>
      </w:r>
      <w:proofErr w:type="spellEnd"/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и др. Реализация Болонского процесса в странах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  <w:lang w:val="en-US"/>
        </w:rPr>
        <w:t>TEMPUS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(2012 г.)// 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  <w:lang w:val="en-US"/>
        </w:rPr>
        <w:t>TEMPUS</w:t>
      </w: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 исследование.2012.№ 9.</w:t>
      </w:r>
    </w:p>
    <w:p w:rsidR="00C0571B" w:rsidRDefault="00C0571B" w:rsidP="00C05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Microsoft JhengHei Light" w:hAnsi="Times New Roman" w:cs="Times New Roman"/>
          <w:color w:val="000000"/>
          <w:sz w:val="26"/>
          <w:szCs w:val="26"/>
        </w:rPr>
        <w:t xml:space="preserve">6.Сборник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материалов и публикаций по проблемам высшей школы.</w:t>
      </w:r>
      <w:r>
        <w:rPr>
          <w:rFonts w:ascii="Arial Unicode MS" w:eastAsia="Arial Unicode MS" w:hAnsi="Times New Roman" w:cs="Arial Unicode MS" w:hint="eastAsia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Екатеринбург: Уральский государственный университет.  Научная библиотека, 2004.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92 </w:t>
      </w:r>
      <w:proofErr w:type="gramStart"/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.</w:t>
      </w:r>
    </w:p>
    <w:p w:rsidR="00C0571B" w:rsidRPr="004E6F92" w:rsidRDefault="00C0571B" w:rsidP="00C05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7.В.И.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Байденко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Болонский процесс: структурная реформа высшего образования.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Изд. 4-е.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М.: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Научное издание, 2003. – 119 с.</w:t>
      </w:r>
    </w:p>
    <w:p w:rsidR="00C0571B" w:rsidRDefault="00C0571B" w:rsidP="00C05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0571B" w:rsidRDefault="00C0571B" w:rsidP="00C05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113BC" w:rsidRPr="007D2833" w:rsidRDefault="00D113BC" w:rsidP="00644783">
      <w:pPr>
        <w:autoSpaceDE w:val="0"/>
        <w:autoSpaceDN w:val="0"/>
        <w:adjustRightInd w:val="0"/>
        <w:spacing w:after="0" w:line="360" w:lineRule="auto"/>
        <w:ind w:right="-286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4860" w:rsidRPr="0084765D" w:rsidRDefault="001A4860" w:rsidP="008476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1A4860" w:rsidRPr="0084765D" w:rsidSect="00482D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 Light">
    <w:altName w:val="Arial Unicode MS"/>
    <w:charset w:val="80"/>
    <w:family w:val="swiss"/>
    <w:pitch w:val="variable"/>
    <w:sig w:usb0="00000000" w:usb1="29CFFCFB" w:usb2="00000016" w:usb3="00000000" w:csb0="003E01BF" w:csb1="00000000"/>
  </w:font>
  <w:font w:name="Yu Gothic"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2EA"/>
    <w:multiLevelType w:val="hybridMultilevel"/>
    <w:tmpl w:val="0EA890F6"/>
    <w:lvl w:ilvl="0" w:tplc="1BF6304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EE6C9E"/>
    <w:multiLevelType w:val="hybridMultilevel"/>
    <w:tmpl w:val="8350279A"/>
    <w:lvl w:ilvl="0" w:tplc="1BF63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420CB"/>
    <w:multiLevelType w:val="multilevel"/>
    <w:tmpl w:val="A894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E5A13"/>
    <w:multiLevelType w:val="multilevel"/>
    <w:tmpl w:val="A9A0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17CCB"/>
    <w:multiLevelType w:val="hybridMultilevel"/>
    <w:tmpl w:val="A5E23FA4"/>
    <w:lvl w:ilvl="0" w:tplc="1BF6304A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29405F"/>
    <w:multiLevelType w:val="hybridMultilevel"/>
    <w:tmpl w:val="6376FD32"/>
    <w:lvl w:ilvl="0" w:tplc="1BF6304A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29218BA"/>
    <w:multiLevelType w:val="hybridMultilevel"/>
    <w:tmpl w:val="92C8ACB4"/>
    <w:lvl w:ilvl="0" w:tplc="1BF63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33B8F"/>
    <w:multiLevelType w:val="hybridMultilevel"/>
    <w:tmpl w:val="9970D00E"/>
    <w:lvl w:ilvl="0" w:tplc="1BF63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012C"/>
    <w:rsid w:val="000149C5"/>
    <w:rsid w:val="000D4A4C"/>
    <w:rsid w:val="00135753"/>
    <w:rsid w:val="001A4860"/>
    <w:rsid w:val="00242008"/>
    <w:rsid w:val="0026012C"/>
    <w:rsid w:val="00276903"/>
    <w:rsid w:val="00294DC2"/>
    <w:rsid w:val="00373A67"/>
    <w:rsid w:val="003B2DA3"/>
    <w:rsid w:val="003B3E5A"/>
    <w:rsid w:val="00431702"/>
    <w:rsid w:val="00432B58"/>
    <w:rsid w:val="00482DE0"/>
    <w:rsid w:val="004B2823"/>
    <w:rsid w:val="004C16C7"/>
    <w:rsid w:val="004E6F92"/>
    <w:rsid w:val="004F1FC2"/>
    <w:rsid w:val="00523BE6"/>
    <w:rsid w:val="00537930"/>
    <w:rsid w:val="005800E7"/>
    <w:rsid w:val="005B1521"/>
    <w:rsid w:val="00631239"/>
    <w:rsid w:val="0063483B"/>
    <w:rsid w:val="00644783"/>
    <w:rsid w:val="00696756"/>
    <w:rsid w:val="006F7A86"/>
    <w:rsid w:val="00717D57"/>
    <w:rsid w:val="007370D1"/>
    <w:rsid w:val="007D2833"/>
    <w:rsid w:val="0082414F"/>
    <w:rsid w:val="0084765D"/>
    <w:rsid w:val="008540A3"/>
    <w:rsid w:val="008806DA"/>
    <w:rsid w:val="008B339B"/>
    <w:rsid w:val="00967858"/>
    <w:rsid w:val="00A012AE"/>
    <w:rsid w:val="00A61AD3"/>
    <w:rsid w:val="00A661D8"/>
    <w:rsid w:val="00AD11C1"/>
    <w:rsid w:val="00B3577E"/>
    <w:rsid w:val="00BB5099"/>
    <w:rsid w:val="00BB52F3"/>
    <w:rsid w:val="00C0571B"/>
    <w:rsid w:val="00C53D49"/>
    <w:rsid w:val="00CE6869"/>
    <w:rsid w:val="00D113BC"/>
    <w:rsid w:val="00EF3502"/>
    <w:rsid w:val="00FE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2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4DC2"/>
    <w:rPr>
      <w:b/>
      <w:bCs/>
    </w:rPr>
  </w:style>
  <w:style w:type="paragraph" w:customStyle="1" w:styleId="a6">
    <w:name w:val="???????"/>
    <w:rsid w:val="00431702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3497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17</cp:revision>
  <cp:lastPrinted>2018-01-08T16:45:00Z</cp:lastPrinted>
  <dcterms:created xsi:type="dcterms:W3CDTF">2018-01-08T15:38:00Z</dcterms:created>
  <dcterms:modified xsi:type="dcterms:W3CDTF">2018-04-18T21:28:00Z</dcterms:modified>
</cp:coreProperties>
</file>