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C7" w:rsidRPr="004C16C7" w:rsidRDefault="004C16C7" w:rsidP="004C16C7">
      <w:pPr>
        <w:pStyle w:val="a3"/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4C16C7">
        <w:rPr>
          <w:rFonts w:ascii="Times New Roman" w:hAnsi="Times New Roman" w:cs="Times New Roman"/>
          <w:color w:val="000000"/>
          <w:sz w:val="26"/>
          <w:szCs w:val="26"/>
        </w:rPr>
        <w:t>Заковырина</w:t>
      </w:r>
      <w:proofErr w:type="spellEnd"/>
      <w:r w:rsidRPr="004C16C7">
        <w:rPr>
          <w:rFonts w:ascii="Times New Roman" w:hAnsi="Times New Roman" w:cs="Times New Roman"/>
          <w:color w:val="000000"/>
          <w:sz w:val="26"/>
          <w:szCs w:val="26"/>
        </w:rPr>
        <w:t xml:space="preserve"> Елена Сергеевна, </w:t>
      </w:r>
    </w:p>
    <w:p w:rsidR="004C16C7" w:rsidRDefault="004C16C7" w:rsidP="004C16C7">
      <w:pPr>
        <w:pStyle w:val="a3"/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C16C7">
        <w:rPr>
          <w:rFonts w:ascii="Times New Roman" w:hAnsi="Times New Roman" w:cs="Times New Roman"/>
          <w:color w:val="000000"/>
          <w:sz w:val="26"/>
          <w:szCs w:val="26"/>
        </w:rPr>
        <w:t>заведующий МБДОУ Детский сад № 10 г. Архангельска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</w:p>
    <w:p w:rsidR="004C16C7" w:rsidRPr="004C16C7" w:rsidRDefault="004C16C7" w:rsidP="004C16C7">
      <w:pPr>
        <w:pStyle w:val="a3"/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4C16C7" w:rsidRPr="004C16C7" w:rsidRDefault="004C16C7" w:rsidP="004C16C7">
      <w:pPr>
        <w:pStyle w:val="a3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Microsoft JhengHei Light" w:hAnsi="Times New Roman" w:cs="Times New Roman"/>
          <w:b/>
          <w:color w:val="000000"/>
          <w:sz w:val="26"/>
          <w:szCs w:val="26"/>
        </w:rPr>
      </w:pPr>
      <w:r w:rsidRPr="004C16C7">
        <w:rPr>
          <w:rFonts w:ascii="Times New Roman" w:hAnsi="Times New Roman" w:cs="Times New Roman"/>
          <w:b/>
          <w:color w:val="000000"/>
          <w:sz w:val="26"/>
          <w:szCs w:val="26"/>
        </w:rPr>
        <w:t>Модели образования в России и за рубежом, заданные Болонским соглашением</w:t>
      </w:r>
    </w:p>
    <w:p w:rsidR="00631239" w:rsidRPr="004E6F92" w:rsidRDefault="004E6F92" w:rsidP="00631239">
      <w:pPr>
        <w:autoSpaceDE w:val="0"/>
        <w:autoSpaceDN w:val="0"/>
        <w:adjustRightInd w:val="0"/>
        <w:spacing w:after="0" w:line="360" w:lineRule="auto"/>
        <w:ind w:right="-285"/>
        <w:jc w:val="center"/>
        <w:rPr>
          <w:rFonts w:ascii="Times New Roman" w:eastAsia="Microsoft JhengHei Light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eastAsia="Microsoft JhengHei Light" w:hAnsi="Times New Roman" w:cs="Times New Roman"/>
          <w:color w:val="000000"/>
          <w:sz w:val="26"/>
          <w:szCs w:val="26"/>
          <w:lang w:val="en-US"/>
        </w:rPr>
        <w:t>I</w:t>
      </w:r>
    </w:p>
    <w:p w:rsidR="0026012C" w:rsidRPr="00717D57" w:rsidRDefault="0026012C" w:rsidP="0084765D">
      <w:pPr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Microsoft JhengHei Light" w:hAnsi="Times New Roman" w:cs="Times New Roman"/>
          <w:color w:val="000000"/>
          <w:sz w:val="26"/>
          <w:szCs w:val="26"/>
        </w:rPr>
      </w:pPr>
      <w:r w:rsidRPr="006D4F3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19 сентября 1946 г. в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Pr="006D4F3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D4F3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Цюрихском</w:t>
      </w:r>
      <w:proofErr w:type="spellEnd"/>
      <w:r w:rsidRPr="006D4F3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Pr="006D4F3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университете Уинстон Черчилль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Pr="006D4F3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произнес свою ставшую знаменитой фразу: «Мы должны создать нечто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Pr="006D4F3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подобное Соединенным Штатам Европы». Соединенные штаты Европы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Pr="006D4F3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были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Pr="006D4F3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наиболее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Pr="006D4F3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 </w:t>
      </w:r>
      <w:r w:rsidRPr="006D4F3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популярным направлением возможного объединения Европы в XIX–XX вв.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="00631239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Pr="006D4F3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Однако 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основополагающие</w:t>
      </w:r>
      <w:r w:rsidRPr="006D4F3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идеи объединения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стран Европы в единое </w:t>
      </w:r>
      <w:r w:rsidRPr="006D4F3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политическое пространство были предложены президентом Ф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>ранции Шарлем</w:t>
      </w:r>
      <w:proofErr w:type="gramStart"/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Д</w:t>
      </w:r>
      <w:proofErr w:type="gramEnd"/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е </w:t>
      </w:r>
      <w:proofErr w:type="spellStart"/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Голем</w:t>
      </w:r>
      <w:proofErr w:type="spellEnd"/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Pr="006D4F3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23 ноября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1959 г. в </w:t>
      </w:r>
      <w:r w:rsidRPr="006D4F3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реч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и</w:t>
      </w:r>
      <w:r w:rsidRPr="006D4F3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о «Европе от Атлантики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Pr="006D4F3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до Урала</w:t>
      </w:r>
      <w:r w:rsidRPr="00537930">
        <w:rPr>
          <w:rFonts w:ascii="Times New Roman" w:eastAsia="Microsoft JhengHei Light" w:hAnsi="Times New Roman" w:cs="Times New Roman"/>
          <w:i/>
          <w:color w:val="000000"/>
          <w:sz w:val="26"/>
          <w:szCs w:val="26"/>
        </w:rPr>
        <w:t xml:space="preserve">». </w:t>
      </w:r>
      <w:r w:rsidR="00537930">
        <w:rPr>
          <w:rFonts w:ascii="Times New Roman" w:eastAsia="Microsoft JhengHei Light" w:hAnsi="Times New Roman" w:cs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>Р</w:t>
      </w:r>
      <w:r w:rsidRPr="006D4F3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ешающим </w:t>
      </w:r>
      <w:r w:rsidR="00717D57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же </w:t>
      </w:r>
      <w:r w:rsidRPr="006D4F3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шагом в политическом объединении Европы стало подписание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Pr="006D4F3E">
        <w:rPr>
          <w:rFonts w:ascii="Times New Roman" w:hAnsi="Times New Roman" w:cs="Times New Roman"/>
          <w:color w:val="000000"/>
          <w:sz w:val="26"/>
          <w:szCs w:val="26"/>
        </w:rPr>
        <w:t>7 февраля</w:t>
      </w:r>
      <w:r w:rsidRPr="006D4F3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Pr="006D4F3E">
        <w:rPr>
          <w:rFonts w:ascii="Times New Roman" w:hAnsi="Times New Roman" w:cs="Times New Roman"/>
          <w:color w:val="000000"/>
          <w:sz w:val="26"/>
          <w:szCs w:val="26"/>
        </w:rPr>
        <w:t xml:space="preserve">1992 г. в г. </w:t>
      </w:r>
      <w:proofErr w:type="spellStart"/>
      <w:r w:rsidRPr="006D4F3E">
        <w:rPr>
          <w:rFonts w:ascii="Times New Roman" w:hAnsi="Times New Roman" w:cs="Times New Roman"/>
          <w:color w:val="000000"/>
          <w:sz w:val="26"/>
          <w:szCs w:val="26"/>
        </w:rPr>
        <w:t>Маастрихт</w:t>
      </w:r>
      <w:proofErr w:type="spellEnd"/>
      <w:r w:rsidRPr="006D4F3E">
        <w:rPr>
          <w:rFonts w:ascii="Times New Roman" w:hAnsi="Times New Roman" w:cs="Times New Roman"/>
          <w:color w:val="000000"/>
          <w:sz w:val="26"/>
          <w:szCs w:val="26"/>
        </w:rPr>
        <w:t xml:space="preserve"> (Нидерланды)</w:t>
      </w:r>
      <w:r w:rsidRPr="006D4F3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Маастрихтского договора,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который получил </w:t>
      </w:r>
      <w:r w:rsidRPr="006D4F3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официально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е название</w:t>
      </w:r>
      <w:r w:rsidRPr="006D4F3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>«</w:t>
      </w:r>
      <w:r w:rsidRPr="006D4F3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Договор о Европейском союзе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>»</w:t>
      </w:r>
      <w:r w:rsidRPr="006D4F3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. </w:t>
      </w:r>
      <w:r w:rsidRPr="006D4F3E">
        <w:rPr>
          <w:rFonts w:ascii="Times New Roman" w:hAnsi="Times New Roman" w:cs="Times New Roman"/>
          <w:color w:val="000000"/>
          <w:sz w:val="26"/>
          <w:szCs w:val="26"/>
        </w:rPr>
        <w:t>Этот договор был подписан 12 странами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D4F3E">
        <w:rPr>
          <w:rFonts w:ascii="Times New Roman" w:hAnsi="Times New Roman" w:cs="Times New Roman"/>
          <w:color w:val="000000"/>
          <w:sz w:val="26"/>
          <w:szCs w:val="26"/>
        </w:rPr>
        <w:t>членами</w:t>
      </w:r>
      <w:r w:rsidRPr="006D4F3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Pr="006D4F3E">
        <w:rPr>
          <w:rFonts w:ascii="Times New Roman" w:hAnsi="Times New Roman" w:cs="Times New Roman"/>
          <w:color w:val="000000"/>
          <w:sz w:val="26"/>
          <w:szCs w:val="26"/>
        </w:rPr>
        <w:t>Европейского сообщества.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Так</w:t>
      </w:r>
      <w:r w:rsidRPr="006D4F3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был создан Европейский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союз </w:t>
      </w:r>
      <w:r w:rsidR="00717D57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(далее ЕС)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>–</w:t>
      </w:r>
      <w:r w:rsidRPr="006D4F3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объединение госуда</w:t>
      </w:r>
      <w:proofErr w:type="gramStart"/>
      <w:r w:rsidRPr="006D4F3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рств дл</w:t>
      </w:r>
      <w:proofErr w:type="gramEnd"/>
      <w:r w:rsidRPr="006D4F3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я совместного хозяйственного разв</w:t>
      </w:r>
      <w:r w:rsidR="00717D57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ития в интересах каждого из них, </w:t>
      </w:r>
      <w:r w:rsidRPr="006D4F3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формирование единых </w:t>
      </w:r>
      <w:r w:rsidR="00717D57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органов координации ЕС</w:t>
      </w:r>
      <w:r w:rsidRPr="006D4F3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, прозрачность границ, единая валюта. Однако сдерживающими факторами интеграционных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Pr="006D4F3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проце</w:t>
      </w:r>
      <w:r w:rsidR="00717D57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ссов являются </w:t>
      </w:r>
      <w:r w:rsidRPr="006D4F3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существенные различия в уровне развития и этнокультурные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="00717D57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особенности стран, </w:t>
      </w:r>
      <w:r w:rsidRPr="006D4F3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языковой барьер, несоответствие трудовых законодательств европейских стран и разнообразие национальных образовательных систем.</w:t>
      </w:r>
    </w:p>
    <w:p w:rsidR="00FE5140" w:rsidRPr="0024327E" w:rsidRDefault="00FE5140" w:rsidP="00537930">
      <w:pPr>
        <w:autoSpaceDE w:val="0"/>
        <w:autoSpaceDN w:val="0"/>
        <w:adjustRightInd w:val="0"/>
        <w:spacing w:after="0" w:line="360" w:lineRule="auto"/>
        <w:ind w:right="-286" w:firstLine="709"/>
        <w:jc w:val="both"/>
        <w:rPr>
          <w:rFonts w:ascii="Times New Roman" w:eastAsia="Microsoft JhengHei Light" w:hAnsi="Times New Roman" w:cs="Times New Roman"/>
          <w:color w:val="000000"/>
          <w:sz w:val="26"/>
          <w:szCs w:val="26"/>
        </w:rPr>
      </w:pPr>
      <w:r w:rsidRPr="0024327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Одной из 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насущных</w:t>
      </w:r>
      <w:r w:rsidRPr="0024327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проблем современной Европы является удовлетворение потребностей европейского рынка труда в кадрах различной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Pr="0024327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квали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>фикации. В последние года</w:t>
      </w:r>
      <w:r w:rsidRPr="0024327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европейский рынок труда испытывает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Pr="0024327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Pr="0024327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большие сложности, 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>связанные с</w:t>
      </w:r>
      <w:r w:rsidRPr="0024327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существующей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Pr="0024327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тенденцией снижения численности трудоспособного населения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>, обусловленного   демографическими проблемами</w:t>
      </w:r>
      <w:r w:rsidRPr="0024327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="00717D57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Как пишет Гусева Н.А. в своей работе «Российское образование в контексте Болонского процесса» «Низкий уровень </w:t>
      </w:r>
      <w:r w:rsidRPr="0024327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обеспеченности квалифицированными кадрами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обусловливает низки</w:t>
      </w:r>
      <w:r w:rsidRPr="0024327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Pr="0024327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экономический потенциал европейских стран. Обеспечение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Pr="0024327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европейского рынка труда кадрами с высшим образованием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Pr="0024327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– одна из задач развития экономического потенциала Европы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>»</w:t>
      </w:r>
      <w:r w:rsidRPr="0024327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. </w:t>
      </w:r>
    </w:p>
    <w:p w:rsidR="00FE5140" w:rsidRDefault="00FE5140" w:rsidP="0084765D">
      <w:pPr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Microsoft JhengHei Light" w:hAnsi="Times New Roman" w:cs="Times New Roman"/>
          <w:color w:val="000000"/>
          <w:sz w:val="26"/>
          <w:szCs w:val="26"/>
        </w:rPr>
      </w:pPr>
      <w:r w:rsidRPr="0024327E">
        <w:rPr>
          <w:rFonts w:ascii="Times New Roman" w:eastAsia="Microsoft JhengHei Light" w:hAnsi="Times New Roman" w:cs="Times New Roman"/>
          <w:color w:val="000000"/>
          <w:sz w:val="26"/>
          <w:szCs w:val="26"/>
        </w:rPr>
        <w:lastRenderedPageBreak/>
        <w:t xml:space="preserve">Демографические проблемы </w:t>
      </w:r>
      <w:r w:rsidR="00717D57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Pr="0024327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Европы проявляются и в недостаточном обеспечении воспроизводства коренного населения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Pr="0024327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континента. В настоящее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Pr="0024327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время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основной прирост насе</w:t>
      </w:r>
      <w:r w:rsidRPr="0024327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ления в Европе осуществляется за счет его миграции из мусульманских стран. </w:t>
      </w:r>
      <w:r w:rsidR="00717D57">
        <w:rPr>
          <w:rFonts w:ascii="Times New Roman" w:hAnsi="Times New Roman" w:cs="Times New Roman"/>
          <w:color w:val="000000"/>
          <w:sz w:val="26"/>
          <w:szCs w:val="26"/>
        </w:rPr>
        <w:t xml:space="preserve"> Однако, </w:t>
      </w:r>
      <w:r w:rsidR="00717D57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ак пишет </w:t>
      </w:r>
      <w:proofErr w:type="spellStart"/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>Садавничий</w:t>
      </w:r>
      <w:proofErr w:type="spellEnd"/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В.А.</w:t>
      </w:r>
      <w:r w:rsidR="00717D57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Pr="005C79FD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>«У</w:t>
      </w:r>
      <w:r w:rsidRPr="005C79FD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европейского образовательного сообщества пока не складываются достаточно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Pr="005C79FD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конструктивные отношения с мусульманским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Pr="005C79FD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миром, что имеет под собой глубокие исторические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Pr="005C79FD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и религиозные корни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>»</w:t>
      </w:r>
      <w:r w:rsidRPr="005C79FD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. Европейскому союзу предстоит преодолеть существующие религиозные предубеждения и стать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Pr="005C79FD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основой для взаимодействия различных народов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Pr="005C79FD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на благо развития конкурентоспособной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Pr="005C79FD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и экономически сильной Европы.</w:t>
      </w:r>
    </w:p>
    <w:p w:rsidR="000D4A4C" w:rsidRDefault="000D4A4C" w:rsidP="0084765D">
      <w:pPr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Microsoft JhengHei Light" w:hAnsi="Times New Roman" w:cs="Times New Roman"/>
          <w:color w:val="000000"/>
          <w:sz w:val="26"/>
          <w:szCs w:val="26"/>
        </w:rPr>
      </w:pP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Эти вышеуказанные предпосылки </w:t>
      </w:r>
      <w:r w:rsidRPr="005C79FD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фактически и обусловил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и</w:t>
      </w:r>
      <w:r w:rsidRPr="005C79FD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кризис всей системы образования в Европе.</w:t>
      </w:r>
    </w:p>
    <w:p w:rsidR="00B3577E" w:rsidRDefault="000D4A4C" w:rsidP="0084765D">
      <w:pPr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Microsoft JhengHei Light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5C79FD">
        <w:rPr>
          <w:rFonts w:ascii="Times New Roman" w:hAnsi="Times New Roman" w:cs="Times New Roman"/>
          <w:color w:val="000000"/>
          <w:sz w:val="26"/>
          <w:szCs w:val="26"/>
        </w:rPr>
        <w:t xml:space="preserve">первые вопрос о кризисе образования был поднят американскими социологами </w:t>
      </w:r>
      <w:proofErr w:type="spellStart"/>
      <w:r w:rsidRPr="005C79FD">
        <w:rPr>
          <w:rFonts w:ascii="Times New Roman" w:hAnsi="Times New Roman" w:cs="Times New Roman"/>
          <w:color w:val="000000"/>
          <w:sz w:val="26"/>
          <w:szCs w:val="26"/>
        </w:rPr>
        <w:t>Дж</w:t>
      </w:r>
      <w:proofErr w:type="gramStart"/>
      <w:r w:rsidRPr="005C79FD">
        <w:rPr>
          <w:rFonts w:ascii="Times New Roman" w:hAnsi="Times New Roman" w:cs="Times New Roman"/>
          <w:color w:val="000000"/>
          <w:sz w:val="26"/>
          <w:szCs w:val="26"/>
        </w:rPr>
        <w:t>.К</w:t>
      </w:r>
      <w:proofErr w:type="gramEnd"/>
      <w:r w:rsidRPr="005C79FD">
        <w:rPr>
          <w:rFonts w:ascii="Times New Roman" w:hAnsi="Times New Roman" w:cs="Times New Roman"/>
          <w:color w:val="000000"/>
          <w:sz w:val="26"/>
          <w:szCs w:val="26"/>
        </w:rPr>
        <w:t>оулменом</w:t>
      </w:r>
      <w:proofErr w:type="spellEnd"/>
      <w:r w:rsidRPr="005C79FD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5C79FD">
        <w:rPr>
          <w:rFonts w:ascii="Times New Roman" w:hAnsi="Times New Roman" w:cs="Times New Roman"/>
          <w:color w:val="000000"/>
          <w:sz w:val="26"/>
          <w:szCs w:val="26"/>
        </w:rPr>
        <w:t>Ф.Кумбсом</w:t>
      </w:r>
      <w:proofErr w:type="spellEnd"/>
      <w:r w:rsidRPr="005C79FD">
        <w:rPr>
          <w:rFonts w:ascii="Times New Roman" w:hAnsi="Times New Roman" w:cs="Times New Roman"/>
          <w:color w:val="000000"/>
          <w:sz w:val="26"/>
          <w:szCs w:val="26"/>
        </w:rPr>
        <w:t>, которые рассматривали кризис образования как национальную  проблему США, затем по мере нарастания проблем в сфере образования они пришли к выводу о его всемирном масштабе.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Pr="005C79FD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В настоящее время мировой кризис образования включен в перечень глобальных проблем современности. </w:t>
      </w:r>
      <w:r w:rsidR="00717D57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Отмечается, что р</w:t>
      </w:r>
      <w:r w:rsidRPr="005C79FD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ешение проблем образования может быть 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возможным и </w:t>
      </w:r>
      <w:r w:rsidRPr="005C79FD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эффективным только тогда, когда 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на  реализацию этих мер консолидированы </w:t>
      </w:r>
      <w:r w:rsidRPr="005C79FD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совместны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е</w:t>
      </w:r>
      <w:r w:rsidRPr="005C79FD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усилия</w:t>
      </w:r>
      <w:r w:rsidR="00537930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ряда стран в целях создания </w:t>
      </w:r>
      <w:r w:rsidRPr="005C79FD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единого образовательного пространства.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Pr="005C79FD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Европейская система образования базируется сегодня на единых требованиях к качеству образования и направлена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Pr="005C79FD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на формирование н</w:t>
      </w:r>
      <w:r w:rsidR="00537930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ового типа личности, 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воспитани</w:t>
      </w:r>
      <w:r w:rsidR="00537930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Pr="005C79FD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человека в духе европеизма. Поэтому в настоящее время в Европейском союзе происходит кардинальное изменение принципов европейского образования, заключающиеся в переходе от обучения в режиме </w:t>
      </w:r>
      <w:r w:rsidRPr="005C79FD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teaching</w:t>
      </w:r>
      <w:r w:rsidRPr="005C79FD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к режиму </w:t>
      </w:r>
      <w:r w:rsidRPr="005C79FD">
        <w:rPr>
          <w:rFonts w:ascii="Times New Roman" w:hAnsi="Times New Roman" w:cs="Times New Roman"/>
          <w:i/>
          <w:iCs/>
          <w:color w:val="000000"/>
          <w:sz w:val="26"/>
          <w:szCs w:val="26"/>
          <w:lang w:val="en-US"/>
        </w:rPr>
        <w:t>learning</w:t>
      </w:r>
      <w:r w:rsidRPr="005C79FD">
        <w:rPr>
          <w:rFonts w:ascii="Times New Roman" w:hAnsi="Times New Roman" w:cs="Times New Roman"/>
          <w:i/>
          <w:iCs/>
          <w:color w:val="000000"/>
          <w:sz w:val="26"/>
          <w:szCs w:val="26"/>
        </w:rPr>
        <w:t>,</w:t>
      </w:r>
      <w:r w:rsidRPr="005C79FD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т.е. движение от принципа «учить», к принципу «учиться».</w:t>
      </w:r>
      <w:r w:rsidR="00B3577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И</w:t>
      </w:r>
      <w:r w:rsidR="00B3577E" w:rsidRPr="005C79FD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нститут</w:t>
      </w:r>
      <w:r w:rsidR="00B3577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="00B3577E" w:rsidRPr="005C79FD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образования</w:t>
      </w:r>
      <w:r w:rsidR="00B3577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, как считает Гусева Н.А.,</w:t>
      </w:r>
      <w:r w:rsidR="00B3577E" w:rsidRPr="005C79FD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является</w:t>
      </w:r>
      <w:r w:rsidR="00B3577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о</w:t>
      </w:r>
      <w:r w:rsidR="00B3577E" w:rsidRPr="005C79FD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дним из основных механизмов</w:t>
      </w:r>
      <w:r w:rsidR="00B3577E" w:rsidRPr="005C79FD">
        <w:rPr>
          <w:rFonts w:ascii="Times New Roman" w:hAnsi="Times New Roman" w:cs="Times New Roman"/>
          <w:sz w:val="26"/>
          <w:szCs w:val="26"/>
        </w:rPr>
        <w:t xml:space="preserve"> </w:t>
      </w:r>
      <w:r w:rsidR="00B3577E" w:rsidRPr="005C79FD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формирования европейской социальной</w:t>
      </w:r>
      <w:r w:rsidR="00B3577E" w:rsidRPr="005C79FD">
        <w:rPr>
          <w:rFonts w:ascii="Times New Roman" w:hAnsi="Times New Roman" w:cs="Times New Roman"/>
          <w:sz w:val="26"/>
          <w:szCs w:val="26"/>
        </w:rPr>
        <w:t xml:space="preserve"> </w:t>
      </w:r>
      <w:r w:rsidR="00B3577E" w:rsidRPr="005C79FD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общности</w:t>
      </w:r>
      <w:r w:rsidR="00B3577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. </w:t>
      </w:r>
      <w:r w:rsidR="00B3577E" w:rsidRPr="005C79FD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Поэтому первые шаги европейских стран для создания единого образовательного</w:t>
      </w:r>
      <w:r w:rsidR="00B3577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="00B3577E" w:rsidRPr="005C79FD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пространства являются важнейшими направлениями реализации идеи объединения Европы,</w:t>
      </w:r>
      <w:r w:rsidR="00B3577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="00B3577E" w:rsidRPr="005C79FD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формирования общих </w:t>
      </w:r>
      <w:r w:rsidR="00B3577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векторов</w:t>
      </w:r>
      <w:r w:rsidR="00B3577E" w:rsidRPr="005C79FD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жизнедеятельности и продолжением</w:t>
      </w:r>
      <w:r w:rsidR="00B3577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="00B3577E" w:rsidRPr="005C79FD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взаимного сотрудничества</w:t>
      </w:r>
      <w:r w:rsidR="00B3577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="00B3577E" w:rsidRPr="005C79FD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в </w:t>
      </w:r>
      <w:r w:rsidR="00B3577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экономике и политике. </w:t>
      </w:r>
    </w:p>
    <w:p w:rsidR="00631239" w:rsidRDefault="00631239" w:rsidP="00B357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icrosoft JhengHei Light" w:hAnsi="Times New Roman" w:cs="Times New Roman"/>
          <w:color w:val="000000"/>
          <w:sz w:val="26"/>
          <w:szCs w:val="26"/>
        </w:rPr>
      </w:pPr>
    </w:p>
    <w:p w:rsidR="00A661D8" w:rsidRPr="004E6F92" w:rsidRDefault="004E6F92" w:rsidP="004E6F92">
      <w:pPr>
        <w:pStyle w:val="a3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icrosoft JhengHei Light" w:hAnsi="Times New Roman" w:cs="Times New Roman"/>
          <w:color w:val="000000"/>
          <w:sz w:val="26"/>
          <w:szCs w:val="26"/>
        </w:rPr>
      </w:pPr>
      <w:r>
        <w:rPr>
          <w:rFonts w:ascii="Times New Roman" w:eastAsia="Microsoft JhengHei Light" w:hAnsi="Times New Roman" w:cs="Times New Roman"/>
          <w:color w:val="000000"/>
          <w:sz w:val="26"/>
          <w:szCs w:val="26"/>
          <w:lang w:val="en-US"/>
        </w:rPr>
        <w:t>II</w:t>
      </w:r>
    </w:p>
    <w:p w:rsidR="000D4A4C" w:rsidRDefault="00B3577E" w:rsidP="0084765D">
      <w:pPr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Microsoft JhengHei Light" w:hAnsi="Times New Roman" w:cs="Times New Roman"/>
          <w:color w:val="000000"/>
          <w:sz w:val="26"/>
          <w:szCs w:val="26"/>
        </w:rPr>
      </w:pPr>
      <w:r w:rsidRPr="00B3577E">
        <w:rPr>
          <w:rFonts w:ascii="Times New Roman" w:eastAsia="Microsoft JhengHei Light" w:hAnsi="Times New Roman" w:cs="Times New Roman"/>
          <w:color w:val="000000"/>
          <w:sz w:val="26"/>
          <w:szCs w:val="26"/>
        </w:rPr>
        <w:lastRenderedPageBreak/>
        <w:t>Европейское измерение в образовании, по мнению  кандидат политических наук,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Pr="0046781D">
        <w:rPr>
          <w:rFonts w:ascii="Times New Roman" w:hAnsi="Times New Roman" w:cs="Times New Roman"/>
          <w:bCs/>
          <w:color w:val="000000"/>
          <w:sz w:val="26"/>
          <w:szCs w:val="26"/>
        </w:rPr>
        <w:t>Гусевой Н.А.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,</w:t>
      </w:r>
      <w:r w:rsidRPr="0046781D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>«…</w:t>
      </w:r>
      <w:r w:rsidRPr="00B3577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заключается в рамках</w:t>
      </w:r>
      <w:r w:rsidRPr="005C79FD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новой образовательной парадигмы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>, когда</w:t>
      </w:r>
      <w:r w:rsidRPr="005C79FD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человек должен учиться всю жизнь, а система образования должна лишь в этом ему помогать в границах целесообразности и его личной заинтересованности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>»</w:t>
      </w:r>
      <w:r w:rsidRPr="005C79FD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5C79FD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Новая парадигма европейского образования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>, как считает Н.А. Гусева,</w:t>
      </w:r>
      <w:r w:rsidRPr="005C79FD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основана на модернизации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Pr="005C79FD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образования</w:t>
      </w:r>
      <w:r w:rsidR="00631239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, содержанием которой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="00631239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является создание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Pr="005C79FD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общеевропейской интегральной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1239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системы образования, которая, </w:t>
      </w:r>
      <w:r w:rsidRPr="005C79FD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опираясь на концепцию формирования Европейского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Pr="005C79FD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измерения в образовании, создает новые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Pr="005C79FD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единые общеевропейские стандарты качества образования, расширяет миграционные потоки студентов и молодых специалистов, с одной стороны, и способствует сохранению национальной идентичности европейцев,– с другой.</w:t>
      </w:r>
      <w:proofErr w:type="gramEnd"/>
      <w:r w:rsidRPr="005C79FD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="00482DE0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Pr="005C79FD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Европейское измерение в образовании базируется на следующих постулатах. Обучающийся – это активно действующий субъект, обладающий индивидуальными чертами, способностями и устремлениями. Это личность, которая открывает и создает культуру европейского общества. 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Поэтому обучение следу</w:t>
      </w:r>
      <w:r w:rsidRPr="005C79FD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ет рассматривать как процесс творческого взаимодействия преподавателя и обучающегося, где обучающийся играет, наряду с преподавателем, активную роль, а процесс обучения строится на условиях и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Pr="005C79FD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проблемах реальной жизни и прямом опыте прошлых поколений. Эти процессы обучения были заложены в основу Болонского процесса,</w:t>
      </w:r>
      <w:r w:rsidR="00631239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Pr="005C79FD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который, по сути, стал новым 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проводником</w:t>
      </w:r>
      <w:r w:rsidRPr="005C79FD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формирования современного европейского образования.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</w:p>
    <w:p w:rsidR="00A661D8" w:rsidRDefault="00A661D8" w:rsidP="00B357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icrosoft JhengHei Light" w:hAnsi="Times New Roman" w:cs="Times New Roman"/>
          <w:color w:val="000000"/>
          <w:sz w:val="26"/>
          <w:szCs w:val="26"/>
        </w:rPr>
      </w:pPr>
    </w:p>
    <w:p w:rsidR="00A661D8" w:rsidRPr="004E6F92" w:rsidRDefault="004E6F92" w:rsidP="004E6F92">
      <w:pPr>
        <w:pStyle w:val="a3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icrosoft JhengHei Light" w:hAnsi="Times New Roman" w:cs="Times New Roman"/>
          <w:color w:val="000000"/>
          <w:sz w:val="26"/>
          <w:szCs w:val="26"/>
        </w:rPr>
      </w:pPr>
      <w:r>
        <w:rPr>
          <w:rFonts w:ascii="Times New Roman" w:eastAsia="Microsoft JhengHei Light" w:hAnsi="Times New Roman" w:cs="Times New Roman"/>
          <w:color w:val="000000"/>
          <w:sz w:val="26"/>
          <w:szCs w:val="26"/>
          <w:lang w:val="en-US"/>
        </w:rPr>
        <w:t>III</w:t>
      </w:r>
    </w:p>
    <w:p w:rsidR="00482DE0" w:rsidRDefault="00B3577E" w:rsidP="0084765D">
      <w:pPr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Microsoft JhengHei Light" w:hAnsi="Times New Roman" w:cs="Times New Roman"/>
          <w:color w:val="000000"/>
          <w:sz w:val="26"/>
          <w:szCs w:val="26"/>
        </w:rPr>
      </w:pPr>
      <w:r w:rsidRPr="00D00AFA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1988 г. на конференции ректоров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Pr="00D00AFA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европейских вузов в Болонье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Pr="00D00AFA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(Италия) была принята Всеобщая хартия университетов </w:t>
      </w:r>
      <w:r w:rsidRPr="00D00AFA">
        <w:rPr>
          <w:rFonts w:ascii="Times New Roman" w:hAnsi="Times New Roman" w:cs="Times New Roman"/>
          <w:i/>
          <w:iCs/>
          <w:color w:val="000000"/>
          <w:sz w:val="26"/>
          <w:szCs w:val="26"/>
        </w:rPr>
        <w:t>(</w:t>
      </w:r>
      <w:proofErr w:type="spellStart"/>
      <w:r w:rsidRPr="00D00AFA">
        <w:rPr>
          <w:rFonts w:ascii="Times New Roman" w:hAnsi="Times New Roman" w:cs="Times New Roman"/>
          <w:i/>
          <w:iCs/>
          <w:color w:val="000000"/>
          <w:sz w:val="26"/>
          <w:szCs w:val="26"/>
        </w:rPr>
        <w:t>Magna</w:t>
      </w:r>
      <w:proofErr w:type="spellEnd"/>
      <w:r w:rsidRPr="00D00AFA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D00AFA">
        <w:rPr>
          <w:rFonts w:ascii="Times New Roman" w:hAnsi="Times New Roman" w:cs="Times New Roman"/>
          <w:i/>
          <w:iCs/>
          <w:color w:val="000000"/>
          <w:sz w:val="26"/>
          <w:szCs w:val="26"/>
        </w:rPr>
        <w:t>Charta</w:t>
      </w:r>
      <w:proofErr w:type="spellEnd"/>
      <w:r w:rsidRPr="00D00AFA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D00AFA">
        <w:rPr>
          <w:rFonts w:ascii="Times New Roman" w:hAnsi="Times New Roman" w:cs="Times New Roman"/>
          <w:i/>
          <w:iCs/>
          <w:color w:val="000000"/>
          <w:sz w:val="26"/>
          <w:szCs w:val="26"/>
        </w:rPr>
        <w:t>Universitatum</w:t>
      </w:r>
      <w:proofErr w:type="spellEnd"/>
      <w:r w:rsidRPr="00D00AFA">
        <w:rPr>
          <w:rFonts w:ascii="Times New Roman" w:hAnsi="Times New Roman" w:cs="Times New Roman"/>
          <w:i/>
          <w:iCs/>
          <w:color w:val="000000"/>
          <w:sz w:val="26"/>
          <w:szCs w:val="26"/>
        </w:rPr>
        <w:t>),</w:t>
      </w:r>
      <w:r w:rsidRPr="00D00AFA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в которой университеты</w:t>
      </w:r>
      <w:r w:rsidR="008806DA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, </w:t>
      </w:r>
      <w:r w:rsidRPr="00D00AFA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="005B1521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как пишут исследователи Европейской комиссии </w:t>
      </w:r>
      <w:r w:rsidR="005B1521">
        <w:rPr>
          <w:rFonts w:ascii="Times New Roman" w:eastAsia="Microsoft JhengHei Light" w:hAnsi="Times New Roman" w:cs="Times New Roman"/>
          <w:color w:val="000000"/>
          <w:sz w:val="26"/>
          <w:szCs w:val="26"/>
          <w:lang w:val="en-US"/>
        </w:rPr>
        <w:t>TEMPUS</w:t>
      </w:r>
      <w:r w:rsidR="005B1521" w:rsidRPr="005B1521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="008806DA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Филипп </w:t>
      </w:r>
      <w:proofErr w:type="spellStart"/>
      <w:r w:rsidR="008806DA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Руффио</w:t>
      </w:r>
      <w:proofErr w:type="spellEnd"/>
      <w:r w:rsidR="008806DA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8806DA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Пииа</w:t>
      </w:r>
      <w:proofErr w:type="spellEnd"/>
      <w:r w:rsidR="008806DA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806DA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Хейнамяки</w:t>
      </w:r>
      <w:proofErr w:type="spellEnd"/>
      <w:r w:rsidR="008806DA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8806DA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Клэр</w:t>
      </w:r>
      <w:proofErr w:type="spellEnd"/>
      <w:r w:rsidR="008806DA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806DA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Частанг</w:t>
      </w:r>
      <w:proofErr w:type="spellEnd"/>
      <w:r w:rsidR="008806DA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806DA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Чукалин</w:t>
      </w:r>
      <w:proofErr w:type="spellEnd"/>
      <w:r w:rsidR="008806DA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, </w:t>
      </w:r>
      <w:r w:rsidRPr="00D00AFA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были названы центрами культуры</w:t>
      </w:r>
      <w:r w:rsidR="00A661D8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. Здесь же </w:t>
      </w:r>
      <w:r w:rsidRPr="00D00AFA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впервые была обозначена задача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Pr="00D00AFA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создания академического европейского пространства. Основной причиной создания Хартии стала реальная угроза экспансии образовательных услуг США в Европе, т.е. как реакция защиты собственно европейского культурного образовательного пространства. Уже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Pr="00D00AFA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в 1997 г. в Лиссабоне была подписана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Pr="00D00AFA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конвенция «О признании квалификаций, относящихся к высшему образованию в Европе». </w:t>
      </w:r>
      <w:proofErr w:type="gramStart"/>
      <w:r w:rsidRPr="00D00AFA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В 1998 г. в Париже последовало подписание министрами </w:t>
      </w:r>
      <w:r w:rsidRPr="00D00AFA">
        <w:rPr>
          <w:rFonts w:ascii="Times New Roman" w:eastAsia="Microsoft JhengHei Light" w:hAnsi="Times New Roman" w:cs="Times New Roman"/>
          <w:color w:val="000000"/>
          <w:sz w:val="26"/>
          <w:szCs w:val="26"/>
        </w:rPr>
        <w:lastRenderedPageBreak/>
        <w:t xml:space="preserve">Великобритании, Германии, Италии и Франции совместной Декларации по гармонизации европейской системы высшего образования, или </w:t>
      </w:r>
      <w:proofErr w:type="spellStart"/>
      <w:r w:rsidRPr="00D00AFA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Сорбоннской</w:t>
      </w:r>
      <w:proofErr w:type="spellEnd"/>
      <w:r w:rsidRPr="00D00AFA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декларации, стимулирующей создание общего европейского образовательного пространства на основе положений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Pr="00D00AFA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="00482DE0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Лиссабонской конвенции, способствующей </w:t>
      </w:r>
      <w:r w:rsidRPr="00D00AFA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созданию общей системы критериев в области высшего образования для содействия независимому признанию степеней и развитию студенческой мобильности. </w:t>
      </w:r>
      <w:proofErr w:type="gramEnd"/>
    </w:p>
    <w:p w:rsidR="00B3577E" w:rsidRDefault="00B3577E" w:rsidP="0084765D">
      <w:pPr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00AFA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Далее, в июне 1999 г. в Болонье министрами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Pr="00D00AFA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образования 29 европейских стран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Pr="00D00AFA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была подписана Декларация о Европейском пространстве для высшего образования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, которая </w:t>
      </w:r>
      <w:r w:rsidRPr="00D00AFA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стала ключевым документом нового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Pr="00D00AFA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этапа 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>совершенствования</w:t>
      </w:r>
      <w:r w:rsidRPr="00D00AFA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национальных систем при создании общеевропейского пространства высшего 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образования, для формирования общей рамки модернизации и реформирования высшего образования в Европе.  </w:t>
      </w:r>
      <w:r w:rsidRPr="00D00AFA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Болонская декларация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положила начало долгосрочной программы действий </w:t>
      </w:r>
      <w:r w:rsidRPr="00D00AFA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– «создание общеевропейского пространства высшего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Pr="00D00AFA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образования с целью повышения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Pr="00D00AFA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мобильности граждан на рынке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Pr="00D00AFA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труда и усиления конкурентоспособности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Pr="00D00AFA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европейского высшего образования». </w:t>
      </w:r>
    </w:p>
    <w:p w:rsidR="00B3577E" w:rsidRDefault="00B3577E" w:rsidP="005800E7">
      <w:pPr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мае 2001 года на совещании в Праге на основе представленных национальных докладов были определены основные приоритетные направления  развития Болонского процесса на будущее:1)</w:t>
      </w:r>
      <w:r w:rsidR="005800E7">
        <w:rPr>
          <w:rFonts w:ascii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z w:val="26"/>
          <w:szCs w:val="26"/>
        </w:rPr>
        <w:t>азвити</w:t>
      </w:r>
      <w:r w:rsidR="005800E7">
        <w:rPr>
          <w:rFonts w:ascii="Times New Roman" w:hAnsi="Times New Roman" w:cs="Times New Roman"/>
          <w:color w:val="000000"/>
          <w:sz w:val="26"/>
          <w:szCs w:val="26"/>
        </w:rPr>
        <w:t xml:space="preserve">е обучения в течение всей жизни; </w:t>
      </w:r>
      <w:r>
        <w:rPr>
          <w:rFonts w:ascii="Times New Roman" w:hAnsi="Times New Roman" w:cs="Times New Roman"/>
          <w:color w:val="000000"/>
          <w:sz w:val="26"/>
          <w:szCs w:val="26"/>
        </w:rPr>
        <w:t>2)</w:t>
      </w:r>
      <w:r w:rsidR="005800E7">
        <w:rPr>
          <w:rFonts w:ascii="Times New Roman" w:hAnsi="Times New Roman" w:cs="Times New Roman"/>
          <w:color w:val="000000"/>
          <w:sz w:val="26"/>
          <w:szCs w:val="26"/>
        </w:rPr>
        <w:t>уч</w:t>
      </w:r>
      <w:r>
        <w:rPr>
          <w:rFonts w:ascii="Times New Roman" w:hAnsi="Times New Roman" w:cs="Times New Roman"/>
          <w:color w:val="000000"/>
          <w:sz w:val="26"/>
          <w:szCs w:val="26"/>
        </w:rPr>
        <w:t>астие университе</w:t>
      </w:r>
      <w:r w:rsidR="005800E7">
        <w:rPr>
          <w:rFonts w:ascii="Times New Roman" w:hAnsi="Times New Roman" w:cs="Times New Roman"/>
          <w:color w:val="000000"/>
          <w:sz w:val="26"/>
          <w:szCs w:val="26"/>
        </w:rPr>
        <w:t xml:space="preserve">тов и студентов; </w:t>
      </w:r>
      <w:r>
        <w:rPr>
          <w:rFonts w:ascii="Times New Roman" w:hAnsi="Times New Roman" w:cs="Times New Roman"/>
          <w:color w:val="000000"/>
          <w:sz w:val="26"/>
          <w:szCs w:val="26"/>
        </w:rPr>
        <w:t>3)</w:t>
      </w:r>
      <w:r w:rsidR="005800E7">
        <w:rPr>
          <w:rFonts w:ascii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z w:val="26"/>
          <w:szCs w:val="26"/>
        </w:rPr>
        <w:t>овышение привлекательности Европейского пространства высшего образования.</w:t>
      </w:r>
    </w:p>
    <w:p w:rsidR="00B3577E" w:rsidRDefault="00B3577E" w:rsidP="005800E7">
      <w:pPr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Важным этапом Болонского процесса стала конференция в Берлине, прошедшая в сентябре 2003 года, в которой приняло участие 40 стран. К тому моменту к Болонскому процессу уже присоединилась и Россия.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Результаты работы конференции были закреплены в Берлинском коммюнике, в котором были определены направления работы на ближайшие 2 года:1)</w:t>
      </w:r>
      <w:r w:rsidR="005800E7">
        <w:rPr>
          <w:rFonts w:ascii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z w:val="26"/>
          <w:szCs w:val="26"/>
        </w:rPr>
        <w:t>азвитие систем обеспечения качества на уровне университетов, на национальном и Евр</w:t>
      </w:r>
      <w:r w:rsidR="005800E7">
        <w:rPr>
          <w:rFonts w:ascii="Times New Roman" w:hAnsi="Times New Roman" w:cs="Times New Roman"/>
          <w:color w:val="000000"/>
          <w:sz w:val="26"/>
          <w:szCs w:val="26"/>
        </w:rPr>
        <w:t xml:space="preserve">опейском уровнях; </w:t>
      </w:r>
      <w:r>
        <w:rPr>
          <w:rFonts w:ascii="Times New Roman" w:hAnsi="Times New Roman" w:cs="Times New Roman"/>
          <w:color w:val="000000"/>
          <w:sz w:val="26"/>
          <w:szCs w:val="26"/>
        </w:rPr>
        <w:t>2)</w:t>
      </w:r>
      <w:r w:rsidR="005800E7">
        <w:rPr>
          <w:rFonts w:ascii="Times New Roman" w:hAnsi="Times New Roman" w:cs="Times New Roman"/>
          <w:color w:val="000000"/>
          <w:sz w:val="26"/>
          <w:szCs w:val="26"/>
        </w:rPr>
        <w:t xml:space="preserve">введение системы двух циклов; </w:t>
      </w:r>
      <w:r>
        <w:rPr>
          <w:rFonts w:ascii="Times New Roman" w:hAnsi="Times New Roman" w:cs="Times New Roman"/>
          <w:color w:val="000000"/>
          <w:sz w:val="26"/>
          <w:szCs w:val="26"/>
        </w:rPr>
        <w:t>3)</w:t>
      </w:r>
      <w:r w:rsidR="005800E7">
        <w:rPr>
          <w:rFonts w:ascii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z w:val="26"/>
          <w:szCs w:val="26"/>
        </w:rPr>
        <w:t>ризнание степеней и полученного образования, включая автоматическую и бесплатную выдачу приложения к диплому д</w:t>
      </w:r>
      <w:r w:rsidR="005800E7">
        <w:rPr>
          <w:rFonts w:ascii="Times New Roman" w:hAnsi="Times New Roman" w:cs="Times New Roman"/>
          <w:color w:val="000000"/>
          <w:sz w:val="26"/>
          <w:szCs w:val="26"/>
        </w:rPr>
        <w:t>ля всех выпускников с 2005 года;</w:t>
      </w:r>
      <w:proofErr w:type="gramEnd"/>
      <w:r w:rsidR="005800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4)</w:t>
      </w:r>
      <w:r w:rsidR="005800E7">
        <w:rPr>
          <w:rFonts w:ascii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z w:val="26"/>
          <w:szCs w:val="26"/>
        </w:rPr>
        <w:t>азработка всеобъемлющей рамки квалификаций для Европейского п</w:t>
      </w:r>
      <w:r w:rsidR="005800E7">
        <w:rPr>
          <w:rFonts w:ascii="Times New Roman" w:hAnsi="Times New Roman" w:cs="Times New Roman"/>
          <w:color w:val="000000"/>
          <w:sz w:val="26"/>
          <w:szCs w:val="26"/>
        </w:rPr>
        <w:t xml:space="preserve">ространства высшего образования; </w:t>
      </w:r>
      <w:r>
        <w:rPr>
          <w:rFonts w:ascii="Times New Roman" w:hAnsi="Times New Roman" w:cs="Times New Roman"/>
          <w:color w:val="000000"/>
          <w:sz w:val="26"/>
          <w:szCs w:val="26"/>
        </w:rPr>
        <w:t>5)</w:t>
      </w:r>
      <w:r w:rsidR="005800E7"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ключение в Болонский процесс трет</w:t>
      </w:r>
      <w:r w:rsidR="005800E7">
        <w:rPr>
          <w:rFonts w:ascii="Times New Roman" w:hAnsi="Times New Roman" w:cs="Times New Roman"/>
          <w:color w:val="000000"/>
          <w:sz w:val="26"/>
          <w:szCs w:val="26"/>
        </w:rPr>
        <w:t>ьего цикл</w:t>
      </w:r>
      <w:proofErr w:type="gramStart"/>
      <w:r w:rsidR="005800E7">
        <w:rPr>
          <w:rFonts w:ascii="Times New Roman" w:hAnsi="Times New Roman" w:cs="Times New Roman"/>
          <w:color w:val="000000"/>
          <w:sz w:val="26"/>
          <w:szCs w:val="26"/>
        </w:rPr>
        <w:t>а-</w:t>
      </w:r>
      <w:proofErr w:type="gramEnd"/>
      <w:r w:rsidR="005800E7">
        <w:rPr>
          <w:rFonts w:ascii="Times New Roman" w:hAnsi="Times New Roman" w:cs="Times New Roman"/>
          <w:color w:val="000000"/>
          <w:sz w:val="26"/>
          <w:szCs w:val="26"/>
        </w:rPr>
        <w:t xml:space="preserve"> уровня доктора наук; </w:t>
      </w:r>
      <w:r>
        <w:rPr>
          <w:rFonts w:ascii="Times New Roman" w:hAnsi="Times New Roman" w:cs="Times New Roman"/>
          <w:color w:val="000000"/>
          <w:sz w:val="26"/>
          <w:szCs w:val="26"/>
        </w:rPr>
        <w:t>6)</w:t>
      </w:r>
      <w:r w:rsidR="005800E7"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одействие усилению связей между Европейским пространством высшего образования и Европейским пространством научных исследований.</w:t>
      </w:r>
    </w:p>
    <w:p w:rsidR="00B3577E" w:rsidRDefault="00B3577E" w:rsidP="005800E7">
      <w:pPr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К маю 2005 года Болонскую декларацию подписали уже 45 стран. А на встрече в Бергене были обсуждены достижения Болонского процесса.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Бергенском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коммюнике был расширен круг приоритетов на 2007 год:</w:t>
      </w:r>
      <w:r w:rsidR="005800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1)</w:t>
      </w:r>
      <w:r w:rsidR="005800E7"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>силение социального измерения и преодоле</w:t>
      </w:r>
      <w:r w:rsidR="005800E7">
        <w:rPr>
          <w:rFonts w:ascii="Times New Roman" w:hAnsi="Times New Roman" w:cs="Times New Roman"/>
          <w:color w:val="000000"/>
          <w:sz w:val="26"/>
          <w:szCs w:val="26"/>
        </w:rPr>
        <w:t xml:space="preserve">ние препятствий для мобильности; </w:t>
      </w:r>
      <w:r>
        <w:rPr>
          <w:rFonts w:ascii="Times New Roman" w:hAnsi="Times New Roman" w:cs="Times New Roman"/>
          <w:color w:val="000000"/>
          <w:sz w:val="26"/>
          <w:szCs w:val="26"/>
        </w:rPr>
        <w:t>2)</w:t>
      </w:r>
      <w:r w:rsidR="005800E7"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недрение Стандартов и руко</w:t>
      </w:r>
      <w:r w:rsidR="005800E7">
        <w:rPr>
          <w:rFonts w:ascii="Times New Roman" w:hAnsi="Times New Roman" w:cs="Times New Roman"/>
          <w:color w:val="000000"/>
          <w:sz w:val="26"/>
          <w:szCs w:val="26"/>
        </w:rPr>
        <w:t xml:space="preserve">водства по обеспечению качества; </w:t>
      </w:r>
      <w:r>
        <w:rPr>
          <w:rFonts w:ascii="Times New Roman" w:hAnsi="Times New Roman" w:cs="Times New Roman"/>
          <w:color w:val="000000"/>
          <w:sz w:val="26"/>
          <w:szCs w:val="26"/>
        </w:rPr>
        <w:t>3)</w:t>
      </w:r>
      <w:r w:rsidR="005800E7">
        <w:rPr>
          <w:rFonts w:ascii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z w:val="26"/>
          <w:szCs w:val="26"/>
        </w:rPr>
        <w:t>азработка национальных рамок квалификаций, соответствующих принятой Рамке квалификаций для Европейского п</w:t>
      </w:r>
      <w:r w:rsidR="005800E7">
        <w:rPr>
          <w:rFonts w:ascii="Times New Roman" w:hAnsi="Times New Roman" w:cs="Times New Roman"/>
          <w:color w:val="000000"/>
          <w:sz w:val="26"/>
          <w:szCs w:val="26"/>
        </w:rPr>
        <w:t xml:space="preserve">ространства высшего образования; </w:t>
      </w:r>
      <w:r>
        <w:rPr>
          <w:rFonts w:ascii="Times New Roman" w:hAnsi="Times New Roman" w:cs="Times New Roman"/>
          <w:color w:val="000000"/>
          <w:sz w:val="26"/>
          <w:szCs w:val="26"/>
        </w:rPr>
        <w:t>4)</w:t>
      </w:r>
      <w:r w:rsidR="005800E7"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оздание предпосылок для гибких траекторий обучения в высшем образовании, в том числе и признание ранее полученного образования.</w:t>
      </w:r>
      <w:proofErr w:type="gramEnd"/>
    </w:p>
    <w:p w:rsidR="00B3577E" w:rsidRDefault="00B3577E" w:rsidP="005800E7">
      <w:pPr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мае 2007 года в Лондоне прошла встреча министров. В рамках этой встречи был создан Европейский реестр по обеспечению качества (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EQAR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), в который вошли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агенства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по обеспечению качества. В лондонском коммюнике министры договорились о следующем:</w:t>
      </w:r>
      <w:r w:rsidR="005800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1)</w:t>
      </w:r>
      <w:r w:rsidR="005800E7"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разработке к 2010 году </w:t>
      </w:r>
      <w:r w:rsidR="005800E7">
        <w:rPr>
          <w:rFonts w:ascii="Times New Roman" w:hAnsi="Times New Roman" w:cs="Times New Roman"/>
          <w:color w:val="000000"/>
          <w:sz w:val="26"/>
          <w:szCs w:val="26"/>
        </w:rPr>
        <w:t xml:space="preserve">национальных рамок квалификаций; </w:t>
      </w:r>
      <w:r>
        <w:rPr>
          <w:rFonts w:ascii="Times New Roman" w:hAnsi="Times New Roman" w:cs="Times New Roman"/>
          <w:color w:val="000000"/>
          <w:sz w:val="26"/>
          <w:szCs w:val="26"/>
        </w:rPr>
        <w:t>2)</w:t>
      </w:r>
      <w:r w:rsidR="005800E7"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б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отчетах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 действиях государств по устранению препятствий на пути мобильн</w:t>
      </w:r>
      <w:r w:rsidR="005800E7">
        <w:rPr>
          <w:rFonts w:ascii="Times New Roman" w:hAnsi="Times New Roman" w:cs="Times New Roman"/>
          <w:color w:val="000000"/>
          <w:sz w:val="26"/>
          <w:szCs w:val="26"/>
        </w:rPr>
        <w:t xml:space="preserve">ости студентов и преподавателей; </w:t>
      </w:r>
      <w:r>
        <w:rPr>
          <w:rFonts w:ascii="Times New Roman" w:hAnsi="Times New Roman" w:cs="Times New Roman"/>
          <w:color w:val="000000"/>
          <w:sz w:val="26"/>
          <w:szCs w:val="26"/>
        </w:rPr>
        <w:t>3)</w:t>
      </w:r>
      <w:r w:rsidR="005800E7"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внедрении национальных стратегий социального измерения, включая планы и меры по оценке их эффективности.</w:t>
      </w:r>
    </w:p>
    <w:p w:rsidR="005B1521" w:rsidRDefault="005B1521" w:rsidP="005800E7">
      <w:pPr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На встрече в апреле 2009 года в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Левене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министры рассмотрели достижения Болонского процесса и определили приоритеты развития Европейского пространства высшего образования на ближайшее десятилетие,  в коммюнике были отражены целевые ориентиры до 2020 года:1)</w:t>
      </w:r>
      <w:r w:rsidR="005800E7">
        <w:rPr>
          <w:rFonts w:ascii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аждая страна должна установить измеримые цели для расширения участия в высшем образовании социальных групп, участие кото</w:t>
      </w:r>
      <w:r w:rsidR="005800E7">
        <w:rPr>
          <w:rFonts w:ascii="Times New Roman" w:hAnsi="Times New Roman" w:cs="Times New Roman"/>
          <w:color w:val="000000"/>
          <w:sz w:val="26"/>
          <w:szCs w:val="26"/>
        </w:rPr>
        <w:t>рых было признано недостаточным;</w:t>
      </w:r>
      <w:proofErr w:type="gramEnd"/>
      <w:r w:rsidR="005800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2)</w:t>
      </w:r>
      <w:r w:rsidR="005800E7">
        <w:rPr>
          <w:rFonts w:ascii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color w:val="000000"/>
          <w:sz w:val="26"/>
          <w:szCs w:val="26"/>
        </w:rPr>
        <w:t>инимум 20% выпускников в Европейском пространстве высшего образования должны пройти период о</w:t>
      </w:r>
      <w:r w:rsidR="005800E7">
        <w:rPr>
          <w:rFonts w:ascii="Times New Roman" w:hAnsi="Times New Roman" w:cs="Times New Roman"/>
          <w:color w:val="000000"/>
          <w:sz w:val="26"/>
          <w:szCs w:val="26"/>
        </w:rPr>
        <w:t xml:space="preserve">бучения или практику за рубежом; </w:t>
      </w:r>
      <w:r>
        <w:rPr>
          <w:rFonts w:ascii="Times New Roman" w:hAnsi="Times New Roman" w:cs="Times New Roman"/>
          <w:color w:val="000000"/>
          <w:sz w:val="26"/>
          <w:szCs w:val="26"/>
        </w:rPr>
        <w:t>3)</w:t>
      </w:r>
      <w:r w:rsidR="005800E7"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ажная миссия высшего образовани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я-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обучение в течение всей жизни и возможно</w:t>
      </w:r>
      <w:r w:rsidR="005800E7">
        <w:rPr>
          <w:rFonts w:ascii="Times New Roman" w:hAnsi="Times New Roman" w:cs="Times New Roman"/>
          <w:color w:val="000000"/>
          <w:sz w:val="26"/>
          <w:szCs w:val="26"/>
        </w:rPr>
        <w:t xml:space="preserve">сть трудоустройства выпускников; </w:t>
      </w:r>
      <w:r>
        <w:rPr>
          <w:rFonts w:ascii="Times New Roman" w:hAnsi="Times New Roman" w:cs="Times New Roman"/>
          <w:color w:val="000000"/>
          <w:sz w:val="26"/>
          <w:szCs w:val="26"/>
        </w:rPr>
        <w:t>4)</w:t>
      </w:r>
      <w:r w:rsidR="005800E7"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бучение должно быть ориентировано на студентов.</w:t>
      </w:r>
    </w:p>
    <w:p w:rsidR="005B1521" w:rsidRDefault="005B1521" w:rsidP="00537930">
      <w:pPr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На встрече министров в Будапеште и Вене в марте 2010 года было официально признано построение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конкурентноспособного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на международном уровне и привлекательного Европейского пространства высшего образования, а принятое коммюнике содержало следующие договоренности:</w:t>
      </w:r>
    </w:p>
    <w:p w:rsidR="005B1521" w:rsidRDefault="005B1521" w:rsidP="00537930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1)Необходимо обеспечить меры по содействию реализации направлений Болонского процесса, в том числе и разработка дополнительных рабочих методик (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взаимообучение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 стажировки и иных, направленных на обмен информацией).</w:t>
      </w:r>
    </w:p>
    <w:p w:rsidR="00A661D8" w:rsidRDefault="005B1521" w:rsidP="005800E7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2)Необходимо усилить политический диалог и сотрудничество с партнерами во всем мире.</w:t>
      </w:r>
    </w:p>
    <w:p w:rsidR="00A661D8" w:rsidRPr="004E6F92" w:rsidRDefault="004E6F92" w:rsidP="004E6F92">
      <w:pPr>
        <w:pStyle w:val="a3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icrosoft JhengHei Light" w:hAnsi="Times New Roman" w:cs="Times New Roman"/>
          <w:color w:val="000000"/>
          <w:sz w:val="26"/>
          <w:szCs w:val="26"/>
        </w:rPr>
      </w:pPr>
      <w:r>
        <w:rPr>
          <w:rFonts w:ascii="Times New Roman" w:eastAsia="Microsoft JhengHei Light" w:hAnsi="Times New Roman" w:cs="Times New Roman"/>
          <w:color w:val="000000"/>
          <w:sz w:val="26"/>
          <w:szCs w:val="26"/>
          <w:lang w:val="en-US"/>
        </w:rPr>
        <w:t>IV</w:t>
      </w:r>
    </w:p>
    <w:p w:rsidR="00CE6869" w:rsidRDefault="00A012AE" w:rsidP="00537930">
      <w:pPr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Microsoft JhengHei Light" w:eastAsia="Microsoft JhengHei Light" w:hAnsi="Times New Roman" w:cs="Microsoft JhengHei Light"/>
          <w:color w:val="000000"/>
          <w:sz w:val="16"/>
          <w:szCs w:val="16"/>
        </w:rPr>
      </w:pPr>
      <w:r w:rsidRPr="00D00AFA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В рамках важнейших решений руководства страны последних лет, направленных на повышение качества российского образования и конкурентоспособности выпускников российских вузов на мировом образовательном рынке, особое место занимает принятие решения о присоединении России к единому Европейскому образовательному пространству и подписание Болонской декларации. Россия заявила о присоединении к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Болонскому процессу и официаль</w:t>
      </w:r>
      <w:r w:rsidRPr="00D00AFA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но подписала Болонскую декларацию осенью 2003 г. </w:t>
      </w:r>
    </w:p>
    <w:p w:rsidR="00CE6869" w:rsidRPr="005C5343" w:rsidRDefault="00294DC2" w:rsidP="00482DE0">
      <w:pPr>
        <w:autoSpaceDE w:val="0"/>
        <w:autoSpaceDN w:val="0"/>
        <w:adjustRightInd w:val="0"/>
        <w:spacing w:after="0" w:line="360" w:lineRule="auto"/>
        <w:ind w:right="-286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Необходимо отметить, что у</w:t>
      </w:r>
      <w:r w:rsidR="00CE6869" w:rsidRPr="005C5343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частие России в Болонском процессе, по мнению </w:t>
      </w:r>
      <w:r w:rsidR="00CE6869" w:rsidRPr="005C5343">
        <w:rPr>
          <w:rFonts w:ascii="Times New Roman" w:hAnsi="Times New Roman" w:cs="Times New Roman"/>
          <w:iCs/>
          <w:color w:val="000000"/>
          <w:sz w:val="26"/>
          <w:szCs w:val="26"/>
        </w:rPr>
        <w:t>советник Министерства образования РФ</w:t>
      </w:r>
      <w:r w:rsidR="00CE6869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="00CE6869" w:rsidRPr="005C5343">
        <w:rPr>
          <w:rFonts w:ascii="Times New Roman" w:hAnsi="Times New Roman" w:cs="Times New Roman"/>
          <w:iCs/>
          <w:color w:val="000000"/>
          <w:sz w:val="26"/>
          <w:szCs w:val="26"/>
        </w:rPr>
        <w:t>(2004 г.)</w:t>
      </w:r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E6869" w:rsidRPr="005C534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С. Н. Смирнова, </w:t>
      </w:r>
      <w:r w:rsidR="00CE6869" w:rsidRPr="005C5343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безусловно, имеет как положительные, так и отрицательные тенденции.</w:t>
      </w:r>
    </w:p>
    <w:p w:rsidR="00CE6869" w:rsidRPr="00432B58" w:rsidRDefault="00432B58" w:rsidP="005800E7">
      <w:pPr>
        <w:autoSpaceDE w:val="0"/>
        <w:autoSpaceDN w:val="0"/>
        <w:adjustRightInd w:val="0"/>
        <w:spacing w:after="0" w:line="360" w:lineRule="auto"/>
        <w:ind w:right="-286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</w:t>
      </w:r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t>Введение общеевропейско</w:t>
      </w:r>
      <w:r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положения к диплому о высшем образовании в соответствии с </w:t>
      </w:r>
      <w:proofErr w:type="gramStart"/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t>формой</w:t>
      </w:r>
      <w:proofErr w:type="gramEnd"/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t xml:space="preserve"> разработанной под эгидой ЕС.  </w:t>
      </w:r>
      <w:r w:rsidR="00482DE0">
        <w:rPr>
          <w:rFonts w:ascii="Times New Roman" w:hAnsi="Times New Roman" w:cs="Times New Roman"/>
          <w:color w:val="000000"/>
          <w:sz w:val="26"/>
          <w:szCs w:val="26"/>
        </w:rPr>
        <w:t>Отмечается, что п</w:t>
      </w:r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t>еред введением Приложения к диплому о высшем образовании на всей территории России целесообразно провести подготовительную работу:</w:t>
      </w:r>
      <w:r w:rsidR="005800E7">
        <w:rPr>
          <w:rFonts w:ascii="Times New Roman" w:hAnsi="Times New Roman" w:cs="Times New Roman"/>
          <w:color w:val="000000"/>
          <w:sz w:val="26"/>
          <w:szCs w:val="26"/>
        </w:rPr>
        <w:t xml:space="preserve"> а) с</w:t>
      </w:r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t xml:space="preserve">корректировать и унифицировать </w:t>
      </w:r>
      <w:r>
        <w:rPr>
          <w:rFonts w:ascii="Times New Roman" w:hAnsi="Times New Roman" w:cs="Times New Roman"/>
          <w:color w:val="000000"/>
          <w:sz w:val="26"/>
          <w:szCs w:val="26"/>
        </w:rPr>
        <w:t>совместно со странами ЕС Общеевропейский п</w:t>
      </w:r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t xml:space="preserve">еречень направлений и специальностей подготовки для их совместимости с европейскими </w:t>
      </w:r>
      <w:r w:rsidR="005800E7">
        <w:rPr>
          <w:rFonts w:ascii="Times New Roman" w:hAnsi="Times New Roman" w:cs="Times New Roman"/>
          <w:color w:val="000000"/>
          <w:sz w:val="26"/>
          <w:szCs w:val="26"/>
        </w:rPr>
        <w:t xml:space="preserve">критериями; </w:t>
      </w:r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800E7">
        <w:rPr>
          <w:rFonts w:ascii="Times New Roman" w:hAnsi="Times New Roman" w:cs="Times New Roman"/>
          <w:color w:val="000000"/>
          <w:sz w:val="26"/>
          <w:szCs w:val="26"/>
        </w:rPr>
        <w:t>б) у</w:t>
      </w:r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t>нифицировать названия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C5343">
        <w:rPr>
          <w:rFonts w:ascii="Times New Roman" w:hAnsi="Times New Roman" w:cs="Times New Roman"/>
          <w:color w:val="000000"/>
          <w:sz w:val="26"/>
          <w:szCs w:val="26"/>
        </w:rPr>
        <w:t>направлений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C5343">
        <w:rPr>
          <w:rFonts w:ascii="Times New Roman" w:hAnsi="Times New Roman" w:cs="Times New Roman"/>
          <w:color w:val="000000"/>
          <w:sz w:val="26"/>
          <w:szCs w:val="26"/>
        </w:rPr>
        <w:t>специальностей подготовки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t xml:space="preserve"> учебных дисциплин с целью повышения степени их узнаваемости в европейских странах после перевода на английски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й или другие европейские языки с </w:t>
      </w:r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t xml:space="preserve">последующим утверждением данных переводов в </w:t>
      </w:r>
      <w:proofErr w:type="spellStart"/>
      <w:r w:rsidR="005800E7">
        <w:rPr>
          <w:rFonts w:ascii="Times New Roman" w:hAnsi="Times New Roman" w:cs="Times New Roman"/>
          <w:color w:val="000000"/>
          <w:sz w:val="26"/>
          <w:szCs w:val="26"/>
        </w:rPr>
        <w:t>Минобразовании</w:t>
      </w:r>
      <w:proofErr w:type="spellEnd"/>
      <w:r w:rsidR="005800E7">
        <w:rPr>
          <w:rFonts w:ascii="Times New Roman" w:hAnsi="Times New Roman" w:cs="Times New Roman"/>
          <w:color w:val="000000"/>
          <w:sz w:val="26"/>
          <w:szCs w:val="26"/>
        </w:rPr>
        <w:t xml:space="preserve"> России; в) о</w:t>
      </w:r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t>фициально утвердить форму Приложения и схему системы образования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t xml:space="preserve">в России, которая является необходимой частью Приложения. </w:t>
      </w:r>
    </w:p>
    <w:p w:rsidR="00CE6869" w:rsidRPr="005C5343" w:rsidRDefault="00432B58" w:rsidP="005800E7">
      <w:pPr>
        <w:autoSpaceDE w:val="0"/>
        <w:autoSpaceDN w:val="0"/>
        <w:adjustRightInd w:val="0"/>
        <w:spacing w:after="0" w:line="360" w:lineRule="auto"/>
        <w:ind w:right="-286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</w:t>
      </w:r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t>Введение единого для всей Европы механизма учета освоенного студентом содержания образования в виде Европейской Системы Перевода кредитов (ЕСТ</w:t>
      </w:r>
      <w:proofErr w:type="gramStart"/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t>S</w:t>
      </w:r>
      <w:proofErr w:type="gramEnd"/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t>).  В России использование ЕСТ</w:t>
      </w:r>
      <w:proofErr w:type="gramStart"/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t>S</w:t>
      </w:r>
      <w:proofErr w:type="gramEnd"/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t xml:space="preserve"> (так же, как и в любой другой стране) возможно на двух уровнях. Первый уровень - формальное введение системы зачетных единиц (кредитов). На этом уровне никаких изменений в системе организации обучения не проводится, а трудоемкость освоения различных дисциплин, оцениваемая сегодня государственными  образовательными стандартами в часах аудиторной нагрузки, пересчитывается в </w:t>
      </w:r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lastRenderedPageBreak/>
        <w:t>зачетные единицы. В документах (приложениях к диплому, академических справках и др.) при таком применении ЕСТ</w:t>
      </w:r>
      <w:proofErr w:type="gramStart"/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t>S</w:t>
      </w:r>
      <w:proofErr w:type="gramEnd"/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t xml:space="preserve"> трудоемкость может указываться как в часах, так и в зачетных единицах.  Для проведения пересчета используется упрощенная методика, предложенная Министерством образования Российской Федераци</w:t>
      </w:r>
      <w:proofErr w:type="gramStart"/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t>и(</w:t>
      </w:r>
      <w:proofErr w:type="gramEnd"/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t>письмо Минобразования России от 28.11.2002, №14-52-988ин/13). Второй уровень использования ЕСТ</w:t>
      </w:r>
      <w:proofErr w:type="gramStart"/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t>S</w:t>
      </w:r>
      <w:proofErr w:type="gramEnd"/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BB52F3">
        <w:rPr>
          <w:rFonts w:ascii="Times New Roman" w:hAnsi="Times New Roman" w:cs="Times New Roman"/>
          <w:color w:val="000000"/>
          <w:sz w:val="26"/>
          <w:szCs w:val="26"/>
        </w:rPr>
        <w:t>как называют</w:t>
      </w:r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t xml:space="preserve"> его условно инновационным, принципиально отличается от первого.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t xml:space="preserve">сновой организационного построения учебного процесса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 втором уровне </w:t>
      </w:r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t xml:space="preserve">становятся кредиты.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В этом случае </w:t>
      </w:r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t xml:space="preserve">начительно упрощаются система учета деятельности преподавателей и студентов, порядок расчета заработной платы, стоимости обучения и ряд других важных процедур организации учебного процесс в </w:t>
      </w:r>
      <w:r>
        <w:rPr>
          <w:rFonts w:ascii="Times New Roman" w:hAnsi="Times New Roman" w:cs="Times New Roman"/>
          <w:color w:val="000000"/>
          <w:sz w:val="26"/>
          <w:szCs w:val="26"/>
        </w:rPr>
        <w:t>вузе, что приводит</w:t>
      </w:r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t xml:space="preserve"> к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t xml:space="preserve">следующему: </w:t>
      </w:r>
      <w:r w:rsidR="005800E7">
        <w:rPr>
          <w:rFonts w:ascii="Times New Roman" w:hAnsi="Times New Roman" w:cs="Times New Roman"/>
          <w:color w:val="000000"/>
          <w:sz w:val="26"/>
          <w:szCs w:val="26"/>
        </w:rPr>
        <w:t xml:space="preserve">а) </w:t>
      </w:r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t>созданию учебных планов "нового типа ", построенных на новых правилах;</w:t>
      </w:r>
      <w:r w:rsidR="005800E7">
        <w:rPr>
          <w:rFonts w:ascii="Times New Roman" w:hAnsi="Times New Roman" w:cs="Times New Roman"/>
          <w:color w:val="000000"/>
          <w:sz w:val="26"/>
          <w:szCs w:val="26"/>
        </w:rPr>
        <w:t xml:space="preserve"> б) </w:t>
      </w:r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t>разработке и введению новых программ по дисциплинам, в которых содержание представляется и контролируется по модулям – зачетным</w:t>
      </w:r>
      <w:r w:rsidR="00CE6869" w:rsidRPr="005C5343">
        <w:rPr>
          <w:rFonts w:ascii="Times New Roman" w:hAnsi="Times New Roman" w:cs="Times New Roman"/>
          <w:sz w:val="26"/>
          <w:szCs w:val="26"/>
        </w:rPr>
        <w:t xml:space="preserve"> </w:t>
      </w:r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t>единицам;</w:t>
      </w:r>
      <w:proofErr w:type="gramEnd"/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5800E7">
        <w:rPr>
          <w:rFonts w:ascii="Times New Roman" w:hAnsi="Times New Roman" w:cs="Times New Roman"/>
          <w:color w:val="000000"/>
          <w:sz w:val="26"/>
          <w:szCs w:val="26"/>
        </w:rPr>
        <w:t xml:space="preserve">в) </w:t>
      </w:r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t xml:space="preserve">перестройке идеологии разработки учебных курсов (в ходе освоения зачетной единицы должны представляться знания, отрабатываться практические умения и проводиться контроль освоения содержания);  </w:t>
      </w:r>
      <w:r w:rsidR="005800E7">
        <w:rPr>
          <w:rFonts w:ascii="Times New Roman" w:hAnsi="Times New Roman" w:cs="Times New Roman"/>
          <w:color w:val="000000"/>
          <w:sz w:val="26"/>
          <w:szCs w:val="26"/>
        </w:rPr>
        <w:t xml:space="preserve">г) </w:t>
      </w:r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t>более широкому использованию тестирования в ходе обучения, т.к. содержание значительного количества зачетных единиц в различных вузах будет</w:t>
      </w:r>
      <w:r w:rsidR="005800E7">
        <w:rPr>
          <w:rFonts w:ascii="Times New Roman" w:hAnsi="Times New Roman" w:cs="Times New Roman"/>
          <w:color w:val="000000"/>
          <w:sz w:val="26"/>
          <w:szCs w:val="26"/>
        </w:rPr>
        <w:t xml:space="preserve"> совпадать</w:t>
      </w:r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 w:rsidR="005800E7">
        <w:rPr>
          <w:rFonts w:ascii="Times New Roman" w:hAnsi="Times New Roman" w:cs="Times New Roman"/>
          <w:color w:val="000000"/>
          <w:sz w:val="26"/>
          <w:szCs w:val="26"/>
        </w:rPr>
        <w:t>д</w:t>
      </w:r>
      <w:proofErr w:type="spellEnd"/>
      <w:r w:rsidR="005800E7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t>изменению и упрощению механизма финансовых расчетов (системы оплаты труда преподавателей, стоимости обучения и др.).</w:t>
      </w:r>
      <w:proofErr w:type="gramEnd"/>
    </w:p>
    <w:p w:rsidR="00CE6869" w:rsidRPr="00432B58" w:rsidRDefault="00432B58" w:rsidP="00432B58">
      <w:pPr>
        <w:autoSpaceDE w:val="0"/>
        <w:autoSpaceDN w:val="0"/>
        <w:adjustRightInd w:val="0"/>
        <w:spacing w:after="0" w:line="360" w:lineRule="auto"/>
        <w:ind w:right="-286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3)</w:t>
      </w:r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t>Создание условий для значительного повышения мобильности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t xml:space="preserve">студентов и преподавателей. </w:t>
      </w:r>
      <w:r w:rsidR="00CE6869" w:rsidRPr="005C5343">
        <w:rPr>
          <w:rFonts w:ascii="Times New Roman" w:hAnsi="Times New Roman" w:cs="Times New Roman"/>
          <w:sz w:val="26"/>
          <w:szCs w:val="26"/>
        </w:rPr>
        <w:t xml:space="preserve"> </w:t>
      </w:r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t>Развитие академической мобильности в российских вузах</w:t>
      </w:r>
      <w:r w:rsidR="00CE6869" w:rsidRPr="005C5343">
        <w:rPr>
          <w:rFonts w:ascii="Times New Roman" w:hAnsi="Times New Roman" w:cs="Times New Roman"/>
          <w:sz w:val="26"/>
          <w:szCs w:val="26"/>
        </w:rPr>
        <w:t xml:space="preserve"> </w:t>
      </w:r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t>поддерживается и имеет тенденцию к росту. Министерство образования</w:t>
      </w:r>
      <w:r w:rsidR="00CE6869" w:rsidRPr="005C5343">
        <w:rPr>
          <w:rFonts w:ascii="Times New Roman" w:hAnsi="Times New Roman" w:cs="Times New Roman"/>
          <w:sz w:val="26"/>
          <w:szCs w:val="26"/>
        </w:rPr>
        <w:t xml:space="preserve"> </w:t>
      </w:r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t>Российской Федерации выделяет гранты для обмена студентами и прохождения стажировки за рубежом. Кроме того, часть студентов</w:t>
      </w:r>
      <w:r w:rsidR="00CE6869" w:rsidRPr="005C5343">
        <w:rPr>
          <w:rFonts w:ascii="Times New Roman" w:hAnsi="Times New Roman" w:cs="Times New Roman"/>
          <w:sz w:val="26"/>
          <w:szCs w:val="26"/>
        </w:rPr>
        <w:t xml:space="preserve"> </w:t>
      </w:r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t>проходит стажировать средств негосударственных и зарубежных фондов. Вопрос резкого повышения мобильности студентов для России является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t>непростым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t xml:space="preserve">  так как значительная часть российских студентов обучается 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t xml:space="preserve">бюджетной основе. </w:t>
      </w:r>
    </w:p>
    <w:p w:rsidR="00CE6869" w:rsidRPr="005C5343" w:rsidRDefault="00432B58" w:rsidP="003B3E5A">
      <w:pPr>
        <w:autoSpaceDE w:val="0"/>
        <w:autoSpaceDN w:val="0"/>
        <w:adjustRightInd w:val="0"/>
        <w:spacing w:after="0" w:line="360" w:lineRule="auto"/>
        <w:ind w:right="-286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4)</w:t>
      </w:r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t xml:space="preserve">Введение двухуровневого образования (бакалавр, магистр). Федеральным законом от 22 августа 1996 г. N 125-ФЗ  </w:t>
      </w:r>
      <w:r w:rsidR="003B3E5A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t>О высшем и послевузовском профессиональном образо</w:t>
      </w:r>
      <w:r w:rsidR="003B3E5A">
        <w:rPr>
          <w:rFonts w:ascii="Times New Roman" w:hAnsi="Times New Roman" w:cs="Times New Roman"/>
          <w:color w:val="000000"/>
          <w:sz w:val="26"/>
          <w:szCs w:val="26"/>
        </w:rPr>
        <w:t>вании»</w:t>
      </w:r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t xml:space="preserve"> было утверждено введение в России двухступенчатой системы обучения, обеспечивающей подготовку бакалавров и магистров, наряду с </w:t>
      </w:r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традиционно готовящимися специалистами.  Ориентация на совмещение этой двухступенчатой национальной структуры образования (бакалавр, магистр) с общеевропейской системой, отвечающей целям Болонской декларации, требует следующих изменений: </w:t>
      </w:r>
    </w:p>
    <w:p w:rsidR="00CE6869" w:rsidRPr="005C5343" w:rsidRDefault="00CE6869" w:rsidP="003B3E5A">
      <w:pPr>
        <w:autoSpaceDE w:val="0"/>
        <w:autoSpaceDN w:val="0"/>
        <w:adjustRightInd w:val="0"/>
        <w:spacing w:after="0" w:line="360" w:lineRule="auto"/>
        <w:ind w:right="-28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C5343">
        <w:rPr>
          <w:rFonts w:ascii="Times New Roman" w:hAnsi="Times New Roman" w:cs="Times New Roman"/>
          <w:color w:val="000000"/>
          <w:sz w:val="26"/>
          <w:szCs w:val="26"/>
        </w:rPr>
        <w:t>а)</w:t>
      </w:r>
      <w:r w:rsidR="00373A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C5343">
        <w:rPr>
          <w:rFonts w:ascii="Times New Roman" w:hAnsi="Times New Roman" w:cs="Times New Roman"/>
          <w:color w:val="000000"/>
          <w:sz w:val="26"/>
          <w:szCs w:val="26"/>
        </w:rPr>
        <w:t xml:space="preserve">пересмотр Перечня направлений и специальностей подготовки для его </w:t>
      </w:r>
      <w:r w:rsidR="00373A67">
        <w:rPr>
          <w:rFonts w:ascii="Times New Roman" w:hAnsi="Times New Roman" w:cs="Times New Roman"/>
          <w:color w:val="000000"/>
          <w:sz w:val="26"/>
          <w:szCs w:val="26"/>
        </w:rPr>
        <w:t xml:space="preserve">соотнесения  </w:t>
      </w:r>
      <w:r w:rsidRPr="005C5343">
        <w:rPr>
          <w:rFonts w:ascii="Times New Roman" w:hAnsi="Times New Roman" w:cs="Times New Roman"/>
          <w:color w:val="000000"/>
          <w:sz w:val="26"/>
          <w:szCs w:val="26"/>
        </w:rPr>
        <w:t>с проектируемым общеевропейским Перечнем. Он включает в себя три наиболее важных элемента:</w:t>
      </w:r>
      <w:r w:rsidR="00373A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5C5343">
        <w:rPr>
          <w:rFonts w:ascii="Times New Roman" w:hAnsi="Times New Roman" w:cs="Times New Roman"/>
          <w:color w:val="000000"/>
          <w:sz w:val="26"/>
          <w:szCs w:val="26"/>
        </w:rPr>
        <w:t>предварительн</w:t>
      </w:r>
      <w:r w:rsidR="00373A67">
        <w:rPr>
          <w:rFonts w:ascii="Times New Roman" w:hAnsi="Times New Roman" w:cs="Times New Roman"/>
          <w:color w:val="000000"/>
          <w:sz w:val="26"/>
          <w:szCs w:val="26"/>
        </w:rPr>
        <w:t>ая</w:t>
      </w:r>
      <w:proofErr w:type="gramEnd"/>
      <w:r w:rsidRPr="005C5343">
        <w:rPr>
          <w:rFonts w:ascii="Times New Roman" w:hAnsi="Times New Roman" w:cs="Times New Roman"/>
          <w:color w:val="000000"/>
          <w:sz w:val="26"/>
          <w:szCs w:val="26"/>
        </w:rPr>
        <w:t xml:space="preserve"> унификацию направлений и специальностей;</w:t>
      </w:r>
      <w:r w:rsidR="00373A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C5343">
        <w:rPr>
          <w:rFonts w:ascii="Times New Roman" w:hAnsi="Times New Roman" w:cs="Times New Roman"/>
          <w:color w:val="000000"/>
          <w:sz w:val="26"/>
          <w:szCs w:val="26"/>
        </w:rPr>
        <w:t>участие</w:t>
      </w:r>
      <w:r w:rsidR="00373A67">
        <w:rPr>
          <w:rFonts w:ascii="Times New Roman" w:hAnsi="Times New Roman" w:cs="Times New Roman"/>
          <w:color w:val="000000"/>
          <w:sz w:val="26"/>
          <w:szCs w:val="26"/>
        </w:rPr>
        <w:t xml:space="preserve"> в совместной с ЕС</w:t>
      </w:r>
      <w:r w:rsidRPr="005C5343">
        <w:rPr>
          <w:rFonts w:ascii="Times New Roman" w:hAnsi="Times New Roman" w:cs="Times New Roman"/>
          <w:color w:val="000000"/>
          <w:sz w:val="26"/>
          <w:szCs w:val="26"/>
        </w:rPr>
        <w:t xml:space="preserve"> разработке обобщенной структуры квалификаций для общеевропейского пространства высшего образования;</w:t>
      </w:r>
      <w:r w:rsidR="00373A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C5343">
        <w:rPr>
          <w:rFonts w:ascii="Times New Roman" w:hAnsi="Times New Roman" w:cs="Times New Roman"/>
          <w:color w:val="000000"/>
          <w:sz w:val="26"/>
          <w:szCs w:val="26"/>
        </w:rPr>
        <w:t xml:space="preserve">принятие решения о существовании в новом Перечне направлений подготовки по специальности. </w:t>
      </w:r>
    </w:p>
    <w:p w:rsidR="00CE6869" w:rsidRPr="005C5343" w:rsidRDefault="00CE6869" w:rsidP="00373A67">
      <w:pPr>
        <w:autoSpaceDE w:val="0"/>
        <w:autoSpaceDN w:val="0"/>
        <w:adjustRightInd w:val="0"/>
        <w:spacing w:after="0" w:line="360" w:lineRule="auto"/>
        <w:ind w:right="-28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C5343">
        <w:rPr>
          <w:rFonts w:ascii="Times New Roman" w:hAnsi="Times New Roman" w:cs="Times New Roman"/>
          <w:color w:val="000000"/>
          <w:sz w:val="26"/>
          <w:szCs w:val="26"/>
        </w:rPr>
        <w:t>б)</w:t>
      </w:r>
      <w:r w:rsidR="00373A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C5343">
        <w:rPr>
          <w:rFonts w:ascii="Times New Roman" w:hAnsi="Times New Roman" w:cs="Times New Roman"/>
          <w:color w:val="000000"/>
          <w:sz w:val="26"/>
          <w:szCs w:val="26"/>
        </w:rPr>
        <w:t>разработка государственных образовательных стандартов высшего</w:t>
      </w:r>
      <w:r w:rsidR="003B3E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C5343">
        <w:rPr>
          <w:rFonts w:ascii="Times New Roman" w:hAnsi="Times New Roman" w:cs="Times New Roman"/>
          <w:color w:val="000000"/>
          <w:sz w:val="26"/>
          <w:szCs w:val="26"/>
        </w:rPr>
        <w:t>профессионального образов</w:t>
      </w:r>
      <w:r w:rsidR="00373A67">
        <w:rPr>
          <w:rFonts w:ascii="Times New Roman" w:hAnsi="Times New Roman" w:cs="Times New Roman"/>
          <w:color w:val="000000"/>
          <w:sz w:val="26"/>
          <w:szCs w:val="26"/>
        </w:rPr>
        <w:t>ания нового типа, которые предполагают</w:t>
      </w:r>
      <w:r w:rsidRPr="005C5343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373A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C5343">
        <w:rPr>
          <w:rFonts w:ascii="Times New Roman" w:hAnsi="Times New Roman" w:cs="Times New Roman"/>
          <w:color w:val="000000"/>
          <w:sz w:val="26"/>
          <w:szCs w:val="26"/>
        </w:rPr>
        <w:t>построение стандартов на основе зачетных единиц; приведение объема стандартов к единому значению;</w:t>
      </w:r>
      <w:r w:rsidR="00373A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C5343">
        <w:rPr>
          <w:rFonts w:ascii="Times New Roman" w:hAnsi="Times New Roman" w:cs="Times New Roman"/>
          <w:color w:val="000000"/>
          <w:sz w:val="26"/>
          <w:szCs w:val="26"/>
        </w:rPr>
        <w:t>унификацию учебных дисциплин с целью сближения их с европейскими</w:t>
      </w:r>
      <w:r w:rsidR="003B3E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C5343">
        <w:rPr>
          <w:rFonts w:ascii="Times New Roman" w:hAnsi="Times New Roman" w:cs="Times New Roman"/>
          <w:color w:val="000000"/>
          <w:sz w:val="26"/>
          <w:szCs w:val="26"/>
        </w:rPr>
        <w:t>названиями;</w:t>
      </w:r>
      <w:r w:rsidR="00373A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C5343">
        <w:rPr>
          <w:rFonts w:ascii="Times New Roman" w:hAnsi="Times New Roman" w:cs="Times New Roman"/>
          <w:color w:val="000000"/>
          <w:sz w:val="26"/>
          <w:szCs w:val="26"/>
        </w:rPr>
        <w:t>определение иного соотношения федеральных и вузовских компонентов;</w:t>
      </w:r>
      <w:r w:rsidR="00373A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C5343">
        <w:rPr>
          <w:rFonts w:ascii="Times New Roman" w:hAnsi="Times New Roman" w:cs="Times New Roman"/>
          <w:color w:val="000000"/>
          <w:sz w:val="26"/>
          <w:szCs w:val="26"/>
        </w:rPr>
        <w:t>перевод названий дисциплин на английский язык.</w:t>
      </w:r>
    </w:p>
    <w:p w:rsidR="00CE6869" w:rsidRPr="005C5343" w:rsidRDefault="00CE6869" w:rsidP="003B3E5A">
      <w:pPr>
        <w:autoSpaceDE w:val="0"/>
        <w:autoSpaceDN w:val="0"/>
        <w:adjustRightInd w:val="0"/>
        <w:spacing w:after="0" w:line="360" w:lineRule="auto"/>
        <w:ind w:right="-28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5C5343">
        <w:rPr>
          <w:rFonts w:ascii="Times New Roman" w:hAnsi="Times New Roman" w:cs="Times New Roman"/>
          <w:color w:val="000000"/>
          <w:sz w:val="26"/>
          <w:szCs w:val="26"/>
        </w:rPr>
        <w:t>в)</w:t>
      </w:r>
      <w:r w:rsidR="00373A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C5343">
        <w:rPr>
          <w:rFonts w:ascii="Times New Roman" w:hAnsi="Times New Roman" w:cs="Times New Roman"/>
          <w:color w:val="000000"/>
          <w:sz w:val="26"/>
          <w:szCs w:val="26"/>
        </w:rPr>
        <w:t xml:space="preserve">расширение возможностей введения нелинейного (асинхронного) обучения </w:t>
      </w:r>
      <w:r w:rsidR="00373A67">
        <w:rPr>
          <w:rFonts w:ascii="Times New Roman" w:hAnsi="Times New Roman" w:cs="Times New Roman"/>
          <w:color w:val="000000"/>
          <w:sz w:val="26"/>
          <w:szCs w:val="26"/>
        </w:rPr>
        <w:t>на двух уровнях образования</w:t>
      </w:r>
      <w:r w:rsidRPr="005C5343">
        <w:rPr>
          <w:rFonts w:ascii="Times New Roman" w:hAnsi="Times New Roman" w:cs="Times New Roman"/>
          <w:color w:val="000000"/>
          <w:sz w:val="26"/>
          <w:szCs w:val="26"/>
        </w:rPr>
        <w:t>, что</w:t>
      </w:r>
      <w:r w:rsidR="003B3E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C5343">
        <w:rPr>
          <w:rFonts w:ascii="Times New Roman" w:hAnsi="Times New Roman" w:cs="Times New Roman"/>
          <w:color w:val="000000"/>
          <w:sz w:val="26"/>
          <w:szCs w:val="26"/>
        </w:rPr>
        <w:t>осуществимо в результате следующих основных мер:</w:t>
      </w:r>
      <w:r w:rsidR="00373A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C5343">
        <w:rPr>
          <w:rFonts w:ascii="Times New Roman" w:hAnsi="Times New Roman" w:cs="Times New Roman"/>
          <w:color w:val="000000"/>
          <w:sz w:val="26"/>
          <w:szCs w:val="26"/>
        </w:rPr>
        <w:t>снижени</w:t>
      </w:r>
      <w:r w:rsidR="00373A67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5C534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C5343">
        <w:rPr>
          <w:rFonts w:ascii="Times New Roman" w:hAnsi="Times New Roman" w:cs="Times New Roman"/>
          <w:sz w:val="26"/>
          <w:szCs w:val="26"/>
        </w:rPr>
        <w:t xml:space="preserve"> </w:t>
      </w:r>
      <w:r w:rsidRPr="005C5343">
        <w:rPr>
          <w:rFonts w:ascii="Times New Roman" w:hAnsi="Times New Roman" w:cs="Times New Roman"/>
          <w:color w:val="000000"/>
          <w:sz w:val="26"/>
          <w:szCs w:val="26"/>
        </w:rPr>
        <w:t>требований государственн</w:t>
      </w:r>
      <w:r w:rsidR="003B3E5A">
        <w:rPr>
          <w:rFonts w:ascii="Times New Roman" w:hAnsi="Times New Roman" w:cs="Times New Roman"/>
          <w:color w:val="000000"/>
          <w:sz w:val="26"/>
          <w:szCs w:val="26"/>
        </w:rPr>
        <w:t>ого образовательного стандарта;</w:t>
      </w:r>
      <w:r w:rsidR="00373A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C5343">
        <w:rPr>
          <w:rFonts w:ascii="Times New Roman" w:hAnsi="Times New Roman" w:cs="Times New Roman"/>
          <w:color w:val="000000"/>
          <w:sz w:val="26"/>
          <w:szCs w:val="26"/>
        </w:rPr>
        <w:t>унификаци</w:t>
      </w:r>
      <w:r w:rsidR="00373A67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5C5343">
        <w:rPr>
          <w:rFonts w:ascii="Times New Roman" w:hAnsi="Times New Roman" w:cs="Times New Roman"/>
          <w:sz w:val="26"/>
          <w:szCs w:val="26"/>
        </w:rPr>
        <w:t xml:space="preserve"> </w:t>
      </w:r>
      <w:r w:rsidRPr="005C5343">
        <w:rPr>
          <w:rFonts w:ascii="Times New Roman" w:hAnsi="Times New Roman" w:cs="Times New Roman"/>
          <w:color w:val="000000"/>
          <w:sz w:val="26"/>
          <w:szCs w:val="26"/>
        </w:rPr>
        <w:t xml:space="preserve">дисциплин на всех направлениях подготовки; </w:t>
      </w:r>
      <w:r w:rsidR="00373A67">
        <w:rPr>
          <w:rFonts w:ascii="Times New Roman" w:hAnsi="Times New Roman" w:cs="Times New Roman"/>
          <w:color w:val="000000"/>
          <w:sz w:val="26"/>
          <w:szCs w:val="26"/>
        </w:rPr>
        <w:t>отказ</w:t>
      </w:r>
      <w:r w:rsidRPr="005C5343">
        <w:rPr>
          <w:rFonts w:ascii="Times New Roman" w:hAnsi="Times New Roman" w:cs="Times New Roman"/>
          <w:color w:val="000000"/>
          <w:sz w:val="26"/>
          <w:szCs w:val="26"/>
        </w:rPr>
        <w:t xml:space="preserve"> от рассмотрения</w:t>
      </w:r>
      <w:r w:rsidRPr="005C5343">
        <w:rPr>
          <w:rFonts w:ascii="Times New Roman" w:hAnsi="Times New Roman" w:cs="Times New Roman"/>
          <w:sz w:val="26"/>
          <w:szCs w:val="26"/>
        </w:rPr>
        <w:t xml:space="preserve"> </w:t>
      </w:r>
      <w:r w:rsidRPr="005C5343">
        <w:rPr>
          <w:rFonts w:ascii="Times New Roman" w:hAnsi="Times New Roman" w:cs="Times New Roman"/>
          <w:color w:val="000000"/>
          <w:sz w:val="26"/>
          <w:szCs w:val="26"/>
        </w:rPr>
        <w:t xml:space="preserve">студенческих групп как основных единиц организации учебного процесса и формирования их по специальностям; </w:t>
      </w:r>
      <w:r w:rsidR="00373A67">
        <w:rPr>
          <w:rFonts w:ascii="Times New Roman" w:hAnsi="Times New Roman" w:cs="Times New Roman"/>
          <w:color w:val="000000"/>
          <w:sz w:val="26"/>
          <w:szCs w:val="26"/>
        </w:rPr>
        <w:t>обеспечение возможности</w:t>
      </w:r>
      <w:r w:rsidRPr="005C5343">
        <w:rPr>
          <w:rFonts w:ascii="Times New Roman" w:hAnsi="Times New Roman" w:cs="Times New Roman"/>
          <w:color w:val="000000"/>
          <w:sz w:val="26"/>
          <w:szCs w:val="26"/>
        </w:rPr>
        <w:t xml:space="preserve"> создания временных</w:t>
      </w:r>
      <w:r w:rsidRPr="005C5343">
        <w:rPr>
          <w:rFonts w:ascii="Times New Roman" w:hAnsi="Times New Roman" w:cs="Times New Roman"/>
          <w:sz w:val="26"/>
          <w:szCs w:val="26"/>
        </w:rPr>
        <w:t xml:space="preserve"> </w:t>
      </w:r>
      <w:r w:rsidRPr="005C5343">
        <w:rPr>
          <w:rFonts w:ascii="Times New Roman" w:hAnsi="Times New Roman" w:cs="Times New Roman"/>
          <w:color w:val="000000"/>
          <w:sz w:val="26"/>
          <w:szCs w:val="26"/>
        </w:rPr>
        <w:t>студенческих групп на время изучения одной дисциплины.</w:t>
      </w:r>
      <w:proofErr w:type="gramEnd"/>
    </w:p>
    <w:p w:rsidR="003B3E5A" w:rsidRDefault="00CE6869" w:rsidP="003B3E5A">
      <w:pPr>
        <w:autoSpaceDE w:val="0"/>
        <w:autoSpaceDN w:val="0"/>
        <w:adjustRightInd w:val="0"/>
        <w:spacing w:after="0" w:line="360" w:lineRule="auto"/>
        <w:ind w:right="-28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C5343">
        <w:rPr>
          <w:rFonts w:ascii="Times New Roman" w:hAnsi="Times New Roman" w:cs="Times New Roman"/>
          <w:color w:val="000000"/>
          <w:sz w:val="26"/>
          <w:szCs w:val="26"/>
        </w:rPr>
        <w:t>г)</w:t>
      </w:r>
      <w:r w:rsidR="00373A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C5343">
        <w:rPr>
          <w:rFonts w:ascii="Times New Roman" w:hAnsi="Times New Roman" w:cs="Times New Roman"/>
          <w:color w:val="000000"/>
          <w:sz w:val="26"/>
          <w:szCs w:val="26"/>
        </w:rPr>
        <w:t>возрастание самостоятельности вуза в вопросах выбора содержания обучения.</w:t>
      </w:r>
      <w:r w:rsidR="003B3E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C534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B3E5A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</w:p>
    <w:p w:rsidR="00294DC2" w:rsidRDefault="003B3E5A" w:rsidP="008B339B">
      <w:pPr>
        <w:autoSpaceDE w:val="0"/>
        <w:autoSpaceDN w:val="0"/>
        <w:adjustRightInd w:val="0"/>
        <w:spacing w:after="0" w:line="360" w:lineRule="auto"/>
        <w:ind w:right="-286"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5)</w:t>
      </w:r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t>Повышение качества образования и установление совместимых (общеевропейских) критериев его оценки.  Болонская декларация намечает только разработку общих критериев оценки качества. Дальнейшая работа в этом направлении остается вузу. Европейские страны стремятся создать свою зону высшего образования, где будет самое качественное  образование в мире. Об этом заявлено в Болонской декларации. Однако они не стали рассматривать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t>реальные пути и механизмы повышения такого качества - формы работы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t xml:space="preserve">вузах, методы организации учебного процесса, содержание обучения, которое дается студентам. Основных причин тому </w:t>
      </w:r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lastRenderedPageBreak/>
        <w:t>несколько.  Во-первых, уровень вузовской автономии стран, входящих в Совет Европы, значительно выше уровня автономии вузов в России, и государство не может заметным образом влиять на организацию учебного процесса. То есть министры не принимают решения по тем областям деятельности, которые не входят в сферу их ответственности. В России в этом отношении ситуация несколько иная. Наличие централизованной власти в руках Минобразования России открывает возможности для целенаправленной работы по совершенствованию организационной структуры вузов.  И, во-вторых, вопросы качества обойдены в силу того, что это отдельная область и работа в этой сфере должна носить также глобальный характер. Внесение таких ориентиров сильно утяжелит процесс Болонской реорганизации, удлинит сроки его достижения и, следовательно, поставит под угрозу всю реформу. Европейские страны облегчили реформу и оставили 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ля себя только самое главное.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t>риоритетным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t xml:space="preserve"> на данном этапе они посчитали не достижение высокого качества, а вопрос структурной перестройки национальных систем для их сближения и создание единого образовательного пространства Европы.  России как участнице Болонского процесса, кроме необходимого участия в совместной разработке критериев оценки качества, необходимо обратить внимание на увеличение финансирования научных исследований. В соответствии с решениями стран Болонского процесса государство, включившееся в него, должно к 2010 году выделять  на научные исследования ежегодно не менее 3 процентов своего валового национального продукта.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Так</w:t>
      </w:r>
      <w:r w:rsidR="008B339B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например</w:t>
      </w:r>
      <w:r w:rsidR="008B339B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США по данным статистических исследований высока доля расходов на образование </w:t>
      </w:r>
      <w:r w:rsidRPr="00294DC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(7% от ВВП, </w:t>
      </w:r>
      <w:r w:rsidRPr="008B339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приближается к 1 трлн. долларов), тогда как </w:t>
      </w:r>
      <w:r w:rsidRPr="00294DC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 России – порядка 3,5% от ВВП, в денежном выражении – 34 млрд. рублей)</w:t>
      </w:r>
      <w:r w:rsidR="008B339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proofErr w:type="gramEnd"/>
      <w:r w:rsidR="008B339B">
        <w:rPr>
          <w:rFonts w:ascii="Times New Roman" w:hAnsi="Times New Roman" w:cs="Times New Roman"/>
          <w:sz w:val="26"/>
          <w:szCs w:val="26"/>
        </w:rPr>
        <w:t xml:space="preserve"> Так же отмечается, </w:t>
      </w:r>
      <w:r w:rsidR="008B339B" w:rsidRPr="008B339B">
        <w:rPr>
          <w:rFonts w:ascii="Times New Roman" w:hAnsi="Times New Roman" w:cs="Times New Roman"/>
          <w:sz w:val="26"/>
          <w:szCs w:val="26"/>
        </w:rPr>
        <w:t>что</w:t>
      </w:r>
      <w:r w:rsidRPr="008B339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294DC2" w:rsidRPr="00294DC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высшие учебные заведения </w:t>
      </w:r>
      <w:r w:rsidR="008B339B" w:rsidRPr="008B339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США </w:t>
      </w:r>
      <w:r w:rsidR="00294DC2" w:rsidRPr="00294DC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являются главным сектором проведения фундаментальных исследований. В России</w:t>
      </w:r>
      <w:r w:rsidR="008B339B" w:rsidRPr="008B339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же и в Европе сохраняется тенденция к разделению </w:t>
      </w:r>
      <w:r w:rsidR="00294DC2" w:rsidRPr="00294DC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центр</w:t>
      </w:r>
      <w:r w:rsidR="008B339B" w:rsidRPr="008B339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ов</w:t>
      </w:r>
      <w:r w:rsidR="00294DC2" w:rsidRPr="00294DC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образования </w:t>
      </w:r>
      <w:r w:rsidR="008B339B" w:rsidRPr="008B339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 научных исследований</w:t>
      </w:r>
      <w:r w:rsidR="00294DC2" w:rsidRPr="00294DC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4E6F92" w:rsidRPr="003B2DA3" w:rsidRDefault="004E6F92" w:rsidP="003B2DA3">
      <w:pPr>
        <w:autoSpaceDE w:val="0"/>
        <w:autoSpaceDN w:val="0"/>
        <w:adjustRightInd w:val="0"/>
        <w:spacing w:after="0" w:line="360" w:lineRule="auto"/>
        <w:ind w:right="-286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1A4860" w:rsidRPr="004E6F92" w:rsidRDefault="004E6F92" w:rsidP="004E6F92">
      <w:pPr>
        <w:pStyle w:val="a3"/>
        <w:autoSpaceDE w:val="0"/>
        <w:autoSpaceDN w:val="0"/>
        <w:adjustRightInd w:val="0"/>
        <w:spacing w:after="0" w:line="360" w:lineRule="auto"/>
        <w:ind w:right="-286"/>
        <w:jc w:val="center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>V</w:t>
      </w:r>
    </w:p>
    <w:p w:rsidR="00242008" w:rsidRDefault="007370D1" w:rsidP="007370D1">
      <w:pPr>
        <w:autoSpaceDE w:val="0"/>
        <w:autoSpaceDN w:val="0"/>
        <w:adjustRightInd w:val="0"/>
        <w:spacing w:after="0" w:line="360" w:lineRule="auto"/>
        <w:ind w:right="-286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 точки зрения реализации Болонского процесса исследователи отмечают, что н</w:t>
      </w:r>
      <w:r w:rsidR="008B339B" w:rsidRPr="005C5343">
        <w:rPr>
          <w:rFonts w:ascii="Times New Roman" w:hAnsi="Times New Roman" w:cs="Times New Roman"/>
          <w:color w:val="000000"/>
          <w:sz w:val="26"/>
          <w:szCs w:val="26"/>
        </w:rPr>
        <w:t xml:space="preserve">ациональные системы образования в Европе и </w:t>
      </w:r>
      <w:r>
        <w:rPr>
          <w:rFonts w:ascii="Times New Roman" w:hAnsi="Times New Roman" w:cs="Times New Roman"/>
          <w:color w:val="000000"/>
          <w:sz w:val="26"/>
          <w:szCs w:val="26"/>
        </w:rPr>
        <w:t>в России</w:t>
      </w:r>
      <w:r w:rsidR="008B33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B339B" w:rsidRPr="005C5343">
        <w:rPr>
          <w:rFonts w:ascii="Times New Roman" w:hAnsi="Times New Roman" w:cs="Times New Roman"/>
          <w:color w:val="000000"/>
          <w:sz w:val="26"/>
          <w:szCs w:val="26"/>
        </w:rPr>
        <w:t>находятся приблизительно на од</w:t>
      </w:r>
      <w:r w:rsidR="008B339B">
        <w:rPr>
          <w:rFonts w:ascii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аковом уровне своего развития. Однако </w:t>
      </w:r>
      <w:r w:rsidR="008B339B">
        <w:rPr>
          <w:rFonts w:ascii="Times New Roman" w:hAnsi="Times New Roman" w:cs="Times New Roman"/>
          <w:color w:val="000000"/>
          <w:sz w:val="26"/>
          <w:szCs w:val="26"/>
        </w:rPr>
        <w:t>на современном этапе реформы</w:t>
      </w:r>
      <w:r w:rsidR="00294D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8B339B">
        <w:rPr>
          <w:rFonts w:ascii="Times New Roman" w:hAnsi="Times New Roman" w:cs="Times New Roman"/>
          <w:color w:val="000000"/>
          <w:sz w:val="26"/>
          <w:szCs w:val="26"/>
        </w:rPr>
        <w:t xml:space="preserve">российском </w:t>
      </w:r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образовании не просто важны, но более необходимы, чем для</w:t>
      </w:r>
      <w:r w:rsidR="00294D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t xml:space="preserve">европейских стран.  </w:t>
      </w:r>
      <w:r w:rsidR="008B339B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t xml:space="preserve">о </w:t>
      </w:r>
      <w:r w:rsidR="008B339B">
        <w:rPr>
          <w:rFonts w:ascii="Times New Roman" w:hAnsi="Times New Roman" w:cs="Times New Roman"/>
          <w:color w:val="000000"/>
          <w:sz w:val="26"/>
          <w:szCs w:val="26"/>
        </w:rPr>
        <w:t xml:space="preserve">в России </w:t>
      </w:r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t xml:space="preserve">в силу внутренних причин </w:t>
      </w:r>
      <w:r w:rsidR="00294DC2">
        <w:rPr>
          <w:rFonts w:ascii="Times New Roman" w:hAnsi="Times New Roman" w:cs="Times New Roman"/>
          <w:color w:val="000000"/>
          <w:sz w:val="26"/>
          <w:szCs w:val="26"/>
        </w:rPr>
        <w:t>привлечение</w:t>
      </w:r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t xml:space="preserve"> финансовых сре</w:t>
      </w:r>
      <w:proofErr w:type="gramStart"/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t>дств дл</w:t>
      </w:r>
      <w:proofErr w:type="gramEnd"/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t xml:space="preserve">я </w:t>
      </w:r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lastRenderedPageBreak/>
        <w:t>этого крайне затруднен</w:t>
      </w:r>
      <w:r w:rsidR="008B339B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t xml:space="preserve">. Включение в Болонский процесс помогает сосредоточить внимание на  проблемах укрепления позиций российской системы образования в мире. Создание структуры образования, совместимой со структурами образования европейских стран, позволяет выстроить в России систему образования, более понятную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  тем самым более привлекательную </w:t>
      </w:r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t>для иностранных</w:t>
      </w:r>
      <w:r w:rsidR="00294D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E6869" w:rsidRPr="005C5343">
        <w:rPr>
          <w:rFonts w:ascii="Times New Roman" w:hAnsi="Times New Roman" w:cs="Times New Roman"/>
          <w:color w:val="000000"/>
          <w:sz w:val="26"/>
          <w:szCs w:val="26"/>
        </w:rPr>
        <w:t xml:space="preserve">граждан. </w:t>
      </w:r>
      <w:r w:rsidR="00CE6869" w:rsidRPr="005C53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2008" w:rsidRPr="001A4860" w:rsidRDefault="001A4860" w:rsidP="001A4860">
      <w:pPr>
        <w:autoSpaceDE w:val="0"/>
        <w:autoSpaceDN w:val="0"/>
        <w:adjustRightInd w:val="0"/>
        <w:spacing w:after="0" w:line="360" w:lineRule="auto"/>
        <w:ind w:right="-286" w:firstLine="709"/>
        <w:jc w:val="both"/>
        <w:rPr>
          <w:rFonts w:ascii="Times New Roman" w:eastAsia="Microsoft JhengHei Light" w:hAnsi="Times New Roman" w:cs="Times New Roman"/>
          <w:color w:val="000000"/>
          <w:sz w:val="26"/>
          <w:szCs w:val="26"/>
        </w:rPr>
      </w:pP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В соответствии с з</w:t>
      </w:r>
      <w:r w:rsidR="00242008" w:rsidRPr="001B782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адач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ами</w:t>
      </w:r>
      <w:r w:rsidR="00242008" w:rsidRPr="001B782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Болонской образовательной си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стемы </w:t>
      </w:r>
      <w:r w:rsidR="00242008" w:rsidRPr="001B782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современное образование</w:t>
      </w:r>
      <w:r w:rsidR="00242008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="00242008" w:rsidRPr="001B782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в России и в европейских странах претерпевает одни и те же тенденции по следующим основным</w:t>
      </w:r>
      <w:r w:rsidR="00242008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="00242008" w:rsidRPr="001B782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направлениям: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="00242008" w:rsidRPr="001B782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придание свойств открытости образовательному процессу, социальному окружению, контактам и связям;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="00242008" w:rsidRPr="001B782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расширение партнерства;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="00242008" w:rsidRPr="001B782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формирование образовательного сообщества;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="00242008" w:rsidRPr="001B782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повышение качества образования</w:t>
      </w:r>
      <w:r w:rsidR="00242008" w:rsidRPr="001B782E">
        <w:rPr>
          <w:rFonts w:ascii="Times New Roman" w:hAnsi="Times New Roman" w:cs="Times New Roman"/>
          <w:sz w:val="26"/>
          <w:szCs w:val="26"/>
        </w:rPr>
        <w:t xml:space="preserve"> </w:t>
      </w:r>
      <w:r w:rsidR="00242008" w:rsidRPr="001B782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с учетом международных критериев</w:t>
      </w:r>
      <w:r w:rsidR="00242008" w:rsidRPr="001B782E">
        <w:rPr>
          <w:rFonts w:ascii="Times New Roman" w:hAnsi="Times New Roman" w:cs="Times New Roman"/>
          <w:sz w:val="26"/>
          <w:szCs w:val="26"/>
        </w:rPr>
        <w:t xml:space="preserve"> </w:t>
      </w:r>
      <w:r w:rsidR="00242008" w:rsidRPr="001B782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оценки и стандартов.</w:t>
      </w:r>
    </w:p>
    <w:p w:rsidR="00242008" w:rsidRDefault="00242008" w:rsidP="007D2833">
      <w:pPr>
        <w:autoSpaceDE w:val="0"/>
        <w:autoSpaceDN w:val="0"/>
        <w:adjustRightInd w:val="0"/>
        <w:spacing w:after="0" w:line="360" w:lineRule="auto"/>
        <w:ind w:right="-286" w:firstLine="709"/>
        <w:jc w:val="both"/>
        <w:rPr>
          <w:rFonts w:ascii="Times New Roman" w:eastAsia="Microsoft JhengHei Light" w:hAnsi="Times New Roman" w:cs="Times New Roman"/>
          <w:color w:val="000000"/>
          <w:sz w:val="26"/>
          <w:szCs w:val="26"/>
        </w:rPr>
      </w:pPr>
      <w:r w:rsidRPr="001B782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Все это приводит к созданию условий развития межкультурного взаимодействия в образовании, формированию единого европейского образовательного пространства, результативному включению российского образования в европейское измерение, а также повышению конкурентоспособности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Pr="001B782E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образования.</w:t>
      </w:r>
      <w:r w:rsidR="0084765D" w:rsidRPr="0084765D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="0084765D" w:rsidRPr="00D00AFA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С вступлением России в Болонский процесс привычные утверждения о «неоспоримых преимуществах нашей системы образования» и о том, что «наши выпускники востребованы </w:t>
      </w:r>
      <w:r w:rsidR="0084765D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во всем мире», приходится</w:t>
      </w:r>
      <w:r w:rsidR="0084765D" w:rsidRPr="00D00AFA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вновь и вновь доказывать международным партнерам и конкурентам, и зачастую не без оснований убежденным совершенно </w:t>
      </w:r>
      <w:proofErr w:type="gramStart"/>
      <w:r w:rsidR="0084765D" w:rsidRPr="00D00AFA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в</w:t>
      </w:r>
      <w:proofErr w:type="gramEnd"/>
      <w:r w:rsidR="0084765D" w:rsidRPr="00D00AFA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противоположном. </w:t>
      </w:r>
      <w:r w:rsidR="0084765D">
        <w:rPr>
          <w:rFonts w:ascii="Times New Roman" w:hAnsi="Times New Roman" w:cs="Times New Roman"/>
          <w:color w:val="000000"/>
          <w:sz w:val="26"/>
          <w:szCs w:val="26"/>
        </w:rPr>
        <w:t>Однако следует отметить</w:t>
      </w:r>
      <w:r w:rsidR="0084765D" w:rsidRPr="005C5343">
        <w:rPr>
          <w:rFonts w:ascii="Times New Roman" w:hAnsi="Times New Roman" w:cs="Times New Roman"/>
          <w:color w:val="000000"/>
          <w:sz w:val="26"/>
          <w:szCs w:val="26"/>
        </w:rPr>
        <w:t>, что нельзя сводить все реформы в образовании только</w:t>
      </w:r>
      <w:r w:rsidR="0084765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4765D" w:rsidRPr="005C5343">
        <w:rPr>
          <w:rFonts w:ascii="Times New Roman" w:hAnsi="Times New Roman" w:cs="Times New Roman"/>
          <w:color w:val="000000"/>
          <w:sz w:val="26"/>
          <w:szCs w:val="26"/>
        </w:rPr>
        <w:t>к Болонскому процессу. Россия должна иметь свою национальную образовательную политику и параллельно с участием в Болонском</w:t>
      </w:r>
      <w:r w:rsidR="0084765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4765D" w:rsidRPr="005C5343">
        <w:rPr>
          <w:rFonts w:ascii="Times New Roman" w:hAnsi="Times New Roman" w:cs="Times New Roman"/>
          <w:color w:val="000000"/>
          <w:sz w:val="26"/>
          <w:szCs w:val="26"/>
        </w:rPr>
        <w:t>процессе</w:t>
      </w:r>
      <w:r w:rsidR="001A486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4765D" w:rsidRPr="005C5343">
        <w:rPr>
          <w:rFonts w:ascii="Times New Roman" w:hAnsi="Times New Roman" w:cs="Times New Roman"/>
          <w:color w:val="000000"/>
          <w:sz w:val="26"/>
          <w:szCs w:val="26"/>
        </w:rPr>
        <w:t xml:space="preserve"> формировать свою специфическую систему образования, исход</w:t>
      </w:r>
      <w:r w:rsidR="0084765D">
        <w:rPr>
          <w:rFonts w:ascii="Times New Roman" w:hAnsi="Times New Roman" w:cs="Times New Roman"/>
          <w:color w:val="000000"/>
          <w:sz w:val="26"/>
          <w:szCs w:val="26"/>
        </w:rPr>
        <w:t xml:space="preserve">я </w:t>
      </w:r>
      <w:r w:rsidR="0084765D" w:rsidRPr="005C5343">
        <w:rPr>
          <w:rFonts w:ascii="Times New Roman" w:hAnsi="Times New Roman" w:cs="Times New Roman"/>
          <w:color w:val="000000"/>
          <w:sz w:val="26"/>
          <w:szCs w:val="26"/>
        </w:rPr>
        <w:t xml:space="preserve">из внутренних потребностей и ориентируясь на мировые тенденции. </w:t>
      </w:r>
      <w:r w:rsidR="0084765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4765D" w:rsidRPr="005C5343">
        <w:rPr>
          <w:rFonts w:ascii="Times New Roman" w:hAnsi="Times New Roman" w:cs="Times New Roman"/>
          <w:color w:val="000000"/>
          <w:sz w:val="26"/>
          <w:szCs w:val="26"/>
        </w:rPr>
        <w:t>Болонский процесс может быть при этом хорошим попутчиком,</w:t>
      </w:r>
      <w:r w:rsidR="0084765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4765D" w:rsidRPr="005C5343">
        <w:rPr>
          <w:rFonts w:ascii="Times New Roman" w:hAnsi="Times New Roman" w:cs="Times New Roman"/>
          <w:color w:val="000000"/>
          <w:sz w:val="26"/>
          <w:szCs w:val="26"/>
        </w:rPr>
        <w:t>обеспечивающим решение тактических задач, стоящих перед российским</w:t>
      </w:r>
      <w:r w:rsidR="0084765D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образованием, таких как </w:t>
      </w:r>
      <w:r w:rsidR="0084765D" w:rsidRPr="00D00AFA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систематическ</w:t>
      </w:r>
      <w:r w:rsidR="0084765D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ое</w:t>
      </w:r>
      <w:r w:rsidR="0084765D" w:rsidRPr="00D00AFA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совершенствова</w:t>
      </w:r>
      <w:r w:rsidR="0084765D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ние </w:t>
      </w:r>
      <w:r w:rsidR="0084765D" w:rsidRPr="00D00AFA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образовательны</w:t>
      </w:r>
      <w:r w:rsidR="0084765D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х</w:t>
      </w:r>
      <w:r w:rsidR="0084765D" w:rsidRPr="00D00AFA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</w:t>
      </w:r>
      <w:r w:rsidR="0084765D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программ</w:t>
      </w:r>
      <w:r w:rsidR="0084765D" w:rsidRPr="00D00AFA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, разви</w:t>
      </w:r>
      <w:r w:rsidR="0084765D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тие</w:t>
      </w:r>
      <w:r w:rsidR="0084765D" w:rsidRPr="00D00AFA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новы</w:t>
      </w:r>
      <w:r w:rsidR="0084765D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х форм и методов</w:t>
      </w:r>
      <w:r w:rsidR="0084765D" w:rsidRPr="00D00AFA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обучения, </w:t>
      </w:r>
      <w:r w:rsidR="0084765D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а также освоение</w:t>
      </w:r>
      <w:r w:rsidR="0084765D" w:rsidRPr="00D00AFA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современны</w:t>
      </w:r>
      <w:r w:rsidR="0084765D">
        <w:rPr>
          <w:rFonts w:ascii="Times New Roman" w:eastAsia="Microsoft JhengHei Light" w:hAnsi="Times New Roman" w:cs="Times New Roman"/>
          <w:color w:val="000000"/>
          <w:sz w:val="26"/>
          <w:szCs w:val="26"/>
        </w:rPr>
        <w:t>х</w:t>
      </w:r>
      <w:r w:rsidR="0084765D" w:rsidRPr="00D00AFA"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технологии передачи знаний и информации.</w:t>
      </w:r>
    </w:p>
    <w:p w:rsidR="00644783" w:rsidRDefault="00644783" w:rsidP="007D2833">
      <w:pPr>
        <w:autoSpaceDE w:val="0"/>
        <w:autoSpaceDN w:val="0"/>
        <w:adjustRightInd w:val="0"/>
        <w:spacing w:after="0" w:line="360" w:lineRule="auto"/>
        <w:ind w:right="-286" w:firstLine="709"/>
        <w:jc w:val="both"/>
        <w:rPr>
          <w:rFonts w:ascii="Times New Roman" w:eastAsia="Microsoft JhengHei Light" w:hAnsi="Times New Roman" w:cs="Times New Roman"/>
          <w:color w:val="000000"/>
          <w:sz w:val="26"/>
          <w:szCs w:val="26"/>
        </w:rPr>
      </w:pPr>
    </w:p>
    <w:p w:rsidR="00C0571B" w:rsidRDefault="00C0571B" w:rsidP="00C057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СПИСОК ИСПОЛЬЗУЕМЫХ ИСТОЧНИКОВ</w:t>
      </w:r>
    </w:p>
    <w:p w:rsidR="00C0571B" w:rsidRDefault="00C0571B" w:rsidP="00C057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0571B" w:rsidRDefault="00C0571B" w:rsidP="00C057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1.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В.И.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Байденко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Болонский процесс: проблемы, опыт, решения. Изд. 2-е,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испр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. и доп. – М.: Исследовательский центр проблем качества подготовки специалистов, 2006. – 111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0571B" w:rsidRDefault="00C0571B" w:rsidP="00C057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231F20"/>
          <w:sz w:val="26"/>
          <w:szCs w:val="26"/>
        </w:rPr>
        <w:t>Болонский</w:t>
      </w:r>
      <w:r>
        <w:rPr>
          <w:rFonts w:ascii="Times New Roman" w:hAnsi="Times New Roman" w:cs="Times New Roman"/>
          <w:b/>
          <w:bCs/>
          <w:color w:val="231F20"/>
          <w:sz w:val="26"/>
          <w:szCs w:val="26"/>
        </w:rPr>
        <w:t xml:space="preserve"> </w:t>
      </w:r>
      <w:r>
        <w:rPr>
          <w:rFonts w:ascii="Times New Roman" w:eastAsia="Yu Gothic" w:hAnsi="Times New Roman" w:cs="Times New Roman"/>
          <w:color w:val="231F20"/>
          <w:sz w:val="26"/>
          <w:szCs w:val="26"/>
        </w:rPr>
        <w:t xml:space="preserve">процесс  как путь модернизации системы высшего образования Беларуси / С. С. </w:t>
      </w:r>
      <w:proofErr w:type="spellStart"/>
      <w:r>
        <w:rPr>
          <w:rFonts w:ascii="Times New Roman" w:eastAsia="Yu Gothic" w:hAnsi="Times New Roman" w:cs="Times New Roman"/>
          <w:color w:val="231F20"/>
          <w:sz w:val="26"/>
          <w:szCs w:val="26"/>
        </w:rPr>
        <w:t>Ветохин</w:t>
      </w:r>
      <w:proofErr w:type="spellEnd"/>
      <w:r>
        <w:rPr>
          <w:rFonts w:ascii="Times New Roman" w:eastAsia="Yu Gothic" w:hAnsi="Times New Roman" w:cs="Times New Roman"/>
          <w:color w:val="231F20"/>
          <w:sz w:val="26"/>
          <w:szCs w:val="26"/>
        </w:rPr>
        <w:t xml:space="preserve"> [и др.] ; </w:t>
      </w:r>
      <w:proofErr w:type="spellStart"/>
      <w:r>
        <w:rPr>
          <w:rFonts w:ascii="Times New Roman" w:eastAsia="Yu Gothic" w:hAnsi="Times New Roman" w:cs="Times New Roman"/>
          <w:color w:val="231F20"/>
          <w:sz w:val="26"/>
          <w:szCs w:val="26"/>
        </w:rPr>
        <w:t>науч</w:t>
      </w:r>
      <w:proofErr w:type="spellEnd"/>
      <w:r>
        <w:rPr>
          <w:rFonts w:ascii="Times New Roman" w:eastAsia="Yu Gothic" w:hAnsi="Times New Roman" w:cs="Times New Roman"/>
          <w:color w:val="231F20"/>
          <w:sz w:val="26"/>
          <w:szCs w:val="26"/>
        </w:rPr>
        <w:t xml:space="preserve">. ред. А. В. Лаврухин. </w:t>
      </w:r>
      <w:proofErr w:type="gramStart"/>
      <w:r>
        <w:rPr>
          <w:rFonts w:ascii="Times New Roman" w:eastAsia="Yu Gothic" w:hAnsi="Times New Roman" w:cs="Times New Roman"/>
          <w:color w:val="231F20"/>
          <w:sz w:val="26"/>
          <w:szCs w:val="26"/>
        </w:rPr>
        <w:t>—М</w:t>
      </w:r>
      <w:proofErr w:type="gramEnd"/>
      <w:r>
        <w:rPr>
          <w:rFonts w:ascii="Times New Roman" w:eastAsia="Yu Gothic" w:hAnsi="Times New Roman" w:cs="Times New Roman"/>
          <w:color w:val="231F20"/>
          <w:sz w:val="26"/>
          <w:szCs w:val="26"/>
        </w:rPr>
        <w:t xml:space="preserve">инск : </w:t>
      </w:r>
      <w:proofErr w:type="spellStart"/>
      <w:r>
        <w:rPr>
          <w:rFonts w:ascii="Times New Roman" w:eastAsia="Yu Gothic" w:hAnsi="Times New Roman" w:cs="Times New Roman"/>
          <w:color w:val="231F20"/>
          <w:sz w:val="26"/>
          <w:szCs w:val="26"/>
        </w:rPr>
        <w:t>Медисонт</w:t>
      </w:r>
      <w:proofErr w:type="spellEnd"/>
      <w:r>
        <w:rPr>
          <w:rFonts w:ascii="Times New Roman" w:eastAsia="Yu Gothic" w:hAnsi="Times New Roman" w:cs="Times New Roman"/>
          <w:color w:val="231F20"/>
          <w:sz w:val="26"/>
          <w:szCs w:val="26"/>
        </w:rPr>
        <w:t>, 2014. — 68 с.</w:t>
      </w:r>
    </w:p>
    <w:p w:rsidR="00C0571B" w:rsidRDefault="00C0571B" w:rsidP="00C057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crosoft JhengHei Light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3.Н.А. Гусева. Российское образование в контексте болонского процесса// Обозреватель. 2012. № 6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>. С.48</w:t>
      </w:r>
      <w:r>
        <w:rPr>
          <w:rFonts w:ascii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>61;</w:t>
      </w:r>
    </w:p>
    <w:p w:rsidR="00C0571B" w:rsidRDefault="00C0571B" w:rsidP="00C057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crosoft JhengHei Light" w:hAnsi="Times New Roman" w:cs="Times New Roman"/>
          <w:color w:val="000000"/>
          <w:sz w:val="26"/>
          <w:szCs w:val="26"/>
        </w:rPr>
      </w:pP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4.Филипп </w:t>
      </w:r>
      <w:proofErr w:type="spellStart"/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>Руффио</w:t>
      </w:r>
      <w:proofErr w:type="spellEnd"/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и др. Реализация Болонского процесса в странах 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  <w:lang w:val="en-US"/>
        </w:rPr>
        <w:t>TEMPUS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(2009/2010)// 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  <w:lang w:val="en-US"/>
        </w:rPr>
        <w:t>TEMPUS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исследование.2010.№ 2.</w:t>
      </w:r>
    </w:p>
    <w:p w:rsidR="00C0571B" w:rsidRDefault="00C0571B" w:rsidP="00C057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icrosoft JhengHei Light" w:hAnsi="Times New Roman" w:cs="Times New Roman"/>
          <w:color w:val="000000"/>
          <w:sz w:val="26"/>
          <w:szCs w:val="26"/>
        </w:rPr>
      </w:pP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5.Филипп </w:t>
      </w:r>
      <w:proofErr w:type="spellStart"/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>Руффио</w:t>
      </w:r>
      <w:proofErr w:type="spellEnd"/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и др. Реализация Болонского процесса в странах 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  <w:lang w:val="en-US"/>
        </w:rPr>
        <w:t>TEMPUS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(2012 г.)// 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  <w:lang w:val="en-US"/>
        </w:rPr>
        <w:t>TEMPUS</w:t>
      </w: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 исследование.2012.№ 9.</w:t>
      </w:r>
    </w:p>
    <w:p w:rsidR="00C0571B" w:rsidRDefault="00C0571B" w:rsidP="00C057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>
        <w:rPr>
          <w:rFonts w:ascii="Times New Roman" w:eastAsia="Microsoft JhengHei Light" w:hAnsi="Times New Roman" w:cs="Times New Roman"/>
          <w:color w:val="000000"/>
          <w:sz w:val="26"/>
          <w:szCs w:val="26"/>
        </w:rPr>
        <w:t xml:space="preserve">6.Сборник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материалов и публикаций по проблемам высшей школы.</w:t>
      </w:r>
      <w:r>
        <w:rPr>
          <w:rFonts w:ascii="Arial Unicode MS" w:eastAsia="Arial Unicode MS" w:hAnsi="Times New Roman" w:cs="Arial Unicode MS" w:hint="eastAsia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Екатеринбург: Уральский государственный университет.  Научная библиотека, 2004.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92 </w:t>
      </w:r>
      <w:proofErr w:type="gramStart"/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с</w:t>
      </w:r>
      <w:proofErr w:type="gramEnd"/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.</w:t>
      </w:r>
    </w:p>
    <w:p w:rsidR="00C0571B" w:rsidRPr="004E6F92" w:rsidRDefault="00C0571B" w:rsidP="00C057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7.В.И.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Байденко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. Болонский процесс: структурная реформа высшего образования.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Изд. 4-е.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М.: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Научное издание, 2003. – 119 с.</w:t>
      </w:r>
    </w:p>
    <w:p w:rsidR="00C0571B" w:rsidRDefault="00C0571B" w:rsidP="00C057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0571B" w:rsidRDefault="00C0571B" w:rsidP="00C057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113BC" w:rsidRPr="007D2833" w:rsidRDefault="00D113BC" w:rsidP="00644783">
      <w:pPr>
        <w:autoSpaceDE w:val="0"/>
        <w:autoSpaceDN w:val="0"/>
        <w:adjustRightInd w:val="0"/>
        <w:spacing w:after="0" w:line="360" w:lineRule="auto"/>
        <w:ind w:right="-286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A4860" w:rsidRPr="0084765D" w:rsidRDefault="001A4860" w:rsidP="008476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1A4860" w:rsidRPr="0084765D" w:rsidSect="00482DE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JhengHei Light">
    <w:altName w:val="Arial Unicode MS"/>
    <w:charset w:val="80"/>
    <w:family w:val="swiss"/>
    <w:pitch w:val="variable"/>
    <w:sig w:usb0="00000000" w:usb1="29CFFCFB" w:usb2="00000016" w:usb3="00000000" w:csb0="003E01BF" w:csb1="00000000"/>
  </w:font>
  <w:font w:name="Yu Gothic"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2EA"/>
    <w:multiLevelType w:val="hybridMultilevel"/>
    <w:tmpl w:val="0EA890F6"/>
    <w:lvl w:ilvl="0" w:tplc="1BF6304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EE6C9E"/>
    <w:multiLevelType w:val="hybridMultilevel"/>
    <w:tmpl w:val="8350279A"/>
    <w:lvl w:ilvl="0" w:tplc="1BF630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420CB"/>
    <w:multiLevelType w:val="multilevel"/>
    <w:tmpl w:val="A894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4E5A13"/>
    <w:multiLevelType w:val="multilevel"/>
    <w:tmpl w:val="A9A0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117CCB"/>
    <w:multiLevelType w:val="hybridMultilevel"/>
    <w:tmpl w:val="A5E23FA4"/>
    <w:lvl w:ilvl="0" w:tplc="1BF6304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29405F"/>
    <w:multiLevelType w:val="hybridMultilevel"/>
    <w:tmpl w:val="6376FD32"/>
    <w:lvl w:ilvl="0" w:tplc="1BF6304A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29218BA"/>
    <w:multiLevelType w:val="hybridMultilevel"/>
    <w:tmpl w:val="92C8ACB4"/>
    <w:lvl w:ilvl="0" w:tplc="1BF630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33B8F"/>
    <w:multiLevelType w:val="hybridMultilevel"/>
    <w:tmpl w:val="9970D00E"/>
    <w:lvl w:ilvl="0" w:tplc="1BF630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012C"/>
    <w:rsid w:val="000149C5"/>
    <w:rsid w:val="000D4A4C"/>
    <w:rsid w:val="00135753"/>
    <w:rsid w:val="001A4860"/>
    <w:rsid w:val="00242008"/>
    <w:rsid w:val="0026012C"/>
    <w:rsid w:val="00276903"/>
    <w:rsid w:val="00294DC2"/>
    <w:rsid w:val="00373A67"/>
    <w:rsid w:val="003B2DA3"/>
    <w:rsid w:val="003B3E5A"/>
    <w:rsid w:val="00431702"/>
    <w:rsid w:val="00432B58"/>
    <w:rsid w:val="00482DE0"/>
    <w:rsid w:val="004B2823"/>
    <w:rsid w:val="004C16C7"/>
    <w:rsid w:val="004E6F92"/>
    <w:rsid w:val="004F1FC2"/>
    <w:rsid w:val="00523BE6"/>
    <w:rsid w:val="00537930"/>
    <w:rsid w:val="005800E7"/>
    <w:rsid w:val="005B1521"/>
    <w:rsid w:val="00631239"/>
    <w:rsid w:val="0063483B"/>
    <w:rsid w:val="00644783"/>
    <w:rsid w:val="00696756"/>
    <w:rsid w:val="006F7A86"/>
    <w:rsid w:val="00717D57"/>
    <w:rsid w:val="007370D1"/>
    <w:rsid w:val="007D2833"/>
    <w:rsid w:val="0082414F"/>
    <w:rsid w:val="0084765D"/>
    <w:rsid w:val="008540A3"/>
    <w:rsid w:val="008806DA"/>
    <w:rsid w:val="008B339B"/>
    <w:rsid w:val="00967858"/>
    <w:rsid w:val="00A012AE"/>
    <w:rsid w:val="00A61AD3"/>
    <w:rsid w:val="00A661D8"/>
    <w:rsid w:val="00AD11C1"/>
    <w:rsid w:val="00B3577E"/>
    <w:rsid w:val="00BB5099"/>
    <w:rsid w:val="00BB52F3"/>
    <w:rsid w:val="00C0571B"/>
    <w:rsid w:val="00C53D49"/>
    <w:rsid w:val="00CE6869"/>
    <w:rsid w:val="00D113BC"/>
    <w:rsid w:val="00EF3502"/>
    <w:rsid w:val="00FE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23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9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4DC2"/>
    <w:rPr>
      <w:b/>
      <w:bCs/>
    </w:rPr>
  </w:style>
  <w:style w:type="paragraph" w:customStyle="1" w:styleId="a6">
    <w:name w:val="???????"/>
    <w:rsid w:val="00431702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11</Pages>
  <Words>3497</Words>
  <Characters>19937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17</cp:revision>
  <cp:lastPrinted>2018-01-08T16:45:00Z</cp:lastPrinted>
  <dcterms:created xsi:type="dcterms:W3CDTF">2018-01-08T15:38:00Z</dcterms:created>
  <dcterms:modified xsi:type="dcterms:W3CDTF">2018-04-18T21:28:00Z</dcterms:modified>
</cp:coreProperties>
</file>