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F4" w:rsidRDefault="005407F4" w:rsidP="00700118">
      <w:pPr>
        <w:rPr>
          <w:rFonts w:eastAsia="Calibri"/>
          <w:sz w:val="28"/>
          <w:szCs w:val="28"/>
        </w:rPr>
      </w:pPr>
      <w:r>
        <w:rPr>
          <w:rFonts w:ascii="inherit" w:eastAsia="inherit" w:hAnsi="inherit" w:cs="inherit"/>
          <w:sz w:val="28"/>
          <w:szCs w:val="28"/>
        </w:rPr>
        <w:t xml:space="preserve"> «Влияние техники  «К</w:t>
      </w:r>
      <w:bookmarkStart w:id="0" w:name="_GoBack"/>
      <w:bookmarkEnd w:id="0"/>
      <w:r>
        <w:rPr>
          <w:rFonts w:ascii="inherit" w:eastAsia="inherit" w:hAnsi="inherit" w:cs="inherit"/>
          <w:sz w:val="28"/>
          <w:szCs w:val="28"/>
        </w:rPr>
        <w:t>виллинг » на  развитие мелкой моторики рук»</w:t>
      </w:r>
      <w:r w:rsidR="00473B77" w:rsidRPr="00700118">
        <w:rPr>
          <w:rFonts w:eastAsia="Helvetica" w:cs="Helvetica"/>
          <w:sz w:val="28"/>
          <w:szCs w:val="28"/>
        </w:rPr>
        <w:t xml:space="preserve"> Воспитатель </w:t>
      </w:r>
      <w:r>
        <w:rPr>
          <w:rFonts w:eastAsia="Helvetica" w:cs="Helvetica"/>
          <w:sz w:val="28"/>
          <w:szCs w:val="28"/>
        </w:rPr>
        <w:t>:</w:t>
      </w:r>
      <w:r w:rsidR="00473B77" w:rsidRPr="00700118">
        <w:rPr>
          <w:rFonts w:eastAsia="Helvetica" w:cs="Helvetica"/>
          <w:sz w:val="28"/>
          <w:szCs w:val="28"/>
        </w:rPr>
        <w:t xml:space="preserve">Крупович И.Н. МБДОУ </w:t>
      </w:r>
      <w:r w:rsidR="00527ECB" w:rsidRPr="00700118">
        <w:rPr>
          <w:rFonts w:ascii="Helvetica" w:eastAsia="Helvetica" w:hAnsi="Helvetica" w:cs="Helvetica"/>
          <w:sz w:val="28"/>
          <w:szCs w:val="28"/>
        </w:rPr>
        <w:t xml:space="preserve"> «</w:t>
      </w:r>
      <w:r w:rsidR="00473B77" w:rsidRPr="00700118">
        <w:rPr>
          <w:rFonts w:eastAsia="Helvetica" w:cs="Helvetica"/>
          <w:sz w:val="28"/>
          <w:szCs w:val="28"/>
        </w:rPr>
        <w:t>Детский сад№6</w:t>
      </w:r>
      <w:r w:rsidR="00527ECB" w:rsidRPr="00700118">
        <w:rPr>
          <w:rFonts w:eastAsia="Calibri"/>
          <w:sz w:val="28"/>
          <w:szCs w:val="28"/>
        </w:rPr>
        <w:t>»</w:t>
      </w:r>
    </w:p>
    <w:p w:rsidR="005407F4" w:rsidRPr="005407F4" w:rsidRDefault="005407F4" w:rsidP="0070011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Королев  Московская область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В последнее время мы часто слышим о мелкой моторике и необходимости ее развивать. Что же такое мелкая моторика?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Физиологи под этим выражением подразумевают движение мелких мышц кистей рук. Почему же так важно развивать мелкую моторику рук ребенка?   Эта тема очень актуальна в современном мире.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 xml:space="preserve">Мелкая моторика </w:t>
      </w:r>
      <w:r w:rsidR="00396338">
        <w:rPr>
          <w:rFonts w:eastAsia="Helvetica" w:cs="Helvetica"/>
          <w:sz w:val="28"/>
          <w:szCs w:val="28"/>
        </w:rPr>
        <w:t xml:space="preserve">  </w:t>
      </w:r>
      <w:r w:rsidRPr="00700118">
        <w:rPr>
          <w:rFonts w:ascii="Helvetica" w:eastAsia="Helvetica" w:hAnsi="Helvetica" w:cs="Helvetica"/>
          <w:sz w:val="28"/>
          <w:szCs w:val="28"/>
        </w:rPr>
        <w:t>рук взаимодействует с такими высшими свойствами сознания, 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актуально еще и потому, что вся дальнейшая жизнь ребенка потребует использования точных, координированных движений кисти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В старшем дошкольном возрасте работа по развитию мелкой моторики является важной частью подготовки к школе. Поскольку уровень ее развития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развита  память и внимание, связная речь.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Мелкая моторика – это дифференцированные и сложно скоординированные движения кистей и пальцев рук при выполнении действий. Способность ребенка правильно распределять мышечные усилия при работе кистей рук, большого пальца по отношению к остальным – важное условие для успешного овладения двигательными навыками учебной деятельности. Поэтому развитию мелкой моторики уделяется особое внимание во время подготовки к школе.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Развитие мелкой моторики руки имеет непреходящее значение для общего физического и психического развития ребенка на протяжении всего дошкольного детства.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lastRenderedPageBreak/>
        <w:t>Замечательный педагог В. А. Сухомлинский писал, что «истоки способностей и дарования детей – на кончиках их пальцев, от них, образно говоря, идут тончайшие ручейки, которые питают источник творческой мысли».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Психологи, физиологи, медики, педагоги постоянно подчер</w:t>
      </w:r>
      <w:r w:rsidR="00473B77" w:rsidRPr="00700118">
        <w:rPr>
          <w:rFonts w:ascii="Helvetica" w:eastAsia="Helvetica" w:hAnsi="Helvetica" w:cs="Helvetica"/>
          <w:sz w:val="28"/>
          <w:szCs w:val="28"/>
        </w:rPr>
        <w:t xml:space="preserve">кивают, что уровень </w:t>
      </w:r>
      <w:r w:rsidR="00473B77" w:rsidRPr="00700118">
        <w:rPr>
          <w:rFonts w:eastAsia="Helvetica" w:cs="Helvetica"/>
          <w:sz w:val="28"/>
          <w:szCs w:val="28"/>
        </w:rPr>
        <w:t xml:space="preserve"> </w:t>
      </w:r>
      <w:r w:rsidR="00473B77" w:rsidRPr="00700118">
        <w:rPr>
          <w:rFonts w:ascii="Helvetica" w:eastAsia="Helvetica" w:hAnsi="Helvetica" w:cs="Helvetica"/>
          <w:sz w:val="28"/>
          <w:szCs w:val="28"/>
        </w:rPr>
        <w:t>сформирован</w:t>
      </w:r>
      <w:r w:rsidR="00473B77" w:rsidRPr="00700118">
        <w:rPr>
          <w:rFonts w:eastAsia="Helvetica" w:cs="Helvetica"/>
          <w:sz w:val="28"/>
          <w:szCs w:val="28"/>
        </w:rPr>
        <w:t>н</w:t>
      </w:r>
      <w:r w:rsidRPr="00700118">
        <w:rPr>
          <w:rFonts w:ascii="Helvetica" w:eastAsia="Helvetica" w:hAnsi="Helvetica" w:cs="Helvetica"/>
          <w:sz w:val="28"/>
          <w:szCs w:val="28"/>
        </w:rPr>
        <w:t>ости</w:t>
      </w:r>
      <w:r w:rsidR="00473B77"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 мелкой моторики во многом определяет успешность освоения</w:t>
      </w:r>
      <w:r w:rsidR="008F4F21"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 ребенком изобразительных, конструктивных, трудовых и музыкально-исполнительских умений, овладения родным языком, развития первоначальных навыков письма.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Мелкая моторика разнообразных бытовых и учебных действий – это согласованные движения пальцев рук, умение ребенка «пользоваться» этими движениями; держать ложку и карандаш, застегивать пуговицы, рисовать и лепить.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Неуклюжесть пальчиков «говорит» о том, что мелкая моторика еще недостаточно развита. В первую очередь развитие мелкой моторики ребенка связано с его общим физическим развитием.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 xml:space="preserve">Исследования ученых доказали, что каждый палец руки имеет довольно обширное представительство в коре больших полушарий мозга. Двигательная активность ребенка, его предметно </w:t>
      </w:r>
      <w:r w:rsidR="00473B77" w:rsidRPr="00700118">
        <w:rPr>
          <w:rFonts w:ascii="Helvetica" w:eastAsia="Helvetica" w:hAnsi="Helvetica" w:cs="Helvetica"/>
          <w:sz w:val="28"/>
          <w:szCs w:val="28"/>
        </w:rPr>
        <w:t>–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 манипулятивная</w:t>
      </w:r>
      <w:r w:rsidR="00473B77"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>деятельность, способствующая развитию тонких движений кистей и пальцев рук оказывает стимулирующее влияние на речевую функцию ребенка, на развитие у него сенсорной и моторной сторон речи.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 рук. Параллельно с развитием моторики развиваются и все виды восприятия, например зрение, осязание, чувство мускулов и суставов. Это является условием того, что ребенок будет понимать, что находится у него в руках. Навыки тонкой моторики помогают ребенку исследовать, сравнивать, классифицировать окружающие его вещи, и тем самым позволяют ему лучше понять мир, в котором он живет.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Навыки тонкой моторики помогают ребенку выразить себя через творчество – игру, пластику, способствуют повышению самооценки ребенка. Они</w:t>
      </w:r>
      <w:r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 облегчают </w:t>
      </w:r>
      <w:r w:rsidR="00473B77"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ему участие в играх и </w:t>
      </w:r>
      <w:r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>(в школьном возрасте) в работе, т.</w:t>
      </w:r>
      <w:r w:rsidR="00473B77"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>е. дают</w:t>
      </w:r>
      <w:r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 </w:t>
      </w:r>
      <w:r w:rsidR="00473B77"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возможность </w:t>
      </w:r>
      <w:r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>приобрести</w:t>
      </w:r>
      <w:r w:rsidR="00473B77"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 социальный </w:t>
      </w:r>
      <w:r w:rsidRPr="00700118">
        <w:rPr>
          <w:rFonts w:ascii="Helvetica" w:eastAsia="Helvetica" w:hAnsi="Helvetica" w:cs="Helvetica"/>
          <w:sz w:val="28"/>
          <w:szCs w:val="28"/>
        </w:rPr>
        <w:lastRenderedPageBreak/>
        <w:t>опыт, умения смотреть, хватать, класть, ставить предмет в нужное место, манипулировать предметами, рисовать, общаться с книгой; подбирать, сортировать и отбирать; формируют представления о неизменности существования предметов.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Хватка, использующая  сгиб между большим и указательным пальцами, развивается в возрасте 5 лет.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Противостояние большого пальца развивается последним, примерно в 6-ти летнем возрасте: большой палец должен в состоянии дотрагиваться до кончиков каждого из остальных пальцев.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В возрасте 7 лет ребенок впервые может использовать обе руки скоординированным образом.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Дети старшего дошкольного возраста с удовольствием работают с бумагой и тканью, так как они уже имеют практические навыки и владеют основными техническими приемами.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Квиллинг является отличным средством закрепления этих навыков.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При проведении непосредственно образовательной деятельности, связанных с изобразительной деятельностью, аппликацией, конструированием из бумаги с детьми старшего дошкольного возраста, я обратила внимание на то, что у детей часто возникают трудности с использованием ножниц, складыванием бумаги, умением держать мелкие детали, т.е. слабо развита мелкая моторика рук.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Цель работы:   Исследование влияния техники квиллинг на развитие мелкой моторики рук.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Исходя из цели, я  поставила  следующие задачи: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- проследить положительное влияние использования техники квиллинг на развитие мелкой моторики, координацию движения рук;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- познакомить детей с новым видом</w:t>
      </w:r>
      <w:r w:rsidR="00700118">
        <w:rPr>
          <w:rFonts w:ascii="Helvetica" w:eastAsia="Helvetica" w:hAnsi="Helvetica" w:cs="Helvetica"/>
          <w:sz w:val="28"/>
          <w:szCs w:val="28"/>
        </w:rPr>
        <w:t xml:space="preserve"> работы с бумагой – квиллинг</w:t>
      </w:r>
      <w:r w:rsidR="00700118">
        <w:rPr>
          <w:rFonts w:eastAsia="Helvetica" w:cs="Helvetica"/>
          <w:sz w:val="28"/>
          <w:szCs w:val="28"/>
        </w:rPr>
        <w:t xml:space="preserve">;          -- </w:t>
      </w:r>
      <w:r w:rsidRPr="00700118">
        <w:rPr>
          <w:rFonts w:ascii="Helvetica" w:eastAsia="Helvetica" w:hAnsi="Helvetica" w:cs="Helvetica"/>
          <w:sz w:val="28"/>
          <w:szCs w:val="28"/>
        </w:rPr>
        <w:t>научить изготавливать основные формы, составлять из них различные композиции;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- воспитывать аккуратность, усидчивость при выполнении работ, эстетический вкус.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lastRenderedPageBreak/>
        <w:t>Можно сказать, что предлагаемый вид деятельности – квиллинг, оказывает значительное влияние на личностное развитие. Работа в технике квиллинга способствует формированию у детей, таких качеств личности, как настойчивость, умение доводить начатое дело до конца (последовательность и упорство в достижении поставленной цели, требующее целенаправленных волевых усилий), усидчивость и аккуратность. Развивается способность работать руками под контролем сознания, согласованность движений руки и глаза (зрительно-моторная координация, осмысленная моторика).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Технология квиллинг – эффективное средство для развития мелкой моторики рук старших дошкольников, опосредованно влияющее на общее развитие личности ребенка, а также предупреждающее трудности с обучением в школе.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Квиллинг – это занимательное ручное творчество из бумаги для детей и взрослых, помимо получения эстетического наслаждения человек развивает творческое мышление, терпение, усидчивость, аккуратность, мелкую моторику рук. Бумага – материал доступный каждому. Она дает большой простор для творчества. Дает возможность ощутить себя художником – безгранично творческим человеком.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Бумага – первый материал, из которого мы с детьми начинаем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еще и тем, что данный материал дает большой простор творчеству. Бумажный лист помогает ребенку ощутить себя художником, дизайнером, конструктором, а самое главное – безгранично творческим человеком.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На первый взгляд техника бумагокручения</w:t>
      </w:r>
      <w:r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 xml:space="preserve"> несложна. В своей работе по обучению дошкольников технологии </w:t>
      </w:r>
      <w:r w:rsidRPr="00700118">
        <w:rPr>
          <w:rFonts w:eastAsia="Helvetica" w:cs="Helvetica"/>
          <w:sz w:val="28"/>
          <w:szCs w:val="28"/>
        </w:rPr>
        <w:t xml:space="preserve"> </w:t>
      </w:r>
      <w:r w:rsidRPr="00700118">
        <w:rPr>
          <w:rFonts w:ascii="Helvetica" w:eastAsia="Helvetica" w:hAnsi="Helvetica" w:cs="Helvetica"/>
          <w:sz w:val="28"/>
          <w:szCs w:val="28"/>
        </w:rPr>
        <w:t>квиллинг я учу детей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 xml:space="preserve">Выбор техники бумагокручения не случаен. На мой взгляд, именно работая с тонкими полосками, закручивая их на инструменты, либо без использования инструмента своими руками, идет активное развитие мелкой моторики рук ребенка. А следствием развития </w:t>
      </w:r>
      <w:r w:rsidRPr="00700118">
        <w:rPr>
          <w:rFonts w:ascii="Helvetica" w:eastAsia="Helvetica" w:hAnsi="Helvetica" w:cs="Helvetica"/>
          <w:sz w:val="28"/>
          <w:szCs w:val="28"/>
        </w:rPr>
        <w:lastRenderedPageBreak/>
        <w:t>мелкой моторики – общее его развитие, начиная от развития речи и заканчивая творческими способностями.</w:t>
      </w:r>
    </w:p>
    <w:p w:rsidR="008C68E7" w:rsidRPr="00700118" w:rsidRDefault="008F4F21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eastAsia="Helvetica" w:cs="Helvetica"/>
          <w:sz w:val="28"/>
          <w:szCs w:val="28"/>
        </w:rPr>
        <w:t xml:space="preserve"> </w:t>
      </w:r>
      <w:r w:rsidR="00527ECB" w:rsidRPr="00700118">
        <w:rPr>
          <w:rFonts w:ascii="Helvetica" w:eastAsia="Helvetica" w:hAnsi="Helvetica" w:cs="Helvetica"/>
          <w:sz w:val="28"/>
          <w:szCs w:val="28"/>
        </w:rPr>
        <w:t xml:space="preserve"> В результате освоения данной техники рука моих воспитанников приобретает уверенность, гибкость, точность, развивается глазомер, чувство пропорциональности (в соотнесении элементов композиции) и дизайнерское видение: умение видеть и распределить элементы узора или сюжета, подобрать цвета и придумать композиционное решение изображения.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В результате проведенной работы по развитию мелкой моторики, а также ознакомлению и овладению детьми технологией квиллинг, у детей сформировались следующие знания, практические умения и навыки: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знание основных геометрических форм при выполнении базовых элементов квиллинга;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умение следовать устным инструкциям, зарисовывать схемы изделий;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умение скручивать полоски цветной бумаги в спираль и наклеивать на основу;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умение пользоваться технологическими картами и схемами;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умение составлять законченную композицию из частей, точно присоединять одну часть к другой;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умение составлять композиции, выполненные в технике квиллинг;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развитие мелкой моторики рук и глазомера, художественного вкуса, творческих способностей;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развитие внимания, памяти, мышления, пространственного воображения;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развитие коммуникативных способностей и приобретение навыков работы в коллективе;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t>         - повысился уровень подготовки детей к школе.</w:t>
      </w:r>
    </w:p>
    <w:p w:rsidR="008C68E7" w:rsidRPr="00700118" w:rsidRDefault="00527ECB" w:rsidP="00700118">
      <w:pPr>
        <w:rPr>
          <w:rFonts w:ascii="Helvetica" w:eastAsia="Helvetica" w:hAnsi="Helvetica" w:cs="Helvetica"/>
          <w:sz w:val="28"/>
          <w:szCs w:val="28"/>
        </w:rPr>
      </w:pPr>
      <w:r w:rsidRPr="00700118">
        <w:rPr>
          <w:rFonts w:ascii="Helvetica" w:eastAsia="Helvetica" w:hAnsi="Helvetica" w:cs="Helvetica"/>
          <w:sz w:val="28"/>
          <w:szCs w:val="28"/>
        </w:rPr>
        <w:lastRenderedPageBreak/>
        <w:t>Таким образом, можно отметить, что  уровень развития мелкой моторики – один из важнейших показателей интеллектуальной готовности детей к школе и самостоятельной жизни.</w:t>
      </w:r>
    </w:p>
    <w:p w:rsidR="008C68E7" w:rsidRPr="00700118" w:rsidRDefault="00527ECB">
      <w:pPr>
        <w:spacing w:after="120" w:line="240" w:lineRule="auto"/>
        <w:rPr>
          <w:rFonts w:ascii="Helvetica" w:eastAsia="Helvetica" w:hAnsi="Helvetica" w:cs="Helvetica"/>
          <w:color w:val="333333"/>
          <w:sz w:val="28"/>
          <w:szCs w:val="28"/>
        </w:rPr>
      </w:pPr>
      <w:r w:rsidRPr="00700118">
        <w:rPr>
          <w:rFonts w:ascii="Helvetica" w:eastAsia="Helvetica" w:hAnsi="Helvetica" w:cs="Helvetica"/>
          <w:color w:val="333333"/>
          <w:sz w:val="28"/>
          <w:szCs w:val="28"/>
        </w:rPr>
        <w:t> </w:t>
      </w:r>
    </w:p>
    <w:sectPr w:rsidR="008C68E7" w:rsidRPr="0070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3EEE"/>
    <w:multiLevelType w:val="multilevel"/>
    <w:tmpl w:val="EB407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8E7"/>
    <w:rsid w:val="002B42DB"/>
    <w:rsid w:val="00396338"/>
    <w:rsid w:val="00473B77"/>
    <w:rsid w:val="00527ECB"/>
    <w:rsid w:val="005407F4"/>
    <w:rsid w:val="00700118"/>
    <w:rsid w:val="008C68E7"/>
    <w:rsid w:val="008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2018-02-03T17:36:00Z</dcterms:created>
  <dcterms:modified xsi:type="dcterms:W3CDTF">2018-02-06T16:14:00Z</dcterms:modified>
</cp:coreProperties>
</file>