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24" w:rsidRDefault="00D2042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6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коммуникативных УУД</w:t>
      </w:r>
      <w:r w:rsidR="00D61068" w:rsidRPr="0016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7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ФГОС </w:t>
      </w:r>
      <w:r w:rsidR="00D61068" w:rsidRPr="0016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начальной школе</w:t>
      </w:r>
      <w:r w:rsidR="001628B7" w:rsidRPr="0016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примере организации групповой работы.</w:t>
      </w:r>
      <w:proofErr w:type="gramEnd"/>
    </w:p>
    <w:p w:rsidR="00CB4DDC" w:rsidRPr="00CB4DDC" w:rsidRDefault="00CB4DD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4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(Бочкарева Лариса Николаевна, учитель, МБНОУ «Гимназия № 17» г. Новокузнецк, Кемеровская обл.)</w:t>
      </w:r>
    </w:p>
    <w:p w:rsidR="007860B2" w:rsidRPr="001628B7" w:rsidRDefault="00ED6063" w:rsidP="00D610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A913A0" w:rsidRPr="0016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система образов</w:t>
      </w:r>
      <w:r w:rsidR="00744DAD" w:rsidRPr="0016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претерпевает изменения, направленные</w:t>
      </w:r>
      <w:r w:rsidR="00A913A0" w:rsidRPr="0016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разработку педагогических моделей, адекватных социальному зака</w:t>
      </w:r>
      <w:r w:rsidR="00744DAD" w:rsidRPr="0016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 общества. 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Меняются цели и формы образования. 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Огромная роль отводится формированию универсальных учебных действий -  умению</w:t>
      </w:r>
      <w:r w:rsidR="00744DAD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ться, т. е. способность ученика</w:t>
      </w:r>
      <w:r w:rsidR="00744DAD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саморазвитию и самосовершенствованию пут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ём сознательного и активного у</w:t>
      </w:r>
      <w:r w:rsidR="00744DAD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своения нового социального опыта.</w:t>
      </w:r>
      <w:r w:rsidR="00F21216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</w:t>
      </w:r>
      <w:r w:rsidR="00D20424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ваются следующие виды УУД: личностные, регулятивные, познавательные и коммуникативные</w:t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068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28B7">
        <w:rPr>
          <w:rFonts w:ascii="Times New Roman" w:hAnsi="Times New Roman" w:cs="Times New Roman"/>
          <w:color w:val="000000"/>
          <w:sz w:val="28"/>
          <w:szCs w:val="28"/>
        </w:rPr>
        <w:t>Необходимость общения с другими людьми возникает у человека с самого раннего возраста. Благодаря общению человек получает новую информацию, делится опытом и впечатлениями о каких-либо событиях. Проанализировав полученную информацию, он планирует свою деятельность дальше.</w:t>
      </w:r>
      <w:r w:rsidR="00575694" w:rsidRPr="00162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5694" w:rsidRPr="001628B7">
        <w:rPr>
          <w:rFonts w:ascii="Times New Roman" w:hAnsi="Times New Roman" w:cs="Times New Roman"/>
          <w:color w:val="000000"/>
          <w:sz w:val="28"/>
          <w:szCs w:val="28"/>
        </w:rPr>
        <w:t>Поэ</w:t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</w:rPr>
        <w:t>тому сегодня, как никогда человек должен уметь быстро ориентироваться в окружающем мире, уметь создавать свою  команду или входить в какую-либо, т.е. в плане общения быть востребованным и компетентным.</w:t>
      </w:r>
      <w:proofErr w:type="gramEnd"/>
      <w:r w:rsidR="00C527C0" w:rsidRPr="00162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5694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школе отводится огромная роль п</w:t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формированию коммуникативных </w:t>
      </w:r>
      <w:r w:rsidR="00575694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УУД</w:t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21216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Китайская мудрость гласит «Расскажи мне, и я забуду. Покажи мне, и я запомню. Дай мне попробовать, и я научусь».</w:t>
      </w:r>
      <w:r w:rsidR="00F21216" w:rsidRPr="001628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коммуникативных УУД </w:t>
      </w:r>
      <w:r w:rsidR="00F21216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начинается в младшем школьном возрасте и ставит перед собой </w:t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</w:t>
      </w:r>
      <w:r w:rsidR="00F21216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ью </w:t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ученика</w:t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задавать и  отвечать на вопросы</w:t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вести диалог</w:t>
      </w:r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пересказывать для </w:t>
      </w:r>
      <w:proofErr w:type="gramStart"/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proofErr w:type="gramEnd"/>
      <w:r w:rsidR="00C527C0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т.е. учиться слушать и общаться.</w:t>
      </w:r>
      <w:r w:rsidR="00F21216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Одним из методов формирования коммуникативных УУД является метод групповой работы. Его цель: активное включение каждого ученика в процесс общения для усвоения учебного материала.</w:t>
      </w:r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разнообразные дидактические игры, «театрализация» общения, которые вносят элемент доброжелательности. При первом знакомстве с новым коллективом учеников – это игры </w:t>
      </w:r>
      <w:r w:rsidR="00876EBC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приема игры «Продолжи»</w:t>
      </w:r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целью  которых является преодоление страха нового коллектива:</w:t>
      </w:r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1A7F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Игра «Познакомимся </w:t>
      </w:r>
      <w:r w:rsidR="00FC3D93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кругу»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3D93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передается </w:t>
      </w:r>
      <w:r w:rsidR="00FC3D93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мяч, уч</w:t>
      </w:r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</w:t>
      </w:r>
      <w:proofErr w:type="gramStart"/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ь(</w:t>
      </w:r>
      <w:proofErr w:type="gramEnd"/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имя) – ребенок(имя) – до 3-х человек, далее опять начинает учитель</w:t>
      </w:r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C3D93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FC3D93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Игра «Музыкальная </w:t>
      </w:r>
      <w:proofErr w:type="spellStart"/>
      <w:r w:rsidR="00FC3D93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самопрезентация</w:t>
      </w:r>
      <w:proofErr w:type="spellEnd"/>
      <w:r w:rsidR="00FC3D93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FC3D93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под музыку – имя/движение</w:t>
      </w:r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следующий повторяет</w:t>
      </w:r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C3D93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«Я знаю о тебе»</w:t>
      </w:r>
      <w:r w:rsidR="00FC3D93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встаньте те, у кого (есть кошка, велосипед, сестренка…</w:t>
      </w:r>
      <w:r w:rsidR="003020CE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)о них 2-3 слова, своё имя. Потом – я знаю о Наташе, что у неё…</w:t>
      </w:r>
      <w:r w:rsidR="00FB1A7F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860B2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«Доброе животное»</w:t>
      </w:r>
      <w:r w:rsidR="007860B2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весь коллектив, взявшись за руки</w:t>
      </w:r>
      <w:proofErr w:type="gramStart"/>
      <w:r w:rsidR="007860B2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860B2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7860B2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7860B2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 – вдох – шаг вперед, выдох – шаг назад, сердце бьется – топнули пр. ногой, лев. ногой.</w:t>
      </w:r>
    </w:p>
    <w:p w:rsidR="003020CE" w:rsidRPr="001628B7" w:rsidRDefault="00FB1A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3020CE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</w:t>
      </w:r>
      <w:r w:rsidR="003020CE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учебная 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деятельность.  Задачами  групп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61068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в учебной деятельности являются:</w:t>
      </w:r>
      <w:r w:rsidR="00D61068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активизация познавательной деятельности</w:t>
      </w:r>
      <w:r w:rsidR="00D61068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развитие навыков самостоятельной учебной деятельности</w:t>
      </w:r>
      <w:r w:rsidR="00D61068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развитие умений успешного общения</w:t>
      </w:r>
      <w:r w:rsidR="00D61068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улучшение межличностных отношений в классе</w:t>
      </w:r>
      <w:proofErr w:type="gramStart"/>
      <w:r w:rsidR="00D61068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="00D61068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учителя важно не бояться нестандартных уроков, приучать учеников самостоятельно задавать вопросы, высказывать свои мысли.  Необходимо, учитывая жизненный опыт учащихся, составлять разнообразные алгоритмы по работе с материалом, разрабатывать правила ведения диалога, дискуссии, вырабатывать правила общения.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составить такой Сборник «Правил общения»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общайся с улыбкой, по имени, при общении смотри в глаза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внимательно слушай собеседника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понял – вежливо переспроси и уточни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обращай внимание на хорошее, положительное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уважай чужое мнение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вежливо объясняй своё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стесняйся попросить помощи и окажи её, если обратились к тебе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поблагодари партнера за совместную работу </w:t>
      </w:r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помни, что вы работаете в команде и вместе</w:t>
      </w:r>
      <w:proofErr w:type="gramEnd"/>
      <w:r w:rsidR="00EE30D9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сделаете гораздо больше, чем каждый по отдельности</w:t>
      </w:r>
    </w:p>
    <w:p w:rsidR="00FA74FD" w:rsidRPr="00FA74FD" w:rsidRDefault="00231676" w:rsidP="00FA74FD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много видо</w:t>
      </w:r>
      <w:r w:rsidR="0066782C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групповой работы, которые используются на разных уроках и во внеурочной деятельности:</w:t>
      </w:r>
      <w:r w:rsidR="0066782C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6782C" w:rsidRPr="001628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в парах</w:t>
      </w:r>
      <w:r w:rsidR="0066782C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74EC5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574EC5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словами вы будете пользоваться при общении</w:t>
      </w:r>
      <w:bookmarkStart w:id="0" w:name="_GoBack"/>
      <w:bookmarkEnd w:id="0"/>
      <w:r w:rsidR="0066782C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66782C" w:rsidRPr="001628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="0066782C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любых занятиях</w:t>
      </w:r>
      <w:r w:rsidR="00574EC5" w:rsidRPr="001628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66782C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BF0C8C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Игра </w:t>
      </w:r>
      <w:r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Танграм</w:t>
      </w:r>
      <w:proofErr w:type="spellEnd"/>
      <w:r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B40A44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="0066782C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совместный сбор фигурок из деталей по образцам - </w:t>
      </w:r>
      <w:r w:rsidR="0066782C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уроки математики и внеурочная деятельность</w:t>
      </w:r>
      <w:r w:rsidR="00574EC5" w:rsidRPr="001628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66782C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BF0C8C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Прием </w:t>
      </w:r>
      <w:r w:rsidR="00574EC5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«Рукавичка» - </w:t>
      </w:r>
      <w:r w:rsidR="0066782C"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одинаковое раскрашивание шаблона рукавички по договоренности и с объяснением – </w:t>
      </w:r>
      <w:r w:rsidR="0066782C"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уроки ИЗО и внеурочная деятельность</w:t>
      </w:r>
      <w:r w:rsidR="0066782C" w:rsidRPr="001628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BF0C8C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 xml:space="preserve">- </w:t>
      </w:r>
      <w:r w:rsidR="00B40A44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 xml:space="preserve">Прием </w:t>
      </w:r>
      <w:r w:rsidR="00876EBC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876EBC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>П</w:t>
      </w:r>
      <w:r w:rsidR="00B40A44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>а</w:t>
      </w:r>
      <w:r w:rsidR="00876EBC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>злы</w:t>
      </w:r>
      <w:proofErr w:type="spellEnd"/>
      <w:r w:rsidR="00427518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>»</w:t>
      </w:r>
      <w:r w:rsidR="0066782C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 xml:space="preserve"> - </w:t>
      </w:r>
      <w:r w:rsidR="00876EBC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мы</w:t>
      </w:r>
      <w:proofErr w:type="gramEnd"/>
      <w:r w:rsidR="00876EBC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76EBC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="00876EBC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одной картины</w:t>
      </w:r>
      <w:r w:rsidR="00B40A44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, но все вместе</w:t>
      </w:r>
      <w:r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– единое целое.</w:t>
      </w:r>
      <w:r w:rsidR="0066782C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427518" w:rsidRPr="001628B7">
        <w:rPr>
          <w:rFonts w:ascii="Times New Roman" w:eastAsia="Times New Roman" w:hAnsi="Times New Roman" w:cs="Times New Roman"/>
          <w:iCs/>
          <w:color w:val="131313"/>
          <w:sz w:val="28"/>
          <w:szCs w:val="28"/>
          <w:bdr w:val="none" w:sz="0" w:space="0" w:color="auto" w:frame="1"/>
          <w:lang w:eastAsia="ru-RU"/>
        </w:rPr>
        <w:t>Учебный материал разбит на логические части. Они распре</w:t>
      </w:r>
      <w:r w:rsidR="00B40A44" w:rsidRPr="001628B7">
        <w:rPr>
          <w:rFonts w:ascii="Times New Roman" w:eastAsia="Times New Roman" w:hAnsi="Times New Roman" w:cs="Times New Roman"/>
          <w:iCs/>
          <w:color w:val="131313"/>
          <w:sz w:val="28"/>
          <w:szCs w:val="28"/>
          <w:bdr w:val="none" w:sz="0" w:space="0" w:color="auto" w:frame="1"/>
          <w:lang w:eastAsia="ru-RU"/>
        </w:rPr>
        <w:t>деляются между группами</w:t>
      </w:r>
      <w:r w:rsidR="00427518" w:rsidRPr="001628B7">
        <w:rPr>
          <w:rFonts w:ascii="Times New Roman" w:eastAsia="Times New Roman" w:hAnsi="Times New Roman" w:cs="Times New Roman"/>
          <w:iCs/>
          <w:color w:val="131313"/>
          <w:sz w:val="28"/>
          <w:szCs w:val="28"/>
          <w:bdr w:val="none" w:sz="0" w:space="0" w:color="auto" w:frame="1"/>
          <w:lang w:eastAsia="ru-RU"/>
        </w:rPr>
        <w:t>.</w:t>
      </w:r>
      <w:r w:rsidR="00427518" w:rsidRPr="001628B7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B40A44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Каждой группе предлагается одна (своя проблема), один текст и </w:t>
      </w:r>
      <w:r w:rsidR="00B40A44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 xml:space="preserve">серия вопросов/заданий к ним, на которые должна ответить эта группа. Каждый ученик группы должен понять весь материал и быть готовым ответить на любой вопрос. </w:t>
      </w:r>
      <w:r w:rsidR="00BF0C8C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Затем создаются новые группы, где вновь идет обсуждение темы, затем формируются общие выводы – </w:t>
      </w:r>
      <w:r w:rsidR="00BF0C8C" w:rsidRPr="001628B7">
        <w:rPr>
          <w:rFonts w:ascii="Times New Roman" w:eastAsia="Times New Roman" w:hAnsi="Times New Roman" w:cs="Times New Roman"/>
          <w:i/>
          <w:color w:val="131313"/>
          <w:sz w:val="28"/>
          <w:szCs w:val="28"/>
          <w:bdr w:val="none" w:sz="0" w:space="0" w:color="auto" w:frame="1"/>
          <w:lang w:eastAsia="ru-RU"/>
        </w:rPr>
        <w:t>на любом уроке</w:t>
      </w:r>
      <w:proofErr w:type="gramStart"/>
      <w:r w:rsidR="00BF0C8C" w:rsidRPr="001628B7">
        <w:rPr>
          <w:rFonts w:ascii="Times New Roman" w:eastAsia="Times New Roman" w:hAnsi="Times New Roman" w:cs="Times New Roman"/>
          <w:i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FA74FD">
        <w:rPr>
          <w:i/>
          <w:color w:val="131313"/>
          <w:sz w:val="28"/>
          <w:szCs w:val="28"/>
          <w:bdr w:val="none" w:sz="0" w:space="0" w:color="auto" w:frame="1"/>
        </w:rPr>
        <w:br/>
      </w:r>
      <w:r w:rsidR="00FA74FD">
        <w:rPr>
          <w:color w:val="131313"/>
          <w:sz w:val="28"/>
          <w:szCs w:val="28"/>
          <w:bdr w:val="none" w:sz="0" w:space="0" w:color="auto" w:frame="1"/>
        </w:rPr>
        <w:t>Н</w:t>
      </w:r>
      <w:proofErr w:type="gramEnd"/>
      <w:r w:rsidR="00FA74FD">
        <w:rPr>
          <w:color w:val="131313"/>
          <w:sz w:val="28"/>
          <w:szCs w:val="28"/>
          <w:bdr w:val="none" w:sz="0" w:space="0" w:color="auto" w:frame="1"/>
        </w:rPr>
        <w:t xml:space="preserve">апример, </w:t>
      </w:r>
      <w:r w:rsidR="00FA74FD" w:rsidRPr="00FA74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урок математики, тема «Углы. Виды углов. Виды многоугольников»</w:t>
      </w:r>
      <w:r w:rsidR="00FA74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="00FA74FD" w:rsidRPr="00FA74FD">
        <w:rPr>
          <w:rFonts w:ascii="Times New Roman" w:hAnsi="Times New Roman" w:cs="Times New Roman"/>
          <w:sz w:val="28"/>
          <w:szCs w:val="28"/>
        </w:rPr>
        <w:t>Материал, который предстоит изучить и проан</w:t>
      </w:r>
      <w:r w:rsidR="00FA74FD">
        <w:rPr>
          <w:rFonts w:ascii="Times New Roman" w:hAnsi="Times New Roman" w:cs="Times New Roman"/>
          <w:sz w:val="28"/>
          <w:szCs w:val="28"/>
        </w:rPr>
        <w:t xml:space="preserve">ализировать каждой группе лежит </w:t>
      </w:r>
      <w:r w:rsidR="00FA74FD" w:rsidRPr="00FA74FD">
        <w:rPr>
          <w:rFonts w:ascii="Times New Roman" w:hAnsi="Times New Roman" w:cs="Times New Roman"/>
          <w:sz w:val="28"/>
          <w:szCs w:val="28"/>
        </w:rPr>
        <w:t>на столах. На эту работу отводится 7-</w:t>
      </w:r>
      <w:r w:rsidR="00FA74FD">
        <w:rPr>
          <w:rFonts w:ascii="Times New Roman" w:hAnsi="Times New Roman" w:cs="Times New Roman"/>
          <w:sz w:val="28"/>
          <w:szCs w:val="28"/>
        </w:rPr>
        <w:t>10 минут.1 группа работает</w:t>
      </w:r>
      <w:r w:rsidR="00FA74FD" w:rsidRPr="00FA74FD">
        <w:rPr>
          <w:rFonts w:ascii="Times New Roman" w:hAnsi="Times New Roman" w:cs="Times New Roman"/>
          <w:sz w:val="28"/>
          <w:szCs w:val="28"/>
        </w:rPr>
        <w:t xml:space="preserve"> над тем, что же такое угол, как</w:t>
      </w:r>
      <w:r w:rsidR="00FA74FD">
        <w:rPr>
          <w:rFonts w:ascii="Times New Roman" w:hAnsi="Times New Roman" w:cs="Times New Roman"/>
          <w:sz w:val="28"/>
          <w:szCs w:val="28"/>
        </w:rPr>
        <w:t xml:space="preserve"> его построить. 2 группа ищет </w:t>
      </w:r>
      <w:r w:rsidR="00FA74FD" w:rsidRPr="00FA74FD">
        <w:rPr>
          <w:rFonts w:ascii="Times New Roman" w:hAnsi="Times New Roman" w:cs="Times New Roman"/>
          <w:sz w:val="28"/>
          <w:szCs w:val="28"/>
        </w:rPr>
        <w:t xml:space="preserve">информацию о том, какие виды углов бывают. 3 группа попытается ответить на вопрос, почему многоугольники получили такое название. </w:t>
      </w:r>
      <w:r w:rsidR="00FA74FD" w:rsidRPr="00FA74FD">
        <w:rPr>
          <w:rFonts w:ascii="Times New Roman" w:hAnsi="Times New Roman" w:cs="Times New Roman"/>
          <w:sz w:val="28"/>
          <w:szCs w:val="28"/>
        </w:rPr>
        <w:br/>
        <w:t xml:space="preserve">Каждая группа математиков будет </w:t>
      </w:r>
      <w:r w:rsidR="00FA74FD">
        <w:rPr>
          <w:rFonts w:ascii="Times New Roman" w:hAnsi="Times New Roman" w:cs="Times New Roman"/>
          <w:sz w:val="28"/>
          <w:szCs w:val="28"/>
        </w:rPr>
        <w:t xml:space="preserve">защищать свою работу. Можно </w:t>
      </w:r>
      <w:r w:rsidR="00FA74FD" w:rsidRPr="00FA74FD">
        <w:rPr>
          <w:rFonts w:ascii="Times New Roman" w:hAnsi="Times New Roman" w:cs="Times New Roman"/>
          <w:sz w:val="28"/>
          <w:szCs w:val="28"/>
        </w:rPr>
        <w:t>пользоваться любой л</w:t>
      </w:r>
      <w:r w:rsidR="00FA74FD">
        <w:rPr>
          <w:rFonts w:ascii="Times New Roman" w:hAnsi="Times New Roman" w:cs="Times New Roman"/>
          <w:sz w:val="28"/>
          <w:szCs w:val="28"/>
        </w:rPr>
        <w:t xml:space="preserve">итературой, которая есть </w:t>
      </w:r>
      <w:r w:rsidR="00FA74FD" w:rsidRPr="00FA74FD">
        <w:rPr>
          <w:rFonts w:ascii="Times New Roman" w:hAnsi="Times New Roman" w:cs="Times New Roman"/>
          <w:sz w:val="28"/>
          <w:szCs w:val="28"/>
        </w:rPr>
        <w:t>на столах. Группы могут дополнять ответы других.</w:t>
      </w:r>
      <w:r w:rsidR="00FA74FD">
        <w:rPr>
          <w:rFonts w:ascii="Times New Roman" w:hAnsi="Times New Roman" w:cs="Times New Roman"/>
          <w:sz w:val="28"/>
          <w:szCs w:val="28"/>
        </w:rPr>
        <w:br/>
      </w:r>
      <w:r w:rsidR="00FA74FD" w:rsidRPr="00FA74FD">
        <w:rPr>
          <w:rFonts w:ascii="Times New Roman" w:hAnsi="Times New Roman" w:cs="Times New Roman"/>
          <w:sz w:val="28"/>
          <w:szCs w:val="28"/>
        </w:rPr>
        <w:t>Задания для групп.</w:t>
      </w:r>
      <w:r w:rsidR="00FA74FD">
        <w:rPr>
          <w:rFonts w:ascii="Times New Roman" w:hAnsi="Times New Roman" w:cs="Times New Roman"/>
          <w:sz w:val="28"/>
          <w:szCs w:val="28"/>
        </w:rPr>
        <w:br/>
      </w:r>
      <w:r w:rsidR="00FA74FD" w:rsidRPr="00FA74FD">
        <w:rPr>
          <w:rFonts w:ascii="Times New Roman" w:hAnsi="Times New Roman" w:cs="Times New Roman"/>
          <w:sz w:val="28"/>
          <w:szCs w:val="28"/>
        </w:rPr>
        <w:t>Каждая группа обсуждает свои задания и потом защищает сделанные ими выводы. Группы могут дополнять ответы других.</w:t>
      </w:r>
      <w:r w:rsidR="00FA74FD">
        <w:rPr>
          <w:rFonts w:ascii="Times New Roman" w:hAnsi="Times New Roman" w:cs="Times New Roman"/>
          <w:sz w:val="28"/>
          <w:szCs w:val="28"/>
        </w:rPr>
        <w:br/>
        <w:t>Итак, 1- я группа рассказывает</w:t>
      </w:r>
      <w:r w:rsidR="00FA74FD" w:rsidRPr="00FA74FD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FA74FD">
        <w:rPr>
          <w:rFonts w:ascii="Times New Roman" w:hAnsi="Times New Roman" w:cs="Times New Roman"/>
          <w:sz w:val="28"/>
          <w:szCs w:val="28"/>
        </w:rPr>
        <w:br/>
      </w:r>
      <w:r w:rsidR="00FA74FD" w:rsidRPr="00FA74FD">
        <w:rPr>
          <w:rFonts w:ascii="Times New Roman" w:hAnsi="Times New Roman" w:cs="Times New Roman"/>
          <w:sz w:val="28"/>
          <w:szCs w:val="28"/>
        </w:rPr>
        <w:t>2 - я группа…………….</w:t>
      </w:r>
      <w:r w:rsidR="00FA74FD">
        <w:rPr>
          <w:rFonts w:ascii="Times New Roman" w:hAnsi="Times New Roman" w:cs="Times New Roman"/>
          <w:sz w:val="28"/>
          <w:szCs w:val="28"/>
        </w:rPr>
        <w:br/>
      </w:r>
      <w:r w:rsidR="00FA74FD" w:rsidRPr="00FA74FD">
        <w:rPr>
          <w:rFonts w:ascii="Times New Roman" w:hAnsi="Times New Roman" w:cs="Times New Roman"/>
          <w:sz w:val="28"/>
          <w:szCs w:val="28"/>
        </w:rPr>
        <w:t>3 - я группа……………..</w:t>
      </w:r>
      <w:r w:rsidR="00FA74FD">
        <w:rPr>
          <w:rFonts w:ascii="Times New Roman" w:hAnsi="Times New Roman" w:cs="Times New Roman"/>
          <w:sz w:val="28"/>
          <w:szCs w:val="28"/>
        </w:rPr>
        <w:br/>
        <w:t xml:space="preserve">Подведение </w:t>
      </w:r>
      <w:r w:rsidR="00FA74FD" w:rsidRPr="00FA74FD">
        <w:rPr>
          <w:rFonts w:ascii="Times New Roman" w:hAnsi="Times New Roman" w:cs="Times New Roman"/>
          <w:sz w:val="28"/>
          <w:szCs w:val="28"/>
        </w:rPr>
        <w:t>итог</w:t>
      </w:r>
      <w:r w:rsidR="00FA74FD">
        <w:rPr>
          <w:rFonts w:ascii="Times New Roman" w:hAnsi="Times New Roman" w:cs="Times New Roman"/>
          <w:sz w:val="28"/>
          <w:szCs w:val="28"/>
        </w:rPr>
        <w:t xml:space="preserve">ов </w:t>
      </w:r>
      <w:r w:rsidR="00FA74FD" w:rsidRPr="00FA74FD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FA74FD">
        <w:rPr>
          <w:rFonts w:ascii="Times New Roman" w:hAnsi="Times New Roman" w:cs="Times New Roman"/>
          <w:sz w:val="28"/>
          <w:szCs w:val="28"/>
        </w:rPr>
        <w:br/>
      </w:r>
      <w:r w:rsidR="00FA74FD" w:rsidRPr="00FA74FD">
        <w:rPr>
          <w:rFonts w:ascii="Times New Roman" w:hAnsi="Times New Roman" w:cs="Times New Roman"/>
          <w:sz w:val="28"/>
          <w:szCs w:val="28"/>
        </w:rPr>
        <w:t xml:space="preserve">- Все ли задания были понятны? </w:t>
      </w:r>
      <w:r w:rsidR="00FA74FD">
        <w:rPr>
          <w:rFonts w:ascii="Times New Roman" w:hAnsi="Times New Roman" w:cs="Times New Roman"/>
          <w:sz w:val="28"/>
          <w:szCs w:val="28"/>
        </w:rPr>
        <w:br/>
      </w:r>
      <w:r w:rsidR="00FA74FD" w:rsidRPr="00FA74FD">
        <w:rPr>
          <w:rFonts w:ascii="Times New Roman" w:hAnsi="Times New Roman" w:cs="Times New Roman"/>
          <w:sz w:val="28"/>
          <w:szCs w:val="28"/>
        </w:rPr>
        <w:t xml:space="preserve">- С какими трудностями столкнулись? </w:t>
      </w:r>
      <w:r w:rsidR="00FA74FD">
        <w:rPr>
          <w:rFonts w:ascii="Times New Roman" w:hAnsi="Times New Roman" w:cs="Times New Roman"/>
          <w:sz w:val="28"/>
          <w:szCs w:val="28"/>
        </w:rPr>
        <w:br/>
      </w:r>
      <w:r w:rsidR="00FA74FD" w:rsidRPr="00FA74FD">
        <w:rPr>
          <w:rFonts w:ascii="Times New Roman" w:hAnsi="Times New Roman" w:cs="Times New Roman"/>
          <w:sz w:val="28"/>
          <w:szCs w:val="28"/>
        </w:rPr>
        <w:t xml:space="preserve">- Что осталось неясным? </w:t>
      </w:r>
    </w:p>
    <w:p w:rsidR="00956D30" w:rsidRPr="001628B7" w:rsidRDefault="00BF0C8C" w:rsidP="00BF0C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612E20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>Прием «Вертушка</w:t>
      </w:r>
      <w:r w:rsidR="006F0F60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>»</w:t>
      </w:r>
      <w:r w:rsidR="00A96CB4" w:rsidRPr="001628B7">
        <w:rPr>
          <w:rFonts w:ascii="Times New Roman" w:eastAsia="Times New Roman" w:hAnsi="Times New Roman" w:cs="Times New Roman"/>
          <w:bCs/>
          <w:i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8B7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- </w:t>
      </w:r>
      <w:r w:rsidR="00810AB3" w:rsidRPr="001628B7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У всех групп одинаковое задание. </w:t>
      </w:r>
      <w:r w:rsidR="00956D30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</w:t>
      </w:r>
      <w:r w:rsidR="006F0F60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аботая в группе, дети </w:t>
      </w:r>
      <w:r w:rsidR="00956D30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выбирают и </w:t>
      </w:r>
      <w:r w:rsidR="006F0F60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отрабатывают </w:t>
      </w:r>
      <w:r w:rsidR="00810AB3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для других те</w:t>
      </w:r>
      <w:r w:rsidR="006F0F60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навыки</w:t>
      </w:r>
      <w:r w:rsidR="00956D30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, которыми они владеют лучше всего</w:t>
      </w:r>
      <w:r w:rsidR="00956D30" w:rsidRPr="001628B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</w:t>
      </w:r>
      <w:r w:rsidR="006F0F60"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Каждое последующее задание выполняется следующим учеником, начинать может либо сильный ученик, либо слабый, при этом выполнение любого задания объясняется вслух учеником и контролируется всей группой</w:t>
      </w:r>
      <w:r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1628B7">
        <w:rPr>
          <w:rFonts w:ascii="Times New Roman" w:eastAsia="Times New Roman" w:hAnsi="Times New Roman" w:cs="Times New Roman"/>
          <w:i/>
          <w:color w:val="131313"/>
          <w:sz w:val="28"/>
          <w:szCs w:val="28"/>
          <w:bdr w:val="none" w:sz="0" w:space="0" w:color="auto" w:frame="1"/>
          <w:lang w:eastAsia="ru-RU"/>
        </w:rPr>
        <w:t>на любом уроке и на внеурочной деятельности.</w:t>
      </w:r>
      <w:r w:rsidRPr="001628B7">
        <w:rPr>
          <w:rFonts w:ascii="Times New Roman" w:eastAsia="Times New Roman" w:hAnsi="Times New Roman" w:cs="Times New Roman"/>
          <w:i/>
          <w:color w:val="131313"/>
          <w:sz w:val="28"/>
          <w:szCs w:val="28"/>
          <w:bdr w:val="none" w:sz="0" w:space="0" w:color="auto" w:frame="1"/>
          <w:lang w:eastAsia="ru-RU"/>
        </w:rPr>
        <w:br/>
      </w:r>
      <w:r w:rsidRPr="001628B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Например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628B7">
        <w:rPr>
          <w:rFonts w:ascii="Times New Roman" w:eastAsia="Times New Roman" w:hAnsi="Times New Roman" w:cs="Times New Roman"/>
          <w:i/>
          <w:color w:val="131313"/>
          <w:sz w:val="28"/>
          <w:szCs w:val="28"/>
          <w:bdr w:val="none" w:sz="0" w:space="0" w:color="auto" w:frame="1"/>
          <w:lang w:eastAsia="ru-RU"/>
        </w:rPr>
        <w:t>урок русского языка</w:t>
      </w:r>
      <w:r w:rsidR="00956D30" w:rsidRPr="001628B7">
        <w:rPr>
          <w:rFonts w:ascii="Times New Roman" w:eastAsia="Times New Roman" w:hAnsi="Times New Roman" w:cs="Times New Roman"/>
          <w:i/>
          <w:color w:val="131313"/>
          <w:sz w:val="28"/>
          <w:szCs w:val="28"/>
          <w:bdr w:val="none" w:sz="0" w:space="0" w:color="auto" w:frame="1"/>
          <w:lang w:eastAsia="ru-RU"/>
        </w:rPr>
        <w:t>, тема «Текст. Предложение. Части речи и члены предложения»</w:t>
      </w:r>
      <w:r w:rsidRPr="00162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56D30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 продолжение текста;  рассказ, где все слова начинаются на одну букву («Тавтограммы»)</w:t>
      </w:r>
    </w:p>
    <w:p w:rsidR="00A96CB4" w:rsidRPr="001628B7" w:rsidRDefault="00956D30" w:rsidP="00FE7D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Ксюша купила кировский кефир, килограмм картошки и кусок красной кеты.                                                     </w:t>
      </w:r>
      <w:r w:rsidR="00BF0C8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EC1478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Ксюша капнула каплю кефира на край красной кофты, которую купила крёстная</w:t>
      </w:r>
      <w:r w:rsidR="00EC1478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Катерина.</w:t>
      </w:r>
      <w:proofErr w:type="gramEnd"/>
      <w:r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Кеша куша</w:t>
      </w:r>
      <w:r w:rsidR="00EC1478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кусок красной кеты.)</w:t>
      </w:r>
      <w:proofErr w:type="gramEnd"/>
      <w:r w:rsidR="00BF0C8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C1478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Задания:</w:t>
      </w:r>
      <w:r w:rsidR="00EC1478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подписать сверху все части речи</w:t>
      </w:r>
      <w:r w:rsidR="00EC1478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-разобрать предложение по членам</w:t>
      </w:r>
      <w:r w:rsidR="00BF0C8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предложения</w:t>
      </w:r>
      <w:r w:rsidR="00EC1478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-дать характеристику предложениям</w:t>
      </w:r>
      <w:r w:rsidR="00EC1478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-определить тип текста, объяснить свой выбор</w:t>
      </w:r>
      <w:proofErr w:type="gramStart"/>
      <w:r w:rsidR="00BF0C8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F0C8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</w:t>
      </w:r>
      <w:proofErr w:type="gramEnd"/>
      <w:r w:rsidR="00BF0C8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такой организации деятельности меняется и роль учителя. Его задачей становится организация работы, участие в группах, предоставление нескольких вариантов выполнения и оценивание работы. Учитель выступает в роли наставника.</w:t>
      </w:r>
      <w:r w:rsidR="00FE7D3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Групповая работа значительно повышает как учебную, так и общую познавательную мотивацию. Заметно снижается уровень тревожности у учащихся. </w:t>
      </w:r>
      <w:proofErr w:type="spellStart"/>
      <w:r w:rsidR="00FE7D3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Обучаемость</w:t>
      </w:r>
      <w:proofErr w:type="spellEnd"/>
      <w:r w:rsidR="00FE7D3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повышается. Знания усваиваются значительно эффективнее. Психологический климат в классе становится значительно лучше. </w:t>
      </w:r>
      <w:r w:rsidR="00FE7D3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всех видимых плюсах организации групповой работы  есть и трудности. Групповой работе обязательно сначала надо научить. Эта работа требует от учителя особых умений и усилий. Есть ученики, для которых разделение на группы неприятно в связи с их имеющимися комплексами.</w:t>
      </w:r>
      <w:r w:rsidR="00FE7D3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Поэтому учителю необходимо учитывать </w:t>
      </w:r>
      <w:r w:rsidR="00A96CB4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важных</w:t>
      </w:r>
      <w:r w:rsidR="00FE7D3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моментов при</w:t>
      </w:r>
      <w:r w:rsidR="00A96CB4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гру</w:t>
      </w:r>
      <w:r w:rsidR="00FE7D3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пповой работы. Не</w:t>
      </w:r>
      <w:r w:rsidR="001628B7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льзя заставлять работать </w:t>
      </w:r>
      <w:r w:rsidR="00FE7D3C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группе, если ученики не хотят</w:t>
      </w:r>
      <w:r w:rsidR="001628B7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работать вместе. Группа должна быть выбрана самими учащимися. Если ученик хочет работать один, ему нужно разрешить. На групповую работу должно быть отведено не более 15 минут на уроке в 1,2 классах, и не более 30 в 3,4. Невозможно добиться и нельзя требовать  абсолютной тишины. Нельзя отстранять ученика от совместной деятельности.</w:t>
      </w:r>
      <w:r w:rsidR="001628B7" w:rsidRPr="00162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Выполняя эти несложные, но очень важные условия, групповая работа в классе будет выведена на достаточно высокий уровень.</w:t>
      </w:r>
    </w:p>
    <w:p w:rsidR="00EC1478" w:rsidRPr="001628B7" w:rsidRDefault="00EC1478" w:rsidP="00EC147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6D30" w:rsidRPr="001628B7" w:rsidRDefault="00956D30" w:rsidP="00956D30">
      <w:pPr>
        <w:spacing w:after="0" w:line="270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6F0F60" w:rsidRPr="00A96CB4" w:rsidRDefault="006F0F60" w:rsidP="00A913A0">
      <w:pPr>
        <w:rPr>
          <w:sz w:val="32"/>
          <w:szCs w:val="32"/>
        </w:rPr>
      </w:pPr>
    </w:p>
    <w:sectPr w:rsidR="006F0F60" w:rsidRPr="00A96CB4" w:rsidSect="00A96CB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B6" w:rsidRDefault="00DC68B6" w:rsidP="00D20424">
      <w:pPr>
        <w:spacing w:after="0" w:line="240" w:lineRule="auto"/>
      </w:pPr>
      <w:r>
        <w:separator/>
      </w:r>
    </w:p>
  </w:endnote>
  <w:endnote w:type="continuationSeparator" w:id="0">
    <w:p w:rsidR="00DC68B6" w:rsidRDefault="00DC68B6" w:rsidP="00D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2007"/>
      <w:docPartObj>
        <w:docPartGallery w:val="Page Numbers (Bottom of Page)"/>
        <w:docPartUnique/>
      </w:docPartObj>
    </w:sdtPr>
    <w:sdtContent>
      <w:p w:rsidR="00FE7D3C" w:rsidRDefault="009629C2">
        <w:pPr>
          <w:pStyle w:val="a6"/>
          <w:jc w:val="center"/>
        </w:pPr>
        <w:fldSimple w:instr="PAGE   \* MERGEFORMAT">
          <w:r w:rsidR="00CB4DDC">
            <w:rPr>
              <w:noProof/>
            </w:rPr>
            <w:t>1</w:t>
          </w:r>
        </w:fldSimple>
      </w:p>
    </w:sdtContent>
  </w:sdt>
  <w:p w:rsidR="00FE7D3C" w:rsidRDefault="00FE7D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B6" w:rsidRDefault="00DC68B6" w:rsidP="00D20424">
      <w:pPr>
        <w:spacing w:after="0" w:line="240" w:lineRule="auto"/>
      </w:pPr>
      <w:r>
        <w:separator/>
      </w:r>
    </w:p>
  </w:footnote>
  <w:footnote w:type="continuationSeparator" w:id="0">
    <w:p w:rsidR="00DC68B6" w:rsidRDefault="00DC68B6" w:rsidP="00D2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504"/>
    <w:multiLevelType w:val="multilevel"/>
    <w:tmpl w:val="28E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251AA"/>
    <w:multiLevelType w:val="multilevel"/>
    <w:tmpl w:val="7F0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4504"/>
    <w:multiLevelType w:val="multilevel"/>
    <w:tmpl w:val="C368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7D98"/>
    <w:multiLevelType w:val="multilevel"/>
    <w:tmpl w:val="02A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D31CF"/>
    <w:multiLevelType w:val="multilevel"/>
    <w:tmpl w:val="004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17B1B"/>
    <w:multiLevelType w:val="multilevel"/>
    <w:tmpl w:val="289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FA5"/>
    <w:rsid w:val="001628B7"/>
    <w:rsid w:val="00231676"/>
    <w:rsid w:val="002D0729"/>
    <w:rsid w:val="003020CE"/>
    <w:rsid w:val="00414555"/>
    <w:rsid w:val="00427518"/>
    <w:rsid w:val="00462878"/>
    <w:rsid w:val="00574EC5"/>
    <w:rsid w:val="00575694"/>
    <w:rsid w:val="005A2C08"/>
    <w:rsid w:val="005F4FA5"/>
    <w:rsid w:val="00612E20"/>
    <w:rsid w:val="00613909"/>
    <w:rsid w:val="0066782C"/>
    <w:rsid w:val="006F0F60"/>
    <w:rsid w:val="00744DAD"/>
    <w:rsid w:val="00774F28"/>
    <w:rsid w:val="007848C7"/>
    <w:rsid w:val="007860B2"/>
    <w:rsid w:val="007948DE"/>
    <w:rsid w:val="00810AB3"/>
    <w:rsid w:val="00876EBC"/>
    <w:rsid w:val="00954E98"/>
    <w:rsid w:val="00956D30"/>
    <w:rsid w:val="009629C2"/>
    <w:rsid w:val="00A61FD5"/>
    <w:rsid w:val="00A913A0"/>
    <w:rsid w:val="00A96CB4"/>
    <w:rsid w:val="00AC54D0"/>
    <w:rsid w:val="00AE79F0"/>
    <w:rsid w:val="00B24E9B"/>
    <w:rsid w:val="00B40A44"/>
    <w:rsid w:val="00B67213"/>
    <w:rsid w:val="00BE5FF2"/>
    <w:rsid w:val="00BF0C8C"/>
    <w:rsid w:val="00C527C0"/>
    <w:rsid w:val="00CB4DDC"/>
    <w:rsid w:val="00D20424"/>
    <w:rsid w:val="00D61068"/>
    <w:rsid w:val="00DC68B6"/>
    <w:rsid w:val="00E66CAF"/>
    <w:rsid w:val="00EC1478"/>
    <w:rsid w:val="00ED6063"/>
    <w:rsid w:val="00EE30D9"/>
    <w:rsid w:val="00F21216"/>
    <w:rsid w:val="00F81576"/>
    <w:rsid w:val="00FA74FD"/>
    <w:rsid w:val="00FB1A7F"/>
    <w:rsid w:val="00FC3D93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F60"/>
  </w:style>
  <w:style w:type="paragraph" w:styleId="a4">
    <w:name w:val="header"/>
    <w:basedOn w:val="a"/>
    <w:link w:val="a5"/>
    <w:uiPriority w:val="99"/>
    <w:unhideWhenUsed/>
    <w:rsid w:val="00D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424"/>
  </w:style>
  <w:style w:type="paragraph" w:styleId="a6">
    <w:name w:val="footer"/>
    <w:basedOn w:val="a"/>
    <w:link w:val="a7"/>
    <w:uiPriority w:val="99"/>
    <w:unhideWhenUsed/>
    <w:rsid w:val="00D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F60"/>
  </w:style>
  <w:style w:type="paragraph" w:styleId="a4">
    <w:name w:val="header"/>
    <w:basedOn w:val="a"/>
    <w:link w:val="a5"/>
    <w:uiPriority w:val="99"/>
    <w:unhideWhenUsed/>
    <w:rsid w:val="00D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424"/>
  </w:style>
  <w:style w:type="paragraph" w:styleId="a6">
    <w:name w:val="footer"/>
    <w:basedOn w:val="a"/>
    <w:link w:val="a7"/>
    <w:uiPriority w:val="99"/>
    <w:unhideWhenUsed/>
    <w:rsid w:val="00D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22</cp:revision>
  <cp:lastPrinted>2016-05-11T23:32:00Z</cp:lastPrinted>
  <dcterms:created xsi:type="dcterms:W3CDTF">2016-05-11T13:51:00Z</dcterms:created>
  <dcterms:modified xsi:type="dcterms:W3CDTF">2017-09-03T06:39:00Z</dcterms:modified>
</cp:coreProperties>
</file>