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05" w:rsidRPr="001B2105" w:rsidRDefault="001B2105" w:rsidP="001B2105">
      <w:pPr>
        <w:keepNext/>
        <w:keepLines/>
        <w:spacing w:before="480" w:after="0" w:line="259" w:lineRule="auto"/>
        <w:outlineLvl w:val="0"/>
        <w:rPr>
          <w:rFonts w:ascii="Times New Roman" w:eastAsia="Times New Roman" w:hAnsi="Times New Roman" w:cs="Times New Roman"/>
          <w:bCs/>
        </w:rPr>
      </w:pPr>
      <w:r w:rsidRPr="001B2105">
        <w:rPr>
          <w:rFonts w:ascii="Times New Roman" w:eastAsia="Times New Roman" w:hAnsi="Times New Roman" w:cs="Times New Roman"/>
          <w:bCs/>
        </w:rPr>
        <w:t>Муниципальное бюджетное дошкольное образовательное учреждение «Детский сад № 17»</w:t>
      </w: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«Нетрадиционные методы работы</w:t>
      </w:r>
      <w:r w:rsidR="00DF55DF">
        <w:rPr>
          <w:rFonts w:ascii="Times New Roman" w:eastAsia="Calibri" w:hAnsi="Times New Roman" w:cs="Times New Roman"/>
          <w:sz w:val="32"/>
          <w:szCs w:val="32"/>
        </w:rPr>
        <w:t xml:space="preserve"> </w:t>
      </w:r>
      <w:r>
        <w:rPr>
          <w:rFonts w:ascii="Times New Roman" w:eastAsia="Calibri" w:hAnsi="Times New Roman" w:cs="Times New Roman"/>
          <w:sz w:val="32"/>
          <w:szCs w:val="32"/>
        </w:rPr>
        <w:t>с родителями</w:t>
      </w:r>
      <w:r w:rsidR="00DF55DF">
        <w:rPr>
          <w:rFonts w:ascii="Times New Roman" w:eastAsia="Calibri" w:hAnsi="Times New Roman" w:cs="Times New Roman"/>
          <w:sz w:val="32"/>
          <w:szCs w:val="32"/>
        </w:rPr>
        <w:t xml:space="preserve"> в ДОУ</w:t>
      </w:r>
      <w:r>
        <w:rPr>
          <w:rFonts w:ascii="Times New Roman" w:eastAsia="Calibri" w:hAnsi="Times New Roman" w:cs="Times New Roman"/>
          <w:sz w:val="32"/>
          <w:szCs w:val="32"/>
        </w:rPr>
        <w:t>»</w:t>
      </w: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21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F50BBC">
        <w:rPr>
          <w:rFonts w:ascii="Times New Roman" w:eastAsia="Calibri" w:hAnsi="Times New Roman" w:cs="Times New Roman"/>
          <w:sz w:val="28"/>
          <w:szCs w:val="28"/>
        </w:rPr>
        <w:t>Составитель</w:t>
      </w:r>
      <w:r w:rsidRPr="001B2105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21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Сафронова Татьяна Аркадьевна,</w:t>
      </w: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1B21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Воспитатель </w:t>
      </w:r>
      <w:r w:rsidRPr="001B2105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1B2105">
        <w:rPr>
          <w:rFonts w:ascii="Times New Roman" w:eastAsia="Calibri" w:hAnsi="Times New Roman" w:cs="Times New Roman"/>
          <w:sz w:val="28"/>
          <w:szCs w:val="28"/>
        </w:rPr>
        <w:t xml:space="preserve"> кв. Категории</w:t>
      </w:r>
    </w:p>
    <w:p w:rsidR="001B2105" w:rsidRPr="001B2105" w:rsidRDefault="001B2105" w:rsidP="00F50BBC">
      <w:pPr>
        <w:spacing w:after="160" w:line="259" w:lineRule="auto"/>
        <w:rPr>
          <w:rFonts w:ascii="Times New Roman" w:eastAsia="Calibri" w:hAnsi="Times New Roman" w:cs="Times New Roman"/>
        </w:rPr>
      </w:pPr>
      <w:r w:rsidRPr="001B21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1B2105" w:rsidRPr="001B2105" w:rsidRDefault="001B2105" w:rsidP="001B2105">
      <w:pPr>
        <w:spacing w:after="160" w:line="259" w:lineRule="auto"/>
        <w:rPr>
          <w:rFonts w:ascii="Times New Roman" w:eastAsia="Calibri" w:hAnsi="Times New Roman" w:cs="Times New Roman"/>
        </w:rPr>
      </w:pPr>
    </w:p>
    <w:p w:rsidR="00F50BBC" w:rsidRDefault="001B2105" w:rsidP="001B2105">
      <w:pPr>
        <w:pStyle w:val="a3"/>
        <w:shd w:val="clear" w:color="auto" w:fill="FFFFFF"/>
        <w:spacing w:line="187" w:lineRule="atLeast"/>
        <w:rPr>
          <w:rFonts w:eastAsia="Calibri"/>
          <w:sz w:val="28"/>
          <w:szCs w:val="28"/>
          <w:lang w:eastAsia="en-US"/>
        </w:rPr>
      </w:pPr>
      <w:r w:rsidRPr="001B2105">
        <w:rPr>
          <w:rFonts w:eastAsia="Calibri"/>
          <w:sz w:val="28"/>
          <w:szCs w:val="28"/>
          <w:lang w:eastAsia="en-US"/>
        </w:rPr>
        <w:t xml:space="preserve">                                                    </w:t>
      </w:r>
    </w:p>
    <w:p w:rsidR="00F50BBC" w:rsidRDefault="00F50BBC" w:rsidP="001B2105">
      <w:pPr>
        <w:pStyle w:val="a3"/>
        <w:shd w:val="clear" w:color="auto" w:fill="FFFFFF"/>
        <w:spacing w:line="187" w:lineRule="atLeast"/>
        <w:rPr>
          <w:rFonts w:eastAsia="Calibri"/>
          <w:sz w:val="28"/>
          <w:szCs w:val="28"/>
          <w:lang w:eastAsia="en-US"/>
        </w:rPr>
      </w:pPr>
    </w:p>
    <w:p w:rsidR="001B2105" w:rsidRDefault="00F50BBC" w:rsidP="001B2105">
      <w:pPr>
        <w:pStyle w:val="a3"/>
        <w:shd w:val="clear" w:color="auto" w:fill="FFFFFF"/>
        <w:spacing w:line="187" w:lineRule="atLeast"/>
        <w:rPr>
          <w:b/>
          <w:bCs/>
          <w:color w:val="000000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</w:t>
      </w:r>
      <w:r w:rsidR="001B2105" w:rsidRPr="001B2105">
        <w:rPr>
          <w:rFonts w:eastAsia="Calibri"/>
          <w:sz w:val="28"/>
          <w:szCs w:val="28"/>
          <w:lang w:eastAsia="en-US"/>
        </w:rPr>
        <w:t xml:space="preserve"> Лысьва - 2017                  </w:t>
      </w:r>
      <w:r w:rsidR="001B2105" w:rsidRPr="001B2105">
        <w:rPr>
          <w:rFonts w:eastAsia="Calibri"/>
          <w:b/>
          <w:sz w:val="28"/>
          <w:szCs w:val="28"/>
          <w:lang w:eastAsia="en-US"/>
        </w:rPr>
        <w:t xml:space="preserve">                       </w:t>
      </w:r>
    </w:p>
    <w:p w:rsidR="00CC22BA" w:rsidRDefault="00CC22BA" w:rsidP="00086CE0">
      <w:pPr>
        <w:pStyle w:val="a3"/>
        <w:shd w:val="clear" w:color="auto" w:fill="FFFFFF"/>
        <w:spacing w:line="187" w:lineRule="atLeast"/>
        <w:rPr>
          <w:b/>
          <w:bCs/>
          <w:color w:val="000000"/>
        </w:rPr>
      </w:pPr>
    </w:p>
    <w:p w:rsidR="00A75952" w:rsidRDefault="00A75952" w:rsidP="00A75952">
      <w:pPr>
        <w:pStyle w:val="c23"/>
        <w:spacing w:before="0" w:beforeAutospacing="0" w:after="0" w:afterAutospacing="0"/>
        <w:ind w:left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</w:t>
      </w:r>
      <w:r>
        <w:rPr>
          <w:rStyle w:val="c0"/>
          <w:i/>
          <w:iCs/>
          <w:color w:val="000000"/>
          <w:sz w:val="28"/>
          <w:szCs w:val="28"/>
        </w:rPr>
        <w:t>Воспитывая детей, нынешние родители</w:t>
      </w:r>
    </w:p>
    <w:p w:rsidR="00A75952" w:rsidRDefault="00A75952" w:rsidP="00A75952">
      <w:pPr>
        <w:pStyle w:val="c23"/>
        <w:spacing w:before="0" w:beforeAutospacing="0" w:after="0" w:afterAutospacing="0"/>
        <w:ind w:left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воспитывают будущую историю</w:t>
      </w:r>
    </w:p>
    <w:p w:rsidR="00A75952" w:rsidRDefault="00A75952" w:rsidP="00A75952">
      <w:pPr>
        <w:pStyle w:val="c20"/>
        <w:spacing w:before="0" w:beforeAutospacing="0" w:after="0" w:afterAutospacing="0"/>
        <w:ind w:left="284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нашей страны, а значит — и историю мира</w:t>
      </w:r>
      <w:r>
        <w:rPr>
          <w:rStyle w:val="c1"/>
          <w:i/>
          <w:iCs/>
          <w:color w:val="000000"/>
        </w:rPr>
        <w:t>.</w:t>
      </w:r>
    </w:p>
    <w:p w:rsidR="00A75952" w:rsidRPr="00A75952" w:rsidRDefault="00A75952" w:rsidP="00A75952">
      <w:pPr>
        <w:pStyle w:val="c29"/>
        <w:spacing w:before="0" w:beforeAutospacing="0" w:after="0" w:afterAutospacing="0"/>
        <w:ind w:left="284"/>
        <w:jc w:val="right"/>
        <w:rPr>
          <w:rFonts w:ascii="Calibri" w:hAnsi="Calibri" w:cs="Calibri"/>
          <w:i/>
          <w:color w:val="000000"/>
          <w:sz w:val="22"/>
          <w:szCs w:val="22"/>
        </w:rPr>
      </w:pPr>
      <w:hyperlink r:id="rId5" w:history="1">
        <w:r w:rsidRPr="00A75952">
          <w:rPr>
            <w:rStyle w:val="a4"/>
            <w:i/>
            <w:iCs/>
            <w:sz w:val="28"/>
            <w:szCs w:val="28"/>
            <w:u w:val="none"/>
          </w:rPr>
          <w:t>Макаренко А. С.</w:t>
        </w:r>
      </w:hyperlink>
    </w:p>
    <w:p w:rsidR="00086CE0" w:rsidRPr="00DF55DF" w:rsidRDefault="00086CE0" w:rsidP="00086CE0">
      <w:pPr>
        <w:pStyle w:val="a3"/>
        <w:shd w:val="clear" w:color="auto" w:fill="FFFFFF"/>
        <w:spacing w:line="187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Повышение педагогической культуры родителей разрешает сложившееся противоречие между воспитательным потенциалом семьи и его использованием</w:t>
      </w:r>
      <w:proofErr w:type="gramStart"/>
      <w:r w:rsidRPr="00DF55DF">
        <w:rPr>
          <w:color w:val="000000"/>
          <w:sz w:val="28"/>
          <w:szCs w:val="28"/>
        </w:rPr>
        <w:t xml:space="preserve"> .</w:t>
      </w:r>
      <w:proofErr w:type="gramEnd"/>
      <w:r w:rsidRPr="00DF55DF">
        <w:rPr>
          <w:color w:val="000000"/>
          <w:sz w:val="28"/>
          <w:szCs w:val="28"/>
        </w:rPr>
        <w:t xml:space="preserve">В настоящее время актуальной проблемой является взаимодействие педагогов дошкольного учреждения с родителями, которое предполагает обмен мыслями, чувствами, переживания; оно также направлено на повышение педагогической культуры  </w:t>
      </w:r>
      <w:proofErr w:type="gramStart"/>
      <w:r w:rsidRPr="00DF55DF">
        <w:rPr>
          <w:color w:val="000000"/>
          <w:sz w:val="28"/>
          <w:szCs w:val="28"/>
        </w:rPr>
        <w:t>родителей</w:t>
      </w:r>
      <w:proofErr w:type="gramEnd"/>
      <w:r w:rsidRPr="00DF55DF">
        <w:rPr>
          <w:color w:val="000000"/>
          <w:sz w:val="28"/>
          <w:szCs w:val="28"/>
        </w:rPr>
        <w:t xml:space="preserve"> т. е. сообщение им знаний, формирование у них педагогический умений, навыков, рефлексивного отношения к себе как к педагогам.. Как показывает практика и проведенные научные исследования, родители часто допускают типичные ошибки в воспитании детей, испытывают определенные трудности. Задача педагогов дошкольного учреждения - помощь родителям в воспитании детей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Очень часто, родители нуждаются в помощи со стороны специалиста, хотя некоторые из них и не осознают этой потребности, таким образом воспитательный потенциал семьи не используется родителями в полной мере. Чтобы грамотно воспитывать ребенка необходимо единство воспитательных воздействий на него со стороны всех взрослых, учет возрастных и индивидуальных особенностей ребенка, понимании того, что он должен знать и уметь в этом возрасте.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Научить родителей правильно и грамотно воспитывать своего ребенка применяя единство воспитания воздействий на него со стороны всех взрослых, учитывая возраст и индивидуальные особенности ребенка, понимании того, что он должен знать и уметь в этом возрасте.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jc w:val="center"/>
        <w:rPr>
          <w:color w:val="000000"/>
          <w:sz w:val="28"/>
          <w:szCs w:val="28"/>
        </w:rPr>
      </w:pPr>
      <w:r w:rsidRPr="00DF55DF">
        <w:rPr>
          <w:b/>
          <w:bCs/>
          <w:color w:val="000000"/>
          <w:sz w:val="28"/>
          <w:szCs w:val="28"/>
        </w:rPr>
        <w:t>Формы общения педагога с родителями в ДОУ</w:t>
      </w:r>
    </w:p>
    <w:p w:rsidR="007713FB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Содержание работы с родителями реализуется через разнообразные формы. Главное - донести до родителей знания. Существует традиционные и нетрадиционные формы общения педагога с родителями дошкольников, суть которых — обогатить их педагогическими знаниями.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 xml:space="preserve">Традиционные </w:t>
      </w:r>
      <w:r w:rsidR="007713FB" w:rsidRPr="00DF55DF">
        <w:rPr>
          <w:b/>
          <w:bCs/>
          <w:color w:val="000000"/>
          <w:sz w:val="28"/>
          <w:szCs w:val="28"/>
        </w:rPr>
        <w:t>ф</w:t>
      </w:r>
      <w:r w:rsidRPr="00DF55DF">
        <w:rPr>
          <w:b/>
          <w:bCs/>
          <w:color w:val="000000"/>
          <w:sz w:val="28"/>
          <w:szCs w:val="28"/>
        </w:rPr>
        <w:t>ормы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подразделяются на коллективные, индивидуальные и наглядн</w:t>
      </w:r>
      <w:proofErr w:type="gramStart"/>
      <w:r w:rsidRPr="00DF55DF">
        <w:rPr>
          <w:color w:val="000000"/>
          <w:sz w:val="28"/>
          <w:szCs w:val="28"/>
        </w:rPr>
        <w:t>о-</w:t>
      </w:r>
      <w:proofErr w:type="gramEnd"/>
      <w:r w:rsidRPr="00DF55DF">
        <w:rPr>
          <w:color w:val="000000"/>
          <w:sz w:val="28"/>
          <w:szCs w:val="28"/>
        </w:rPr>
        <w:t xml:space="preserve"> информационные.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>К коллективным формам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относятся родительские собрания, конференции, «Круглые столы» и др. Групповые родительские собрания - это действенная форма работы воспитателей с коллективом родителей, форма организационного ознакомления с их задачами, содержанием и методами воспитания детей определенного возраста в условиях детского сада и семьи. Повестка дня собраний может быть разнообразной, с учетом пожеланий родителей. Например, предлагаем такие </w:t>
      </w:r>
      <w:r w:rsidRPr="00DF55DF">
        <w:rPr>
          <w:color w:val="000000"/>
          <w:sz w:val="28"/>
          <w:szCs w:val="28"/>
        </w:rPr>
        <w:lastRenderedPageBreak/>
        <w:t>темы: «Знаете ли вы своего ребенка?», «Воспитание послушания у детей», «Методы педагогического воздействия» и др. Традиционно повестка дня включает в себя чтение доклада, хотя от этого следует уходить, как отмечалось нами выше, лучше всего вести диалог с использованием методов активизации родителей. По мнению лекторов, «чтение по бумажке вызывает сон с открытыми глазами». Не рекомендуется применять в работе с родителями казенных слов типа «доклад», «мероприятия», «повестка дня», «явка строго обязательна». Если педагог читает текст не отрываясь, складывается впечатление, что он некомпетентен в излагаемых вопросах. В сообщении важно представить особенности жизни группы и каждого ребенка. К выступлению на собраниях могут подключаться специалисты детского сада (врач, логопед, психолог и др.), а также специалисты среди родителей, имеющие отношение к дошкольному детству (педиатр, юрист, библиотекарь и др.).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>С</w:t>
      </w:r>
      <w:r w:rsidRPr="00DF55DF">
        <w:rPr>
          <w:color w:val="000000"/>
          <w:sz w:val="28"/>
          <w:szCs w:val="28"/>
        </w:rPr>
        <w:t>обрание готовится заранее, объявление вывешивается за 3-5 дней. Тему рекомендуем формулировать проблемно, например: «Послушен ли ваш ребенок?», «Как играть с ребенком?», «Нужно ли наказывать детей?» и др. В объявление можно поместить небольшие задания для родителей, например, понаблюдать за поведением детей, сформированными навыками, обратить внимание на детские вопросы и т.д. Задания обусловлены темой предстоящего собрания. Как показывает опыт, родители активно реагируют на индивидуальные приглашения, особенно если в их подготовке принимали участие дети. Например, на собрание по трудовому воспитанию можно подготовить приглашения в виде фартука или веничка, к Новому году в форме елочки и др. Дело конечно не в названии проведения формы работы с родителями. Сейчас собрания вытесняются новыми нетрадиционными формами, такими как «Устный журнал», «Педагогическая гостиная», «Круглый стол» и др. Хочется предостеречь педагогов от увлечения развлечениями: некоторые считают, что с родителями надо попить чаю, провести игры. В этом случае педагогическое содержание уходит. Целесообразно сочетать разные формы работы, например, после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 xml:space="preserve"> проведения </w:t>
      </w:r>
      <w:proofErr w:type="gramStart"/>
      <w:r w:rsidRPr="00DF55DF">
        <w:rPr>
          <w:color w:val="000000"/>
          <w:sz w:val="28"/>
          <w:szCs w:val="28"/>
        </w:rPr>
        <w:t>развлекательных</w:t>
      </w:r>
      <w:proofErr w:type="gramEnd"/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с родителями можно организовать беседы и собрания. На общих родительских собраниях обсуждаются проблемы воспитания детей. Целесообразно провести экскурсию по ДОУ, познакомить родителей со специалистами, с объяснением профиля и задач учреждения: можно издать буклет, рекламу, рассказывающие о конкретном учреждении.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b/>
          <w:bCs/>
          <w:color w:val="000000"/>
          <w:sz w:val="28"/>
          <w:szCs w:val="28"/>
        </w:rPr>
        <w:t>К индивидуальным формам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относятся педагогические беседы с родителями: это одна из наиболее доступных форм установления связи с семьей. Беседа может быть, как самостоятельной формой, так и применяться в сочетании с другими, например, она </w:t>
      </w:r>
      <w:r w:rsidR="00DF55DF">
        <w:rPr>
          <w:color w:val="000000"/>
          <w:sz w:val="28"/>
          <w:szCs w:val="28"/>
        </w:rPr>
        <w:t xml:space="preserve"> </w:t>
      </w:r>
      <w:proofErr w:type="gramStart"/>
      <w:r w:rsidRPr="00DF55DF">
        <w:rPr>
          <w:color w:val="000000"/>
          <w:sz w:val="28"/>
          <w:szCs w:val="28"/>
        </w:rPr>
        <w:t>может</w:t>
      </w:r>
      <w:proofErr w:type="gramEnd"/>
      <w:r w:rsidRPr="00DF55DF">
        <w:rPr>
          <w:color w:val="000000"/>
          <w:sz w:val="28"/>
          <w:szCs w:val="28"/>
        </w:rPr>
        <w:t xml:space="preserve"> 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включена в собрание, посещение семьи. Цель педагогической беседы - обмен мнениями по тому или иному вопросу, ее особенность, активное участие и воспитателей, и родителей.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lastRenderedPageBreak/>
        <w:t>Беседа может возникнуть стихийно, по инициативе родителей и педагога. Последний продумывает, какие вопросы задаст родителям</w:t>
      </w:r>
      <w:r w:rsidR="007713FB" w:rsidRPr="00DF55DF">
        <w:rPr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сообщает им тему и просит их подготовить вопросы, на которые они бы хотели получить ответ. Планируя тематику, надо стремиться к охвату по возможности всех сторон воспитания. В результате беседы родители должны получить новые знания по вопросам обучения и воспитания дошкольника.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b/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Беседа начинается с общих вопросов, надо обязательно приводить факты, положительно характеризующие ребенка. Рекомендуется детально продумать ее начало, от которого зависит успех и ход. Беседа индивидуальна и адресуется конкретным людям. Воспитателя следует подобрать рекомендации, подходящие для данной семьи, создать обстановку, располагающую излить душу. Например, педагог хочет выяснить особенности воспитания ребенка в семье. Можно начать эту беседу с положительной характеристики ребенка, показать, пусть даже незначительные его успехи и достижения. Затем можно спросить у родителей, как им удалось добиться положительных результатов в воспитании. Далее можно тактично остановиться на проблемах воспитания ребенка, которые на взгляд воспитателя еще необходимо доработать. Например, «Вместе с тем, хотелось бы обратить внимание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на воспитание трудолюбия, самостоятельности, закаливания ребенка и </w:t>
      </w:r>
      <w:proofErr w:type="spellStart"/>
      <w:proofErr w:type="gramStart"/>
      <w:r w:rsidRPr="00DF55DF">
        <w:rPr>
          <w:color w:val="000000"/>
          <w:sz w:val="28"/>
          <w:szCs w:val="28"/>
        </w:rPr>
        <w:t>др</w:t>
      </w:r>
      <w:proofErr w:type="spellEnd"/>
      <w:proofErr w:type="gramEnd"/>
      <w:r w:rsidRPr="00DF55DF">
        <w:rPr>
          <w:color w:val="000000"/>
          <w:sz w:val="28"/>
          <w:szCs w:val="28"/>
        </w:rPr>
        <w:t>» дать конкретные советы.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b/>
          <w:iCs/>
          <w:color w:val="000000"/>
          <w:sz w:val="28"/>
          <w:szCs w:val="28"/>
          <w:shd w:val="clear" w:color="auto" w:fill="FFFFFF"/>
        </w:rPr>
        <w:t>Тематические консультации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организуются с целью ответить на все вопросы, интересующие родителей. Часть консультации посвящается трудностям воспитания детей. Они могут проводиться и специалистами по общим и специальным вопросам,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например,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 xml:space="preserve">развитию музыкальности у ребенка, охране его психики, обучению грамоте и </w:t>
      </w:r>
      <w:proofErr w:type="spellStart"/>
      <w:proofErr w:type="gramStart"/>
      <w:r w:rsidRPr="00DF55DF">
        <w:rPr>
          <w:color w:val="000000"/>
          <w:sz w:val="28"/>
          <w:szCs w:val="28"/>
        </w:rPr>
        <w:t>др</w:t>
      </w:r>
      <w:proofErr w:type="spellEnd"/>
      <w:proofErr w:type="gramEnd"/>
      <w:r w:rsidRPr="00DF55DF">
        <w:rPr>
          <w:color w:val="000000"/>
          <w:sz w:val="28"/>
          <w:szCs w:val="28"/>
        </w:rPr>
        <w:t xml:space="preserve"> консультации близки к беседам, основная их разница в том, что последние предусматривают диалог, его ведет организатор бесед. Педагог стремится дать родителям квалифицированный совет,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чему-то</w:t>
      </w:r>
      <w:r w:rsidR="0054424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научить. Эта форма помогает ближе узнать жизнь семьи и оказать помощь там, где больше всего она нужна, побуждает родителей присматриваться к детям, задумываться над тем, какими путями их лучше воспитывать. Главное назначение консультации родители убеждаются в том, что в детском саду они могут получить поддержку и совет.</w:t>
      </w:r>
    </w:p>
    <w:p w:rsidR="00A75952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Существуют и «заочные» консультации. Готовиться ящик «конверт» для вопросов родителей. Читая почту, педагог может заранее подготовить ответ, изучить литературу, посоветоваться с коллегами или переадресовать вопрос. Эта форма получила отклик у родителей. Как показал наш опыт проведения «заочной консультации», родители задавали разнообразные вопросы, о которых не желали говорить вслух. Отдельную группу составляют</w:t>
      </w:r>
    </w:p>
    <w:p w:rsidR="007713FB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rStyle w:val="apple-converted-space"/>
          <w:color w:val="000000"/>
          <w:sz w:val="28"/>
          <w:szCs w:val="28"/>
        </w:rPr>
        <w:lastRenderedPageBreak/>
        <w:t> </w:t>
      </w:r>
      <w:r w:rsidRPr="00DF55DF">
        <w:rPr>
          <w:b/>
          <w:bCs/>
          <w:color w:val="000000"/>
          <w:sz w:val="28"/>
          <w:szCs w:val="28"/>
        </w:rPr>
        <w:t>наглядно - информационные методы.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Они знакомят родителей с условиями, задачами, содержанием и методами воспитания детей, способствуют преодолению поверхностного суждения о роли детского сада, оказывают практическую помощь в семье. К ним относятся записи на магнитофон бесед с детьми, видеофрагменты организации различных видов деятельности режимных моментов, занятий: фотографии, выставки детских работ, стенды, ширмы, папки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- передвижки.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В настоящее время популярностью, как у педагогов, так и у родителей пользуются</w:t>
      </w:r>
      <w:r w:rsidR="0054424B" w:rsidRPr="00DF55DF">
        <w:rPr>
          <w:color w:val="000000"/>
          <w:sz w:val="28"/>
          <w:szCs w:val="28"/>
        </w:rPr>
        <w:t xml:space="preserve"> </w:t>
      </w:r>
      <w:r w:rsidRPr="00DF55DF">
        <w:rPr>
          <w:b/>
          <w:bCs/>
          <w:color w:val="000000"/>
          <w:sz w:val="28"/>
          <w:szCs w:val="28"/>
        </w:rPr>
        <w:t>нетрадиционные формы</w:t>
      </w:r>
      <w:r w:rsidRPr="00DF55DF">
        <w:rPr>
          <w:rStyle w:val="apple-converted-space"/>
          <w:b/>
          <w:bCs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общения с родителями. Они построены по типу телевизионных и развлекательных программ, игр и направлены на установление неформальных контактов с родителями, привлече</w:t>
      </w:r>
      <w:r w:rsidR="007713FB" w:rsidRPr="00DF55DF">
        <w:rPr>
          <w:color w:val="000000"/>
          <w:sz w:val="28"/>
          <w:szCs w:val="28"/>
        </w:rPr>
        <w:t>ние их внимания к детскому саду.</w:t>
      </w:r>
      <w:r w:rsidRPr="00DF55DF">
        <w:rPr>
          <w:color w:val="000000"/>
          <w:sz w:val="28"/>
          <w:szCs w:val="28"/>
        </w:rPr>
        <w:t xml:space="preserve"> Родители лучше узнают</w:t>
      </w:r>
      <w:r w:rsidR="007713FB" w:rsidRPr="00DF55DF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 xml:space="preserve">своего </w:t>
      </w:r>
      <w:proofErr w:type="gramStart"/>
      <w:r w:rsidRPr="00DF55DF">
        <w:rPr>
          <w:color w:val="000000"/>
          <w:sz w:val="28"/>
          <w:szCs w:val="28"/>
        </w:rPr>
        <w:t>ребенка</w:t>
      </w:r>
      <w:proofErr w:type="gramEnd"/>
      <w:r w:rsidRPr="00DF55DF">
        <w:rPr>
          <w:color w:val="000000"/>
          <w:sz w:val="28"/>
          <w:szCs w:val="28"/>
        </w:rPr>
        <w:t xml:space="preserve"> поскольку видят его в другой новой для себя обстановке, сближаются с педагогами. Так родители привлекаются к подготовке утренников, пишут сценарии, участвуют в конкурсах. Проводят игры с педагогическим содержанием,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например,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«Педагогическое поле чудес», «Педагогический случай» «КВН», «Ток-шоу», где обсуждаются противоположные точки зрения</w:t>
      </w:r>
      <w:r w:rsidRPr="00DF55DF">
        <w:rPr>
          <w:rStyle w:val="apple-converted-space"/>
          <w:color w:val="000000"/>
          <w:sz w:val="28"/>
          <w:szCs w:val="28"/>
        </w:rPr>
        <w:t> </w:t>
      </w:r>
      <w:r w:rsidRPr="00DF55DF">
        <w:rPr>
          <w:color w:val="000000"/>
          <w:sz w:val="28"/>
          <w:szCs w:val="28"/>
        </w:rPr>
        <w:t>на проблему и многое другое. В ряде детских садов организуется педагогическая библиотека для родителей, книги им выделяются на дом. Можно организовать выставку совместных работ родителей и детей «Руки папы, ручки мамы и мои ручонки», досуги «Неразлучные и друзья: взрослые и дети». «Семейные карнавалы».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 xml:space="preserve">«Устный журнал» состоит из 3-6 страниц или рубрик по длительности каждая занимает от5-до 10 минут. Например, рекомендуем использовать рубрики: «Это интересно знать». «Говорят дети». «Советы специалиста» и др. Родителям заранее предлагается литература для ознакомления с проблемой, практические задания, вопросы для </w:t>
      </w:r>
      <w:proofErr w:type="spellStart"/>
      <w:r w:rsidRPr="00DF55DF">
        <w:rPr>
          <w:color w:val="000000"/>
          <w:sz w:val="28"/>
          <w:szCs w:val="28"/>
        </w:rPr>
        <w:t>обсуждения</w:t>
      </w:r>
      <w:proofErr w:type="gramStart"/>
      <w:r w:rsidRPr="00DF55DF">
        <w:rPr>
          <w:color w:val="000000"/>
          <w:sz w:val="28"/>
          <w:szCs w:val="28"/>
        </w:rPr>
        <w:t>.О</w:t>
      </w:r>
      <w:proofErr w:type="gramEnd"/>
      <w:r w:rsidRPr="00DF55DF">
        <w:rPr>
          <w:color w:val="000000"/>
          <w:sz w:val="28"/>
          <w:szCs w:val="28"/>
        </w:rPr>
        <w:t>собой</w:t>
      </w:r>
      <w:proofErr w:type="spellEnd"/>
      <w:r w:rsidRPr="00DF55DF">
        <w:rPr>
          <w:color w:val="000000"/>
          <w:sz w:val="28"/>
          <w:szCs w:val="28"/>
        </w:rPr>
        <w:t xml:space="preserve"> популярностью пользуются </w:t>
      </w:r>
      <w:r w:rsidRPr="00DF55DF">
        <w:rPr>
          <w:b/>
          <w:color w:val="000000"/>
          <w:sz w:val="28"/>
          <w:szCs w:val="28"/>
        </w:rPr>
        <w:t>«Дни открытых дверей»</w:t>
      </w:r>
      <w:r w:rsidR="00A75952">
        <w:rPr>
          <w:b/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в течение которых</w:t>
      </w:r>
      <w:r w:rsidR="007713FB" w:rsidRPr="00DF55DF">
        <w:rPr>
          <w:color w:val="000000"/>
          <w:sz w:val="28"/>
          <w:szCs w:val="28"/>
        </w:rPr>
        <w:t>,</w:t>
      </w:r>
      <w:r w:rsidRPr="00DF55DF">
        <w:rPr>
          <w:color w:val="000000"/>
          <w:sz w:val="28"/>
          <w:szCs w:val="28"/>
        </w:rPr>
        <w:t xml:space="preserve"> родители могут побывать в любой группе.</w:t>
      </w:r>
    </w:p>
    <w:p w:rsidR="00086CE0" w:rsidRPr="00DF55DF" w:rsidRDefault="00086CE0" w:rsidP="00086CE0">
      <w:pPr>
        <w:pStyle w:val="a3"/>
        <w:shd w:val="clear" w:color="auto" w:fill="FFFFFF"/>
        <w:spacing w:line="230" w:lineRule="atLeast"/>
        <w:rPr>
          <w:color w:val="000000"/>
          <w:sz w:val="28"/>
          <w:szCs w:val="28"/>
        </w:rPr>
      </w:pPr>
      <w:r w:rsidRPr="00DF55DF">
        <w:rPr>
          <w:color w:val="000000"/>
          <w:sz w:val="28"/>
          <w:szCs w:val="28"/>
        </w:rPr>
        <w:t>В проведение</w:t>
      </w:r>
      <w:r w:rsidRPr="00DF55DF">
        <w:rPr>
          <w:b/>
          <w:color w:val="000000"/>
          <w:sz w:val="28"/>
          <w:szCs w:val="28"/>
        </w:rPr>
        <w:t xml:space="preserve"> «Круглых столов» </w:t>
      </w:r>
      <w:r w:rsidRPr="00DF55DF">
        <w:rPr>
          <w:color w:val="000000"/>
          <w:sz w:val="28"/>
          <w:szCs w:val="28"/>
        </w:rPr>
        <w:t>реализуется принцип партнерства, диалога, родителям предлагается подписать «визитку», приколоть ее на груди. Общение происходит в непринужденной форме с обсуждением актуальных проблем воспитания детей учетом пожеланий родителей, исполь</w:t>
      </w:r>
      <w:r w:rsidR="007713FB" w:rsidRPr="00DF55DF">
        <w:rPr>
          <w:color w:val="000000"/>
          <w:sz w:val="28"/>
          <w:szCs w:val="28"/>
        </w:rPr>
        <w:t>зованием методов их активизации.</w:t>
      </w:r>
      <w:r w:rsidR="00A75952">
        <w:rPr>
          <w:color w:val="000000"/>
          <w:sz w:val="28"/>
          <w:szCs w:val="28"/>
        </w:rPr>
        <w:t xml:space="preserve"> </w:t>
      </w:r>
      <w:r w:rsidRPr="00DF55DF">
        <w:rPr>
          <w:color w:val="000000"/>
          <w:sz w:val="28"/>
          <w:szCs w:val="28"/>
        </w:rPr>
        <w:t>На наш взгляд целесообразно проведение нетрадиционных форм общения с родителями по типу различных телепрограмм в частности «Ток-шоу». Можно заранее спланировать противоречивые точки зрения по вопросам наказания детей их подготовки к школе и т.д. Дать слово «экспертам», возможность высказаться каждому желающему. Положительной стороной подобных форм является то, что участникам не навязывается готовая точка зрения, их вынуждают думать, искать собственный выход из сложившейся ситуации.</w:t>
      </w:r>
      <w:r w:rsidR="007713FB" w:rsidRPr="00DF55DF">
        <w:rPr>
          <w:color w:val="000000"/>
          <w:sz w:val="28"/>
          <w:szCs w:val="28"/>
        </w:rPr>
        <w:t xml:space="preserve"> Использование  нетрадиционных методов работы с родителями</w:t>
      </w:r>
      <w:proofErr w:type="gramStart"/>
      <w:r w:rsidR="007713FB" w:rsidRPr="00DF55DF">
        <w:rPr>
          <w:color w:val="000000"/>
          <w:sz w:val="28"/>
          <w:szCs w:val="28"/>
        </w:rPr>
        <w:t xml:space="preserve"> ,</w:t>
      </w:r>
      <w:proofErr w:type="gramEnd"/>
      <w:r w:rsidR="007713FB" w:rsidRPr="00DF55DF">
        <w:rPr>
          <w:color w:val="000000"/>
          <w:sz w:val="28"/>
          <w:szCs w:val="28"/>
        </w:rPr>
        <w:t xml:space="preserve"> приво</w:t>
      </w:r>
      <w:r w:rsidR="00A75952">
        <w:rPr>
          <w:color w:val="000000"/>
          <w:sz w:val="28"/>
          <w:szCs w:val="28"/>
        </w:rPr>
        <w:t>дят к положительным результатам.</w:t>
      </w:r>
      <w:bookmarkStart w:id="0" w:name="_GoBack"/>
      <w:bookmarkEnd w:id="0"/>
    </w:p>
    <w:sectPr w:rsidR="00086CE0" w:rsidRPr="00DF55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416"/>
    <w:rsid w:val="00086CE0"/>
    <w:rsid w:val="001B2105"/>
    <w:rsid w:val="0054424B"/>
    <w:rsid w:val="00714F11"/>
    <w:rsid w:val="007713FB"/>
    <w:rsid w:val="00A75952"/>
    <w:rsid w:val="00CC22BA"/>
    <w:rsid w:val="00DF55DF"/>
    <w:rsid w:val="00E96416"/>
    <w:rsid w:val="00F5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10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CE0"/>
  </w:style>
  <w:style w:type="paragraph" w:customStyle="1" w:styleId="11">
    <w:name w:val="Заголовок 11"/>
    <w:basedOn w:val="a"/>
    <w:next w:val="a"/>
    <w:uiPriority w:val="9"/>
    <w:qFormat/>
    <w:rsid w:val="001B2105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B210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1B2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952"/>
  </w:style>
  <w:style w:type="paragraph" w:customStyle="1" w:styleId="c20">
    <w:name w:val="c20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952"/>
  </w:style>
  <w:style w:type="paragraph" w:customStyle="1" w:styleId="c29">
    <w:name w:val="c29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5952"/>
  </w:style>
  <w:style w:type="character" w:styleId="a4">
    <w:name w:val="Hyperlink"/>
    <w:basedOn w:val="a0"/>
    <w:uiPriority w:val="99"/>
    <w:semiHidden/>
    <w:unhideWhenUsed/>
    <w:rsid w:val="00A759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B2105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6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86CE0"/>
  </w:style>
  <w:style w:type="paragraph" w:customStyle="1" w:styleId="11">
    <w:name w:val="Заголовок 11"/>
    <w:basedOn w:val="a"/>
    <w:next w:val="a"/>
    <w:uiPriority w:val="9"/>
    <w:qFormat/>
    <w:rsid w:val="001B2105"/>
    <w:pPr>
      <w:keepNext/>
      <w:keepLines/>
      <w:spacing w:before="480" w:after="0" w:line="259" w:lineRule="auto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1B2105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110">
    <w:name w:val="Заголовок 1 Знак1"/>
    <w:basedOn w:val="a0"/>
    <w:uiPriority w:val="9"/>
    <w:rsid w:val="001B21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23">
    <w:name w:val="c23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75952"/>
  </w:style>
  <w:style w:type="paragraph" w:customStyle="1" w:styleId="c20">
    <w:name w:val="c20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75952"/>
  </w:style>
  <w:style w:type="paragraph" w:customStyle="1" w:styleId="c29">
    <w:name w:val="c29"/>
    <w:basedOn w:val="a"/>
    <w:rsid w:val="00A75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75952"/>
  </w:style>
  <w:style w:type="character" w:styleId="a4">
    <w:name w:val="Hyperlink"/>
    <w:basedOn w:val="a0"/>
    <w:uiPriority w:val="99"/>
    <w:semiHidden/>
    <w:unhideWhenUsed/>
    <w:rsid w:val="00A759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forism.su/avtor/422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2017-02-04T12:26:00Z</dcterms:created>
  <dcterms:modified xsi:type="dcterms:W3CDTF">2017-02-04T15:29:00Z</dcterms:modified>
</cp:coreProperties>
</file>