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БЮДЖЕТНОЕ ОБРАЗОВАТЕЛЬНОЕ УЧРЕЖДЕНИЕ</w:t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ОБРАЗОВАНИЯ РЕСПУБЛИКИ КРЫМ</w:t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«КРЫМСКИЙ ИНЖЕНЕРНО-ПЕДАГОГИЧЕСКИЙ УНИВЕРСИТЕТ ИМЕНИ ФЕВЗИ ЯКУБОВА»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дошкольного образования и педагогики</w:t>
      </w: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Факультет психологии и педагогического образования</w:t>
      </w:r>
    </w:p>
    <w:p w14:paraId="09000000">
      <w:pPr>
        <w:ind/>
        <w:jc w:val="both"/>
        <w:rPr>
          <w:rFonts w:ascii="Times New Roman" w:hAnsi="Times New Roman"/>
          <w:sz w:val="28"/>
        </w:rPr>
      </w:pPr>
    </w:p>
    <w:p w14:paraId="0A000000">
      <w:pPr>
        <w:ind/>
        <w:jc w:val="center"/>
        <w:rPr>
          <w:rFonts w:ascii="Times New Roman" w:hAnsi="Times New Roman"/>
          <w:sz w:val="28"/>
        </w:rPr>
      </w:pPr>
    </w:p>
    <w:p w14:paraId="0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Панасенко Евгения Алексеевна</w:t>
      </w:r>
    </w:p>
    <w:p w14:paraId="0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(обучающаяся группы</w:t>
      </w:r>
      <w:r>
        <w:t xml:space="preserve"> </w:t>
      </w:r>
      <w:r>
        <w:rPr>
          <w:rFonts w:ascii="Times New Roman" w:hAnsi="Times New Roman"/>
          <w:sz w:val="28"/>
        </w:rPr>
        <w:t>ДО-22</w:t>
      </w:r>
      <w:r>
        <w:rPr>
          <w:rFonts w:ascii="Times New Roman" w:hAnsi="Times New Roman"/>
          <w:sz w:val="28"/>
        </w:rPr>
        <w:t>)</w:t>
      </w:r>
    </w:p>
    <w:p w14:paraId="0D000000">
      <w:pPr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ФОРМИРОВАНИЕ У СТАРШИХ ДОШКОЛЬНИКОВ ТОЛЕРАНТНОГО ОТНОШЕНИЯ К НАРОДАМ МИРА ПОСРЕДСТВОМ НАРОДНЫХ СКАЗОК</w:t>
      </w:r>
    </w:p>
    <w:p w14:paraId="0F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</w:t>
      </w:r>
    </w:p>
    <w:p w14:paraId="10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44.03.01 педагогическое образование</w:t>
      </w:r>
    </w:p>
    <w:p w14:paraId="11000000">
      <w:pPr>
        <w:spacing w:after="0" w:line="360" w:lineRule="auto"/>
        <w:ind/>
        <w:jc w:val="center"/>
        <w:rPr>
          <w:rFonts w:ascii="Times New Roman" w:hAnsi="Times New Roman"/>
          <w:caps w:val="1"/>
          <w:sz w:val="28"/>
        </w:rPr>
      </w:pPr>
      <w:r>
        <w:rPr>
          <w:rFonts w:ascii="Times New Roman" w:hAnsi="Times New Roman"/>
          <w:sz w:val="28"/>
        </w:rPr>
        <w:t>профиль подготовки «Дошкольное образование»</w:t>
      </w:r>
    </w:p>
    <w:p w14:paraId="12000000">
      <w:pPr>
        <w:spacing w:after="0" w:line="276" w:lineRule="auto"/>
        <w:ind w:firstLine="0" w:left="4820"/>
        <w:rPr>
          <w:rFonts w:ascii="Times New Roman" w:hAnsi="Times New Roman"/>
          <w:sz w:val="28"/>
        </w:rPr>
      </w:pPr>
    </w:p>
    <w:p w14:paraId="13000000">
      <w:pPr>
        <w:spacing w:after="0" w:line="276" w:lineRule="auto"/>
        <w:ind w:firstLine="0" w:left="4820"/>
        <w:rPr>
          <w:rFonts w:ascii="Times New Roman" w:hAnsi="Times New Roman"/>
          <w:sz w:val="28"/>
        </w:rPr>
      </w:pPr>
    </w:p>
    <w:p w14:paraId="14000000">
      <w:pPr>
        <w:spacing w:after="200" w:line="276" w:lineRule="auto"/>
        <w:ind/>
        <w:rPr>
          <w:rFonts w:ascii="Times New Roman" w:hAnsi="Times New Roman"/>
          <w:sz w:val="28"/>
        </w:rPr>
      </w:pPr>
    </w:p>
    <w:p w14:paraId="15000000">
      <w:pPr>
        <w:spacing w:after="200" w:line="276" w:lineRule="auto"/>
        <w:ind/>
        <w:rPr>
          <w:rFonts w:ascii="Times New Roman" w:hAnsi="Times New Roman"/>
          <w:sz w:val="28"/>
        </w:rPr>
      </w:pPr>
    </w:p>
    <w:p w14:paraId="16000000">
      <w:pPr>
        <w:spacing w:after="200" w:line="276" w:lineRule="auto"/>
        <w:ind/>
        <w:rPr>
          <w:rFonts w:ascii="Times New Roman" w:hAnsi="Times New Roman"/>
          <w:sz w:val="28"/>
        </w:rPr>
      </w:pPr>
    </w:p>
    <w:p w14:paraId="17000000">
      <w:pPr>
        <w:spacing w:after="200" w:line="276" w:lineRule="auto"/>
        <w:ind/>
        <w:rPr>
          <w:rFonts w:ascii="Times New Roman" w:hAnsi="Times New Roman"/>
          <w:sz w:val="28"/>
        </w:rPr>
      </w:pPr>
    </w:p>
    <w:p w14:paraId="18000000">
      <w:pPr>
        <w:spacing w:after="200" w:line="276" w:lineRule="auto"/>
        <w:ind/>
        <w:rPr>
          <w:rFonts w:ascii="Times New Roman" w:hAnsi="Times New Roman"/>
          <w:sz w:val="28"/>
        </w:rPr>
      </w:pPr>
    </w:p>
    <w:p w14:paraId="19000000">
      <w:pPr>
        <w:spacing w:after="200" w:line="276" w:lineRule="auto"/>
        <w:ind/>
        <w:rPr>
          <w:rFonts w:ascii="Times New Roman" w:hAnsi="Times New Roman"/>
          <w:sz w:val="28"/>
        </w:rPr>
      </w:pPr>
    </w:p>
    <w:p w14:paraId="1A000000">
      <w:pPr>
        <w:spacing w:after="200" w:line="276" w:lineRule="auto"/>
        <w:ind/>
        <w:rPr>
          <w:rFonts w:ascii="Times New Roman" w:hAnsi="Times New Roman"/>
          <w:sz w:val="28"/>
        </w:rPr>
      </w:pPr>
    </w:p>
    <w:p w14:paraId="1B000000">
      <w:pPr>
        <w:spacing w:after="200" w:line="276" w:lineRule="auto"/>
        <w:ind/>
        <w:rPr>
          <w:rFonts w:ascii="Times New Roman" w:hAnsi="Times New Roman"/>
          <w:sz w:val="28"/>
        </w:rPr>
      </w:pPr>
    </w:p>
    <w:p w14:paraId="1C000000">
      <w:pPr>
        <w:spacing w:after="200" w:line="360" w:lineRule="auto"/>
        <w:ind w:firstLine="283"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Симферополь, 2025г.</w:t>
      </w:r>
    </w:p>
    <w:p w14:paraId="1D000000">
      <w:pPr>
        <w:ind w:firstLine="425"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современном мире, характеризующемся интенсивными миграционными процессами и взаимодействием различных культур, воспитание толерантности у детей приобретает особую актуальность. Старший дошкольный возраст – сензитивный период для формирования основ толерантного сознания, и народные сказки представляют собой богатый ресурс для достижения этой цели. Они не только знакомят детей с традициями, обычаями и ценностями разных народов, но и способствуют развитию эмпатии, принятию «иного» и пониманию универсальности человеческих ценностей.</w:t>
      </w:r>
    </w:p>
    <w:p w14:paraId="1E000000">
      <w:pPr>
        <w:ind w:firstLine="425" w:left="-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Народные сказки, передаваемые из поколения в поколение, несут в себе мудрость и опыт многих культур. Они отражают специфику жизни разных народов, их мировоззрение, представления о добре и зле, красоте и справедливости. Знакомясь с героями сказок разных стран, дети погружаются в атмосферу других культур, расширяют свой кругозор и начинают понимать, что, несмотря на внешние различия, люди во всем мире стремятся к счастью, любви и миру.</w:t>
      </w:r>
    </w:p>
    <w:p w14:paraId="1F000000">
      <w:pPr>
        <w:ind w:firstLine="425" w:left="-85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Как использовать сказки для формирования толерантности:</w:t>
      </w:r>
    </w:p>
    <w:p w14:paraId="20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Подбор сказок. Важно выбирать сказки, которые акцентируют внимание на положительных качествах героев разных национальностей, демонстрируют ценность дружбы и взаимопомощи между представителями разных культур. Следует избегать сказок, содержащих стереотипы или негативные образы каких-либо народов.</w:t>
      </w:r>
    </w:p>
    <w:p w14:paraId="21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Обсуждение сказок. После прочтения сказки важно обсудить с детьми ее содержание, обращая внимание на характеры героев, их поступки, мотивы поведения. Важно подчеркивать, что доброта, справедливость, смелость – это универсальные ценности, присущие людям всех национальностей.</w:t>
      </w:r>
    </w:p>
    <w:p w14:paraId="22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Сравнительный анализ сказок разных народов. Интересно сравнить сказки разных народов, обнаруживая в них как общие мотивы (борьба добра со злом, поиск счастья), так и национальные особенности. Это поможет детям понять, что культуры разных народов уникальны, но в то же время имеют много общего.</w:t>
      </w:r>
    </w:p>
    <w:p w14:paraId="23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Творческие задания. Дети могут рисовать иллюстрации к сказкам, лепить героев, инсценировать отрывки, сочинять свои сказки с героями разных национальностей. Это способствует более глубокому пониманию и принятию других культур.</w:t>
      </w:r>
    </w:p>
    <w:p w14:paraId="24000000">
      <w:pPr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Игры и викторины. Можно организовывать игры и викторины по мотивам сказок разных народов. Это поможет детям закрепить полученные знания и развивать интерес к другим культурам.</w:t>
      </w:r>
    </w:p>
    <w:p w14:paraId="25000000">
      <w:pPr>
        <w:ind w:firstLine="425" w:left="-85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Примеры использования сказок:</w:t>
      </w:r>
    </w:p>
    <w:p w14:paraId="26000000">
      <w:pPr>
        <w:ind w:firstLine="425" w:left="-850"/>
        <w:jc w:val="both"/>
        <w:rPr>
          <w:rFonts w:ascii="Times New Roman" w:hAnsi="Times New Roman"/>
          <w:sz w:val="28"/>
        </w:rPr>
      </w:pPr>
    </w:p>
    <w:p w14:paraId="27000000">
      <w:pPr>
        <w:numPr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Русские народные сказки: "Царевна-лягушка", "Василиса Прекрасная" – демонстрируют ценность трудолюбия, доброты, справедливости.</w:t>
      </w:r>
    </w:p>
    <w:p w14:paraId="28000000">
      <w:pPr>
        <w:numPr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Украинские народные сказки: "Рукавичка", "Колосок" – учат взаимопомощи и трудолюбию.</w:t>
      </w:r>
    </w:p>
    <w:p w14:paraId="29000000">
      <w:pPr>
        <w:numPr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Сказки народов Севера: сказки о животных – знакомят с уникальной культурой северных народов, учат уважению к природе.</w:t>
      </w:r>
    </w:p>
    <w:p w14:paraId="2A000000">
      <w:pPr>
        <w:numPr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Сказки народов Востока: "Али-Баба и сорок разбойников", "Тысяча и одна ночь" – погружают в мир восточной культуры, развивают воображение.</w:t>
      </w:r>
    </w:p>
    <w:p w14:paraId="2B000000">
      <w:pPr>
        <w:ind w:firstLine="425" w:left="-85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Заключение</w:t>
      </w:r>
    </w:p>
    <w:p w14:paraId="2C000000">
      <w:pPr>
        <w:spacing w:after="0" w:line="360" w:lineRule="auto"/>
        <w:ind w:firstLine="425" w:left="-85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Использование народных сказок – эффективный метод формирования толерантного отношения у старших дошкольников. Сказки помогают детям понять и принять культурное многообразие мира, развивают эмпатию и уважение к другим народам. Важно помнить, что воспитание толерантности – это длительный процесс, требующий последовательности и терпения. И народные сказки могут стать верными помощниками в этом важном деле.</w:t>
      </w: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rFonts w:ascii="Times New Roman" w:hAnsi="Times New Roman"/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List Paragraph"/>
    <w:basedOn w:val="Style_2"/>
    <w:link w:val="Style_20_ch"/>
    <w:pPr>
      <w:spacing w:line="252" w:lineRule="auto"/>
      <w:ind w:firstLine="0" w:left="720"/>
      <w:contextualSpacing w:val="1"/>
    </w:pPr>
  </w:style>
  <w:style w:styleId="Style_20_ch" w:type="character">
    <w:name w:val="List Paragraph"/>
    <w:basedOn w:val="Style_2_ch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2025-04-27T17:49:14Z</dcterms:modified>
</cp:coreProperties>
</file>