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8E" w:rsidRDefault="00EE0C40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средняя общеобразовательная школа «АГРО» имени И.Е. Федосеева-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Доосо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EE0C40" w:rsidRDefault="00EE0C40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Чурапчинский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улус</w:t>
      </w:r>
    </w:p>
    <w:p w:rsidR="00EE0C40" w:rsidRDefault="00EE0C40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Республика Саха (Якутия)</w:t>
      </w:r>
    </w:p>
    <w:p w:rsid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ВНЕУРОЧНОЙ ДЕЯТЕЛЬНОСТИ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НАПРАВЛЕНИЕ: ПОЗНАВАТЕЛЬНОЕ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 КАК РЕЧЕВОЕ ПРОИЗВЕДЕНИЕ»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КЛАСС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 детей – 15 – 16 лет (10 класс)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реализации программы - 1 год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 программы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Попова Т.И.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русского языка и литературы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 создания программы – 2022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Pr="00F7678E" w:rsidRDefault="00F7678E" w:rsidP="00EE0C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рабочей программе внеурочной деятельности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 КАК РЕЧЕВОЕ ПРОИЗВЕДЕНИЕ»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1.Обоснование необходимости разработки и внедрения программы в образовательный процесс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Pr="00F7678E" w:rsidRDefault="00F7678E" w:rsidP="00F76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курса по внеурочной деятельности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 как речевое произведение</w:t>
      </w: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относится к научно-познавательному направлению реализации внеурочной деятельности в рамках ФГОС и рассчитана на обучающихся 10 класса и представляет систему поэтапной работы над текстом (часть В) и сочинением, которое предлагается написать в части 3 (С</w:t>
      </w:r>
      <w:proofErr w:type="gram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единого государственного экзамена.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разработана в соответствии с нормативными документами:</w:t>
      </w:r>
    </w:p>
    <w:p w:rsidR="00F7678E" w:rsidRPr="00F7678E" w:rsidRDefault="00F7678E" w:rsidP="00F7678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«Об образовании в Российской Федерации» от 29.12.2012 № 273-ФЗ</w:t>
      </w:r>
    </w:p>
    <w:p w:rsidR="00F7678E" w:rsidRPr="00F7678E" w:rsidRDefault="00F7678E" w:rsidP="00F7678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Федерального государственного стандарта среднего (полного) образования (приказ Министерства образования и науки Российской Федерации от 05 марта 2004 г. № 1089).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 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курса</w:t>
      </w: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помочь успешно справиться с заданиями ЕГЭ через формирование практических навыков и умений комплексного анализа текста.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курса:</w:t>
      </w:r>
    </w:p>
    <w:p w:rsidR="00F7678E" w:rsidRPr="00F7678E" w:rsidRDefault="00F7678E" w:rsidP="00F7678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 воспринимать и понимать первичный текст;</w:t>
      </w:r>
    </w:p>
    <w:p w:rsidR="00F7678E" w:rsidRPr="00F7678E" w:rsidRDefault="00F7678E" w:rsidP="00F7678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выражать собственное мнение, логично и последовательно строить свое высказывание;</w:t>
      </w:r>
    </w:p>
    <w:p w:rsidR="00F7678E" w:rsidRPr="00F7678E" w:rsidRDefault="00F7678E" w:rsidP="00F7678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отрабатывать умение создавать тексты разных типов и стилей речи.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 программы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определена тем, что свободное владение русским языком как средством общения в повседневной жизни и учебной деятельности должно стать нормой для молодёжи, оканчивающей средние учебные заведения. Такой уровень владения русским языком может </w:t>
      </w:r>
      <w:proofErr w:type="gram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</w:t>
      </w:r>
      <w:proofErr w:type="gram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достигнут лишь при комплексном использовании различных организационных форм учебной работы по русскому языку – различного типа уроков, факультативных занятий, внеклассной работы, индивидуальных самостоятельных занятий по самообразованию.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значимость.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Практический раздел курса предполагает работу над развитием умения воспринимать и понимать первичный текст, выражать собственное мнение, доказывать его, используя примеры читательского и жизненного опыта. Особенностью данного курса является его ориентированность на совершенствование умений в области письменной речи. Тексты для комплексного анализа взяты из контрольно-измерительных материалов ЕГЭ по русскому языку. Для анализа используются публицистические и художественные тексты. </w:t>
      </w:r>
      <w:proofErr w:type="gram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художественного текста предполагает выход на широкий литературный контекст: проблематика анализируемого произведения (фрагмента) включается в литературные связи текста (реминисценции, проблемные вопросы и т.п.), подбираемые публицистические тексты имеют литературоведческую тематику (авторские критические статьи, фрагменты рецензий</w:t>
      </w:r>
      <w:proofErr w:type="gramEnd"/>
    </w:p>
    <w:p w:rsidR="00F7678E" w:rsidRPr="00F7678E" w:rsidRDefault="00F7678E" w:rsidP="00F76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заданий соответствует требованиям к уровню подготовки по русскому языку за курс средней (полной) школы. Оценка учебных достижений осуществляется при помощи итоговой работы (сочинение).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 помогают формировать: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лингвистическую компетенцию, то есть умение проводить элементарный лингвистический анализ языковых явлений;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языковую компетенцию, то есть практическое владение русским языком, его словарём и грамматическим строем, соблюдение языковых норм;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коммуникативную компетенцию, то есть владение разными видами речевой деятельности, умением воспринимать чужую речь и создавать собственные высказывания.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Связь с уже существующими программами.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курсу «</w:t>
      </w: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тайнам слова. Текст как речевое произведение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gram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разработана</w:t>
      </w:r>
      <w:proofErr w:type="gram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 основного общего образования ООП ООО школы и «Примерных программ внеурочной деятельности. Начальное и основное образование».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М.: Просвещение, 202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 программы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proofErr w:type="gram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авторская</w:t>
      </w:r>
      <w:proofErr w:type="gramEnd"/>
    </w:p>
    <w:p w:rsidR="00F7678E" w:rsidRPr="00F7678E" w:rsidRDefault="00F7678E" w:rsidP="00F76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Новизна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данного курса заключается в том, что на занятиях по русскому языку учащиеся активно занимаются учебно-исследовательской деятельностью. Благодаря данной работе повышается мотивация к обучению предмета, так как обучающиеся получают знания, не связанные непосредственно со школьной программой, знакомятся с новыми методами рассуждений, так необходимыми для успешного решения учебных и жизненных проблем.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 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курса</w:t>
      </w: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помочь успешно справиться с заданиями ЕГЭ через формирование практических навыков и умений комплексного анализа текста.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курса:</w:t>
      </w:r>
    </w:p>
    <w:p w:rsidR="00F7678E" w:rsidRPr="00F7678E" w:rsidRDefault="00F7678E" w:rsidP="00C93DD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 воспринимать и понимать первичный текст;</w:t>
      </w:r>
    </w:p>
    <w:p w:rsidR="00F7678E" w:rsidRPr="00F7678E" w:rsidRDefault="00F7678E" w:rsidP="00C93DD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выражать собственное мнение, логично и последовательно строить свое высказывание;</w:t>
      </w:r>
    </w:p>
    <w:p w:rsidR="00F7678E" w:rsidRPr="00F7678E" w:rsidRDefault="00F7678E" w:rsidP="00C93DD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отрабатывать умение создавать тексты разных типов и стилей речи.</w:t>
      </w:r>
    </w:p>
    <w:p w:rsidR="00F7678E" w:rsidRPr="00F7678E" w:rsidRDefault="00F7678E" w:rsidP="00C93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результатами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изучения курса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 как речевое произведение»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формирование универсальных учебных действий (УУД).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Регулятивные УУД:</w:t>
      </w:r>
    </w:p>
    <w:p w:rsidR="00F7678E" w:rsidRPr="00F7678E" w:rsidRDefault="00F7678E" w:rsidP="00C93DD3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тему и цели занятия;</w:t>
      </w:r>
    </w:p>
    <w:p w:rsidR="00F7678E" w:rsidRPr="00F7678E" w:rsidRDefault="00F7678E" w:rsidP="00C93DD3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решения проблемы совместно с учителем;</w:t>
      </w:r>
    </w:p>
    <w:p w:rsidR="00F7678E" w:rsidRPr="00F7678E" w:rsidRDefault="00F7678E" w:rsidP="00C93DD3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по плану, сверяя свои действия с целью, корректировать свою деятельность;</w:t>
      </w:r>
    </w:p>
    <w:p w:rsidR="00F7678E" w:rsidRPr="00F7678E" w:rsidRDefault="00F7678E" w:rsidP="00C93DD3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Познавательные УУД:</w:t>
      </w:r>
    </w:p>
    <w:p w:rsidR="00F7678E" w:rsidRPr="00F7678E" w:rsidRDefault="00F7678E" w:rsidP="00C93DD3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вычитывать все виды текстовой информации: </w:t>
      </w:r>
      <w:proofErr w:type="spell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фактуальную</w:t>
      </w:r>
      <w:proofErr w:type="spell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подтекстовую, </w:t>
      </w:r>
      <w:proofErr w:type="gram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концептуальную</w:t>
      </w:r>
      <w:proofErr w:type="gram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7678E" w:rsidRPr="00F7678E" w:rsidRDefault="00F7678E" w:rsidP="00C93DD3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разными видами чтения: изучающим, просмотровым,</w:t>
      </w:r>
    </w:p>
    <w:p w:rsidR="00F7678E" w:rsidRPr="00F7678E" w:rsidRDefault="00F7678E" w:rsidP="00C93DD3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ознакомительным;</w:t>
      </w:r>
    </w:p>
    <w:p w:rsidR="00F7678E" w:rsidRPr="00F7678E" w:rsidRDefault="00F7678E" w:rsidP="00C93DD3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извлекать информацию, представленную в разных формах (сплошной текст; </w:t>
      </w:r>
      <w:proofErr w:type="spell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несплошной</w:t>
      </w:r>
      <w:proofErr w:type="spell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 – иллюстрация, таблица, схема);</w:t>
      </w:r>
    </w:p>
    <w:p w:rsidR="00F7678E" w:rsidRPr="00F7678E" w:rsidRDefault="00F7678E" w:rsidP="00C93DD3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F7678E" w:rsidRPr="00F7678E" w:rsidRDefault="00F7678E" w:rsidP="00C93DD3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словарями, справочниками;</w:t>
      </w:r>
    </w:p>
    <w:p w:rsidR="00F7678E" w:rsidRPr="00F7678E" w:rsidRDefault="00F7678E" w:rsidP="00C93DD3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анализ и синтез;</w:t>
      </w:r>
    </w:p>
    <w:p w:rsidR="00F7678E" w:rsidRPr="00F7678E" w:rsidRDefault="00F7678E" w:rsidP="00C93DD3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причинно-следственные связи;</w:t>
      </w:r>
    </w:p>
    <w:p w:rsidR="00F7678E" w:rsidRPr="00F7678E" w:rsidRDefault="00F7678E" w:rsidP="00C93DD3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рассуждения;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Коммуникативные УУД:</w:t>
      </w:r>
    </w:p>
    <w:p w:rsidR="00F7678E" w:rsidRPr="00F7678E" w:rsidRDefault="00F7678E" w:rsidP="00C93DD3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оформлять свои мысли в устной и письменной форме с учётом речевой ситуации;</w:t>
      </w:r>
    </w:p>
    <w:p w:rsidR="00F7678E" w:rsidRPr="00F7678E" w:rsidRDefault="00F7678E" w:rsidP="00C93DD3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адекватно использовать речевые средства для решения </w:t>
      </w:r>
      <w:proofErr w:type="gram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различных</w:t>
      </w:r>
      <w:proofErr w:type="gramEnd"/>
    </w:p>
    <w:p w:rsidR="00F7678E" w:rsidRPr="00F7678E" w:rsidRDefault="00F7678E" w:rsidP="00C93DD3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коммуникативных задач; владеть монологической и диалогической формами речи;</w:t>
      </w:r>
    </w:p>
    <w:p w:rsidR="00F7678E" w:rsidRPr="00F7678E" w:rsidRDefault="00F7678E" w:rsidP="00C93DD3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высказывать и обосновывать свою точку зрения;</w:t>
      </w:r>
    </w:p>
    <w:p w:rsidR="00F7678E" w:rsidRPr="00F7678E" w:rsidRDefault="00F7678E" w:rsidP="00C93DD3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F7678E" w:rsidRPr="00F7678E" w:rsidRDefault="00F7678E" w:rsidP="00C93DD3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F7678E" w:rsidRPr="00F7678E" w:rsidRDefault="00F7678E" w:rsidP="00C93DD3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задавать вопросы.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ОСНОВНЫЕ ОСОБЕННОСТИ КУРСА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Отличительными чертами</w:t>
      </w: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предлагаемого курса являются:</w:t>
      </w:r>
    </w:p>
    <w:p w:rsidR="00F7678E" w:rsidRPr="00F7678E" w:rsidRDefault="00F7678E" w:rsidP="00C93DD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объединение сведений теоретического характера и тестовых заданий, соответствующих требованиям и формату ЕГЭ;</w:t>
      </w:r>
    </w:p>
    <w:p w:rsidR="00F7678E" w:rsidRPr="00F7678E" w:rsidRDefault="00F7678E" w:rsidP="00C93DD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направленность на углубление, расширение и систематизацию материалов школьного курса русского языка и наличие специальных разделов по содержательной и структурно-языковой организации текста, средствам языковой выразительности, а также по анализу и информационной обработке текстов различных стилей и типов речи;</w:t>
      </w:r>
    </w:p>
    <w:p w:rsidR="00F7678E" w:rsidRPr="00F7678E" w:rsidRDefault="00F7678E" w:rsidP="00C93DD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материалов на написание сочинения-рассуждения по готовому тексту в соответствии со всеми требованиями части</w:t>
      </w:r>
      <w:proofErr w:type="gram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Единого государственного экзамена по русскому языку;</w:t>
      </w:r>
    </w:p>
    <w:p w:rsidR="00F7678E" w:rsidRPr="00F7678E" w:rsidRDefault="00F7678E" w:rsidP="00C93DD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четкая практическая направленность, предполагающая активную самостоятельную работу </w:t>
      </w:r>
      <w:proofErr w:type="gram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курса содержит теоретический и практический (творческий) разделы.</w:t>
      </w: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Теоретический раздел предполагает анализ ключевых понятий, связанных с </w:t>
      </w:r>
      <w:proofErr w:type="spell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текстоведением</w:t>
      </w:r>
      <w:proofErr w:type="spell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необходимых для ответов на ряд вопросов ЕГЭ.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УЧЕБНО-ТЕМАТИЧЕСКИЙ ПЛАН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 </w:t>
      </w:r>
      <w:proofErr w:type="gram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/п</w:t>
      </w:r>
    </w:p>
    <w:tbl>
      <w:tblPr>
        <w:tblW w:w="9639" w:type="dxa"/>
        <w:tblInd w:w="570" w:type="dxa"/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827"/>
        <w:gridCol w:w="2268"/>
        <w:gridCol w:w="1984"/>
        <w:gridCol w:w="1560"/>
      </w:tblGrid>
      <w:tr w:rsidR="00F7678E" w:rsidRPr="00F7678E" w:rsidTr="00C93DD3">
        <w:tc>
          <w:tcPr>
            <w:tcW w:w="38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678E" w:rsidRPr="00F7678E" w:rsidRDefault="00F7678E" w:rsidP="00F76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58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678E" w:rsidRPr="00F7678E" w:rsidRDefault="00F7678E" w:rsidP="00F76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 ча</w:t>
            </w: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сов</w:t>
            </w:r>
          </w:p>
        </w:tc>
      </w:tr>
      <w:tr w:rsidR="00F7678E" w:rsidRPr="00F7678E" w:rsidTr="00C93DD3">
        <w:tc>
          <w:tcPr>
            <w:tcW w:w="38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7678E" w:rsidRPr="00F7678E" w:rsidRDefault="00F7678E" w:rsidP="00F7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</w:tr>
      <w:tr w:rsidR="00F7678E" w:rsidRPr="00F7678E" w:rsidTr="00C93DD3"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 Теоретические сведения и языковой анализ  (11часов)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 как речевое произведение. Теоретические сведения и языковой анализ. 1ч.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F7678E" w:rsidRPr="00F7678E" w:rsidTr="00C93DD3"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Сочинение-рассуждение по прочитанному тексту (ЕГЭ, часть С) (теория) (4 часа)</w:t>
            </w:r>
          </w:p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Сочинение-рассуждение по прочитанному тексту (ЕГЭ, часть С) (теория) 1ч.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7678E" w:rsidRPr="00F7678E" w:rsidTr="00C93DD3"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Сочинение-рассуждение по прочитанному тексту (практика). (20часов)</w:t>
            </w:r>
          </w:p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Сочинение-рассуждение по прочитанному тексту (практика) 6ч.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F7678E" w:rsidRPr="00F7678E" w:rsidTr="00C93DD3"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</w:tr>
    </w:tbl>
    <w:p w:rsidR="00C93DD3" w:rsidRDefault="00C93DD3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первом разделе происходит знакомство</w:t>
      </w: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 текстом как речевым произведением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рассматриваются ключевые понятия текста, признаки текста, средства и способы связи предложений в тексте, повторяются сведения о типах речи, стилях речи и их функциональных особенностях, а также уделяется внимание средствам выразительности в тексте.</w:t>
      </w: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втором разделе рассматриваются основные требования к выполнению задания части</w:t>
      </w:r>
      <w:proofErr w:type="gram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</w:t>
      </w:r>
      <w:proofErr w:type="gram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Единого государственного экзамена по русскому языку. Повторяется схема сочинени</w:t>
      </w:r>
      <w:proofErr w:type="gram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</w:t>
      </w:r>
      <w:proofErr w:type="gram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рассуждения, основные части сочинения-рассуждения: тезис, аргументы, вывод. Уделяется внимание двум видам творческой работы: рецензии и эссе.</w:t>
      </w: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третьем разделе обращается внимание на написание сочинения-рассуждения по прочитанному тексту и закрепляется композиция (план) сочинения по прочитанному тексту, которая состоит из следующих компонентов:</w:t>
      </w:r>
    </w:p>
    <w:p w:rsidR="00F7678E" w:rsidRPr="00C93DD3" w:rsidRDefault="00F7678E" w:rsidP="00C93DD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проблемы текста. Определение проблем текста, выделение центральной проблемы. Обсуждаем такие понятия: виды проблем, выделение проблемы текста, способы формулирования проблемы.</w:t>
      </w:r>
    </w:p>
    <w:p w:rsidR="00F7678E" w:rsidRPr="00F7678E" w:rsidRDefault="00F7678E" w:rsidP="00C93DD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Комментирование проблемы. Обсуждаем такие понятия: комментарий, типы комментирования текста, пересказ и комментарий, содержание комментария</w:t>
      </w:r>
    </w:p>
    <w:p w:rsidR="00F7678E" w:rsidRPr="00F7678E" w:rsidRDefault="00F7678E" w:rsidP="00C93DD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авторской позиции. Обсуждаем такие понятия: выявление позиции автора, способы формулирования авторской позиции.</w:t>
      </w:r>
    </w:p>
    <w:p w:rsidR="00F7678E" w:rsidRPr="00F7678E" w:rsidRDefault="00F7678E" w:rsidP="00C93DD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Аргументация собственной позиции. Обсуждаем такие понятия: аргументация, основные виды аргументов</w:t>
      </w:r>
    </w:p>
    <w:p w:rsidR="00F7678E" w:rsidRPr="00F7678E" w:rsidRDefault="00F7678E" w:rsidP="00C93DD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аргументов. Поддерживающая и опровергающая аргументация. Свидетельства автора сочинения. Ссылки на авторитет.</w:t>
      </w:r>
    </w:p>
    <w:p w:rsidR="00F7678E" w:rsidRPr="00F7678E" w:rsidRDefault="00F7678E" w:rsidP="00C93DD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образцов рецензий и эссе.</w:t>
      </w:r>
    </w:p>
    <w:p w:rsidR="00F7678E" w:rsidRPr="00F7678E" w:rsidRDefault="00F7678E" w:rsidP="00C93DD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сочинения-рассуждения по тексту публицистического стиля.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образовательная программа «</w:t>
      </w: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 как речевое произведение 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рассчитана на один год обучения.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Особенности возрастной группы детей 15-16 лет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Старшеклассники 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характеризуются возрастанием познавательной активности. </w:t>
      </w:r>
      <w:proofErr w:type="gram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 предоставляется возможность удовлетворения своих познавательных интересов и общения в сочетании с изучением занимательного материала по русскому языку и организационных форм занятий.</w:t>
      </w:r>
      <w:proofErr w:type="gramEnd"/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Обучение организовано на добровольных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началах всех сторон (дети, родители, педагоги);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Особенность набора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детей - свободная;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Сформирована одна группа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 учащихся 10</w:t>
      </w:r>
      <w:proofErr w:type="gram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 15-16 лет,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Режим занятий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Количество часов, выделенных на изучение курса 35 часов в год, количество часов и занятий в неделю – 1 час. Продолжительность занятий 45 мин.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Прогнозируемые результаты и способы их проверки:</w:t>
      </w:r>
    </w:p>
    <w:p w:rsidR="00F7678E" w:rsidRPr="00F7678E" w:rsidRDefault="00F7678E" w:rsidP="00C93DD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составлять план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решения учебной проблемы совместно с учителем;</w:t>
      </w:r>
    </w:p>
    <w:p w:rsidR="00F7678E" w:rsidRPr="00F7678E" w:rsidRDefault="00F7678E" w:rsidP="00C93DD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работать 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плану, сверяя свои действия с целью, </w:t>
      </w: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корректировать 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свою деятельность;</w:t>
      </w:r>
    </w:p>
    <w:p w:rsidR="00F7678E" w:rsidRPr="00F7678E" w:rsidRDefault="00F7678E" w:rsidP="00C93DD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диалоге с учителем вырабатывать критерии оценки и </w:t>
      </w: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определять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критериями.</w:t>
      </w:r>
    </w:p>
    <w:p w:rsidR="00F7678E" w:rsidRPr="00F7678E" w:rsidRDefault="00F7678E" w:rsidP="00C93DD3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перерабатывать и преобразовывать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информацию из одной формы в другую (составлять план, таблицу, схему);</w:t>
      </w:r>
    </w:p>
    <w:p w:rsidR="00F7678E" w:rsidRPr="00F7678E" w:rsidRDefault="00F7678E" w:rsidP="00C93DD3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пользоваться 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словарями, справочниками;</w:t>
      </w:r>
    </w:p>
    <w:p w:rsidR="00F7678E" w:rsidRPr="00F7678E" w:rsidRDefault="00F7678E" w:rsidP="00C93DD3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осуществлять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анализ и синтез;</w:t>
      </w:r>
    </w:p>
    <w:p w:rsidR="00F7678E" w:rsidRPr="00F7678E" w:rsidRDefault="00F7678E" w:rsidP="00C93DD3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устанавливать 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причинно-следственные связи;</w:t>
      </w:r>
    </w:p>
    <w:p w:rsidR="00F7678E" w:rsidRPr="00F7678E" w:rsidRDefault="00F7678E" w:rsidP="00C93DD3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строить 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рассуждения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адекватно использовать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речи;</w:t>
      </w:r>
    </w:p>
    <w:p w:rsidR="00F7678E" w:rsidRPr="00F7678E" w:rsidRDefault="00F7678E" w:rsidP="00C93DD3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высказывать и обосновывать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свою точку зрения;</w:t>
      </w:r>
    </w:p>
    <w:p w:rsidR="00F7678E" w:rsidRPr="00F7678E" w:rsidRDefault="00F7678E" w:rsidP="00C93DD3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слушать и слышать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других, пытаться принимать иную точку зрения;</w:t>
      </w:r>
    </w:p>
    <w:p w:rsidR="00F7678E" w:rsidRPr="00F7678E" w:rsidRDefault="00F7678E" w:rsidP="00C93DD3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договариваться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приходить к общему решению в совместной деятельности;</w:t>
      </w:r>
    </w:p>
    <w:p w:rsidR="00F7678E" w:rsidRPr="00F7678E" w:rsidRDefault="00F7678E" w:rsidP="00C93DD3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задавать вопросы;</w:t>
      </w:r>
    </w:p>
    <w:p w:rsidR="00F7678E" w:rsidRPr="00F7678E" w:rsidRDefault="00F7678E" w:rsidP="00C93DD3">
      <w:pPr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применять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свои знания на практике, приобретать навыки нестан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дартного мышления;</w:t>
      </w:r>
    </w:p>
    <w:p w:rsidR="00F7678E" w:rsidRPr="00F7678E" w:rsidRDefault="00F7678E" w:rsidP="00C93DD3">
      <w:pPr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применять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полученные знания, умения и навыки на уроках русского языка;</w:t>
      </w:r>
    </w:p>
    <w:p w:rsidR="00F7678E" w:rsidRPr="00F7678E" w:rsidRDefault="00F7678E" w:rsidP="00C93DD3">
      <w:pPr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создавать 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 работы, доклады с помощью взрослых или самостоятельно;</w:t>
      </w:r>
    </w:p>
    <w:p w:rsidR="00F7678E" w:rsidRPr="00F7678E" w:rsidRDefault="00F7678E" w:rsidP="00C93DD3">
      <w:pPr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вести 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исследовательскую работу и у</w:t>
      </w: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частвовать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проектной деятельности самостоятельно или с помощью взрослых.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Проверка результатов проходит в форме:</w:t>
      </w:r>
    </w:p>
    <w:p w:rsidR="00F7678E" w:rsidRPr="00F7678E" w:rsidRDefault="00F7678E" w:rsidP="00C93DD3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текстов</w:t>
      </w:r>
    </w:p>
    <w:p w:rsidR="00F7678E" w:rsidRPr="00F7678E" w:rsidRDefault="00F7678E" w:rsidP="00C93DD3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алгоритмов</w:t>
      </w:r>
    </w:p>
    <w:p w:rsidR="00F7678E" w:rsidRPr="00F7678E" w:rsidRDefault="00F7678E" w:rsidP="00C93DD3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текстами</w:t>
      </w:r>
    </w:p>
    <w:p w:rsidR="00F7678E" w:rsidRPr="00F7678E" w:rsidRDefault="00F7678E" w:rsidP="00C93DD3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сочинений.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5.Уровень результатов работы по программе: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Результаты первого уровня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приобретение </w:t>
      </w:r>
      <w:proofErr w:type="gram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 логического мышления, необходимых при изучении русского языка; приобретение навыков нестандартного мышления.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Результаты второго уровня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развитие ценностных отношений к труду, к другим людям, к своему здоровью и внутреннему миру.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Результаты третьего уровня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обучающийся может приобрести опыт применять свои знания на практике; опыт общения в результате выполнения практических действий; опыт самоорганизации, организации совместной деятельности с другими детьми и работы в команде; опыт управления другими людьми и взятия на себя ответственности за других людей.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Система отслеживания и оценивания результатов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результативность написания сочинения - рассуждения по прочитанному тексту на ЕГЭ с максимальными баллами.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3DD3" w:rsidRDefault="00C93DD3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3DD3" w:rsidRDefault="00C93DD3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3DD3" w:rsidRDefault="00C93DD3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3DD3" w:rsidRDefault="00C93DD3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 ФАКУЛЬТАТИВНОГО КУРСА</w:t>
      </w:r>
    </w:p>
    <w:p w:rsidR="00F7678E" w:rsidRPr="00F7678E" w:rsidRDefault="00C93DD3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F7678E"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 как речевое произведение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F7678E"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сведения и языковой анализ (11 часов)</w:t>
      </w: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Ключевые понятия текста. Признаки текста.</w:t>
      </w: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Средства и способы связи предложений в тексте</w:t>
      </w: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Лексические, морфологические</w:t>
      </w: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синтаксические средства связи предложений в тексте. Семантические</w:t>
      </w: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ассоциативные связи частей. Цепная (последовательная) и параллельная связи.</w:t>
      </w: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Типы речи:</w:t>
      </w: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описание, повествование и рассуждение.</w:t>
      </w: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Стили речи.</w:t>
      </w: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Характеристика функциональных стилей: а) сфера применения;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основные функции;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ведущие стилевые черты;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 языковые особенности;</w:t>
      </w: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 специфические формы (жанры).</w:t>
      </w: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 Средства выразительности в тексте. Выразительные средства фонетики. Выразительные средства лексики и фразеологии. Тропы. Стилистически окрашенная лексика и лексика ограниченного употребления. Выразительные средства морфологии и словообразования. Выразительные средства синтаксиса.</w:t>
      </w: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Сочинение-рассуждение по прочитанному тексту (ЕГЭ, часть С) (теория) (3 часа)</w:t>
      </w: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Основные требования к выполнению задания части</w:t>
      </w:r>
      <w:proofErr w:type="gram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</w:t>
      </w:r>
      <w:proofErr w:type="gram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Единого государственного экзамена по русскому языку.</w:t>
      </w: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Построение рассуждения. Тезис. Аргументы. Вывод.</w:t>
      </w: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Рецензия и эссе как вид творческой работы</w:t>
      </w: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Сочинение-рассуждение по прочитанному тексту (</w:t>
      </w:r>
      <w:r w:rsidR="009E5E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практика). (20часов</w:t>
      </w: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 Композиция (план) сочинения. Выявление проблемы текста. Определение проблем текста, выделение центральной проблемы. Обсуждаем такие понятия: виды проблем, выделение проблемы текста, способы формулирования проблемы.</w:t>
      </w: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Комментирование проблемы. Обсуждаем такие понятия: комментарий, типы комментирования текста, пересказ и комментарий, содержание комментария</w:t>
      </w: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Выявление авторской позиции. Обсуждаем такие понятия: выявление позиции автора, способы формулирования авторской позиции.</w:t>
      </w: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Аргументация собственной позиции. Обсуждаем такие понятия: аргументация, основные виды аргументов</w:t>
      </w: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Виды аргументов. Поддерживающая и опровергающая аргументация. Свидетельства автора сочинения. Ссылки на авторитет.</w:t>
      </w: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Анализ образцов рецензий и эссе.</w:t>
      </w: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Написание сочинения-рассуждения по тексту публицистического стиля.</w:t>
      </w: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7678E" w:rsidRPr="00F7678E" w:rsidRDefault="00F7678E" w:rsidP="00C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Pr="00F7678E" w:rsidRDefault="00F7678E" w:rsidP="00C93D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78E" w:rsidRPr="00F7678E" w:rsidRDefault="00F7678E" w:rsidP="00C93D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tbl>
      <w:tblPr>
        <w:tblW w:w="9923" w:type="dxa"/>
        <w:tblInd w:w="144" w:type="dxa"/>
        <w:shd w:val="clear" w:color="auto" w:fill="FFFFFF"/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273"/>
        <w:gridCol w:w="3972"/>
        <w:gridCol w:w="850"/>
        <w:gridCol w:w="851"/>
      </w:tblGrid>
      <w:tr w:rsidR="00F7678E" w:rsidRPr="00F7678E" w:rsidTr="00C93DD3">
        <w:trPr>
          <w:trHeight w:val="37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678E" w:rsidRPr="00F7678E" w:rsidRDefault="00F7678E" w:rsidP="00F76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678E" w:rsidRPr="00F7678E" w:rsidRDefault="00F7678E" w:rsidP="00F76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678E" w:rsidRPr="00F7678E" w:rsidRDefault="00F7678E" w:rsidP="00F76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7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</w:t>
            </w:r>
          </w:p>
        </w:tc>
      </w:tr>
      <w:tr w:rsidR="00F7678E" w:rsidRPr="00F7678E" w:rsidTr="00C93DD3">
        <w:trPr>
          <w:trHeight w:val="30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Текст как речевое произведение. Теоретические сведения и языковой анализ (11 часов).</w:t>
            </w:r>
          </w:p>
        </w:tc>
      </w:tr>
      <w:tr w:rsidR="00F7678E" w:rsidRPr="00F7678E" w:rsidTr="00C93DD3">
        <w:trPr>
          <w:trHeight w:val="3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Цели и содержание курса «Комплексный анализ текста» Диагностирующий тест (по материалам части</w:t>
            </w:r>
            <w:proofErr w:type="gramStart"/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ЕГЭ).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678E" w:rsidRPr="00F7678E" w:rsidTr="00C93DD3">
        <w:trPr>
          <w:trHeight w:val="3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о тексте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Ключевые понятия текста. Признаки текста.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678E" w:rsidRPr="00F7678E" w:rsidTr="00C93DD3">
        <w:trPr>
          <w:trHeight w:val="3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связи предложений в тексте.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Цепная (последовательная) и параллельная связи. Лексические, морфологические и синтаксические средства связи предложений в тексте. Семантические и ассоциативные связи частей.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678E" w:rsidRPr="00F7678E" w:rsidTr="00C93DD3">
        <w:trPr>
          <w:trHeight w:val="3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Типы речи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Описание, повествование и рассуждение.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678E" w:rsidRPr="00F7678E" w:rsidTr="00C93DD3">
        <w:trPr>
          <w:trHeight w:val="3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Стили речи.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функциональных стилей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678E" w:rsidRPr="00F7678E" w:rsidTr="00C93DD3">
        <w:trPr>
          <w:trHeight w:val="3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по темам: «Средства и способы связи предложений в тексте. Типы и стили речи».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678E" w:rsidRPr="00F7678E" w:rsidTr="00C93DD3">
        <w:trPr>
          <w:trHeight w:val="3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Средства выразительности в тексте.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Выразительные средства фонетики, лексики и фразеологии, морфологии и словообразования синтаксиса. Тропы и фигуры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678E" w:rsidRPr="00F7678E" w:rsidTr="00C93DD3">
        <w:trPr>
          <w:trHeight w:val="3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 по теме «Средства выразительности в тексте».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заданиями части</w:t>
            </w:r>
            <w:proofErr w:type="gramStart"/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678E" w:rsidRPr="00F7678E" w:rsidTr="00C93DD3">
        <w:trPr>
          <w:trHeight w:val="30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Сочинение-рассуждение по прочитанному тексту (ЕГЭ, часть С) (теория) (3 часа).</w:t>
            </w:r>
          </w:p>
        </w:tc>
      </w:tr>
      <w:tr w:rsidR="00F7678E" w:rsidRPr="00F7678E" w:rsidTr="00C93DD3">
        <w:trPr>
          <w:trHeight w:val="3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основными требованиями к части</w:t>
            </w:r>
            <w:proofErr w:type="gramStart"/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требования к выполнению задания части</w:t>
            </w:r>
            <w:proofErr w:type="gramStart"/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</w:t>
            </w:r>
            <w:proofErr w:type="gramEnd"/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Единого государственного экзамена по русскому языку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678E" w:rsidRPr="00F7678E" w:rsidTr="00C93DD3">
        <w:trPr>
          <w:trHeight w:val="52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рассуждения. Тезис. Аргументы. Вывод.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Полное рассуждение по схеме, в которой выделяются три части:</w:t>
            </w:r>
          </w:p>
          <w:p w:rsidR="00F7678E" w:rsidRPr="00F7678E" w:rsidRDefault="00F7678E" w:rsidP="00F7678E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тезис (положение, которое нужно доказать;</w:t>
            </w:r>
          </w:p>
          <w:p w:rsidR="00F7678E" w:rsidRPr="00F7678E" w:rsidRDefault="00F7678E" w:rsidP="00F7678E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аргументация (доказательства, выводы);</w:t>
            </w:r>
          </w:p>
          <w:p w:rsidR="00F7678E" w:rsidRPr="00F7678E" w:rsidRDefault="00F7678E" w:rsidP="00F7678E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вывод (общий итог).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678E" w:rsidRPr="00F7678E" w:rsidTr="00C93DD3">
        <w:trPr>
          <w:trHeight w:val="3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Рецензия и эссе как вид творческой работы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и информационная переработка исходного текста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678E" w:rsidRPr="00F7678E" w:rsidTr="00C93DD3">
        <w:trPr>
          <w:trHeight w:val="30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Сочинение по прочитанному тексту (практика) (20 часов).</w:t>
            </w:r>
          </w:p>
        </w:tc>
      </w:tr>
      <w:tr w:rsidR="00F7678E" w:rsidRPr="00F7678E" w:rsidTr="00C93DD3">
        <w:trPr>
          <w:trHeight w:val="3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Композиция (план) сочинения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сочинения. Тезис. Аргументы. Вывод.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678E" w:rsidRPr="00F7678E" w:rsidTr="00C93DD3">
        <w:trPr>
          <w:trHeight w:val="3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проблемы текста.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проблем текста, выделение центральной проблемы. Самостоятельно выявить проблематику предложенных текстов;</w:t>
            </w:r>
          </w:p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Сформулировать, используя два наиболее простых способа формулировки проблемы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678E" w:rsidRPr="00F7678E" w:rsidTr="00C93DD3">
        <w:trPr>
          <w:trHeight w:val="3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Комментирование проблемы.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Типы комментирования проблемы</w:t>
            </w:r>
            <w:proofErr w:type="gramStart"/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онкретизировать содержание комментария с помощью предложенных конструкций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678E" w:rsidRPr="00F7678E" w:rsidTr="00C93DD3">
        <w:trPr>
          <w:trHeight w:val="15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авторской позиции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Различные способы формулирования авторской позиции.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678E" w:rsidRPr="00F7678E" w:rsidTr="00C93DD3">
        <w:trPr>
          <w:trHeight w:val="3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Аргументация собственной позиции.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аргументов. Поддерживающая и опровергающая аргументация. Свидетельства автора сочинения. Обращаемся к событиям своей жизни или жизни окружающих</w:t>
            </w:r>
          </w:p>
          <w:p w:rsidR="00F7678E" w:rsidRPr="00F7678E" w:rsidRDefault="00F7678E" w:rsidP="00F76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Ссылки на авторитет. Обращаемся к коллективному запасу знаний</w:t>
            </w:r>
            <w:proofErr w:type="gramStart"/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ыстраиваем аргументацию, что требует такта, подчеркнутой корректности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678E" w:rsidRPr="00F7678E" w:rsidTr="00C93DD3">
        <w:trPr>
          <w:trHeight w:val="7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образцов рецензий и эссе.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Комплексный анализ образцов по критериям оценки сочинений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678E" w:rsidRPr="00F7678E" w:rsidTr="00C93DD3">
        <w:trPr>
          <w:trHeight w:val="7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Написание сочинения-рассуждения по тексту публицистического стиля.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Пишем сочинения по предложенным текстам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678E" w:rsidRPr="00F7678E" w:rsidTr="00C93DD3">
        <w:trPr>
          <w:trHeight w:val="7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Написание сочинения-рассуждения по тексту художественного стиля.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Пишем сочинения по предложенным текстам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678E" w:rsidRPr="00F7678E" w:rsidTr="00C93DD3">
        <w:trPr>
          <w:trHeight w:val="1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Комплексный анализ текста. Итоговый тест.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заданиями части</w:t>
            </w:r>
            <w:proofErr w:type="gramStart"/>
            <w:r w:rsidRPr="00F76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78E" w:rsidRPr="00F7678E" w:rsidRDefault="00F7678E" w:rsidP="00F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УЧЕБНО-МЕТОДИЧЕСКАЯ ЛИТЕРАТУРА</w:t>
      </w:r>
    </w:p>
    <w:p w:rsidR="00F7678E" w:rsidRPr="00F7678E" w:rsidRDefault="00F7678E" w:rsidP="00F7678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Греков В.Ф., Крючков С.Е., Чешко Л.А. Пособие для занятий по русскому языку в старших классах, </w:t>
      </w: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издание 44-е, М.: Просвещение, 2013.</w:t>
      </w:r>
    </w:p>
    <w:p w:rsidR="00F7678E" w:rsidRPr="00F7678E" w:rsidRDefault="00F7678E" w:rsidP="00F7678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Власенков А.И., </w:t>
      </w:r>
      <w:proofErr w:type="spell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Рыбченкова</w:t>
      </w:r>
      <w:proofErr w:type="spell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Л.М. Русский язык. 10-11 классы:</w:t>
      </w:r>
      <w:r w:rsidRPr="00F767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учебник для </w:t>
      </w:r>
      <w:proofErr w:type="spellStart"/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общеобразоват</w:t>
      </w:r>
      <w:proofErr w:type="spellEnd"/>
      <w:r w:rsidRPr="00F767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учреждений: базовый уровень, М.: Просвещение, 2010.</w:t>
      </w:r>
    </w:p>
    <w:p w:rsidR="00F7678E" w:rsidRPr="00F7678E" w:rsidRDefault="00F7678E" w:rsidP="00F7678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Горбачевич</w:t>
      </w:r>
      <w:proofErr w:type="spell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К.С. Нормы современного русского литературного языка, М.: Просвещение, 1989.</w:t>
      </w:r>
    </w:p>
    <w:p w:rsidR="00F7678E" w:rsidRPr="00F7678E" w:rsidRDefault="00F7678E" w:rsidP="00F7678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Граник</w:t>
      </w:r>
      <w:proofErr w:type="spell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Г.Г., Бондаренко С.М. Секреты пунктуации, М.: Просвещение, 1987.</w:t>
      </w:r>
    </w:p>
    <w:p w:rsidR="00F7678E" w:rsidRPr="00F7678E" w:rsidRDefault="00F7678E" w:rsidP="00F7678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Егораева</w:t>
      </w:r>
      <w:proofErr w:type="spell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Г.Т. Русский язык. Выполнение части 3 (С). Учебно-методическое пособие, М.: Экзамен, 2012.</w:t>
      </w:r>
    </w:p>
    <w:p w:rsidR="00F7678E" w:rsidRPr="00F7678E" w:rsidRDefault="00F7678E" w:rsidP="00F7678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Цыбулько</w:t>
      </w:r>
      <w:proofErr w:type="spell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И.П. и др. Единый государственный экзамен. Русский язык. Контрольные измерительные материалы 2012-2013, М.: Просвещение, 2013.</w:t>
      </w:r>
    </w:p>
    <w:p w:rsidR="00F7678E" w:rsidRPr="00F7678E" w:rsidRDefault="00F7678E" w:rsidP="00F7678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Цыбулько</w:t>
      </w:r>
      <w:proofErr w:type="spell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И.П., Львова С.И. ЕГЭ 2012. Русский язык. Репетитор, М.: </w:t>
      </w:r>
      <w:proofErr w:type="spell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Эксмо</w:t>
      </w:r>
      <w:proofErr w:type="spell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2012 .</w:t>
      </w:r>
    </w:p>
    <w:p w:rsidR="00F7678E" w:rsidRPr="00F7678E" w:rsidRDefault="00F7678E" w:rsidP="00F7678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Цыбулько</w:t>
      </w:r>
      <w:proofErr w:type="spell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И.П. и др. Самое полное издание типовых вариантов реальных заданий ЕГЭ: 2012: Русский язык, М.: АСТ: </w:t>
      </w:r>
      <w:proofErr w:type="spell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Астрель</w:t>
      </w:r>
      <w:proofErr w:type="spell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2012 .</w:t>
      </w:r>
    </w:p>
    <w:p w:rsidR="00F7678E" w:rsidRPr="00F7678E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Интернет-ресурсы для ученика и учителя:</w:t>
      </w:r>
    </w:p>
    <w:p w:rsidR="00F7678E" w:rsidRPr="00F7678E" w:rsidRDefault="00F7678E" w:rsidP="00F7678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OrenEdu</w:t>
      </w:r>
      <w:proofErr w:type="spell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сайт ГУ РЦРО</w:t>
      </w:r>
    </w:p>
    <w:p w:rsidR="00F7678E" w:rsidRPr="00F7678E" w:rsidRDefault="00F7678E" w:rsidP="00F7678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Htpp//edu.1september.ru</w:t>
      </w:r>
    </w:p>
    <w:p w:rsidR="00F7678E" w:rsidRPr="00F7678E" w:rsidRDefault="00F7678E" w:rsidP="00F7678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WWW.scool.edu.ru</w:t>
      </w:r>
    </w:p>
    <w:p w:rsidR="00F7678E" w:rsidRPr="00F7678E" w:rsidRDefault="00F7678E" w:rsidP="00F7678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Htpp//rus.edu.1september.ru Газета «Русский язык».</w:t>
      </w:r>
    </w:p>
    <w:p w:rsidR="00F7678E" w:rsidRPr="00F7678E" w:rsidRDefault="00F7678E" w:rsidP="00F7678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Http://ege.go-test.ru/ege/rus/</w:t>
      </w:r>
    </w:p>
    <w:p w:rsidR="00F7678E" w:rsidRPr="00F7678E" w:rsidRDefault="00F7678E" w:rsidP="00F7678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http://4ege.ru/russkiy</w:t>
      </w:r>
    </w:p>
    <w:p w:rsidR="00F7678E" w:rsidRPr="00F7678E" w:rsidRDefault="00F7678E" w:rsidP="00F7678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ege.edu.ru/</w:t>
      </w:r>
      <w:proofErr w:type="spell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/classes-11/</w:t>
      </w:r>
      <w:proofErr w:type="spellStart"/>
      <w:r w:rsidRPr="00F7678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egeru</w:t>
      </w:r>
      <w:bookmarkStart w:id="0" w:name="_GoBack"/>
      <w:bookmarkEnd w:id="0"/>
      <w:proofErr w:type="spellEnd"/>
    </w:p>
    <w:p w:rsidR="00F7678E" w:rsidRPr="00F7678E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F7678E" w:rsidRPr="00EE0C40" w:rsidRDefault="00F7678E" w:rsidP="00EE0C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7678E" w:rsidRPr="00EE0C40" w:rsidRDefault="00F7678E" w:rsidP="00F76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Словари.</w:t>
      </w:r>
    </w:p>
    <w:p w:rsidR="00F7678E" w:rsidRPr="00EE0C40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Даль В.И. Толковый словарь живого великорусского языка. Т. 1- 4. – М.: Русский язык, 1981.</w:t>
      </w:r>
    </w:p>
    <w:p w:rsidR="00F7678E" w:rsidRPr="00EE0C40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Ожегов С.И., Шведова Н.Ю. Толковый словарь русского языка. – М., 2000.</w:t>
      </w:r>
    </w:p>
    <w:p w:rsidR="00F7678E" w:rsidRPr="00EE0C40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Александрова З.Е. Словарь синонимов русского языка. – М., 1986.</w:t>
      </w:r>
    </w:p>
    <w:p w:rsidR="00F7678E" w:rsidRPr="00EE0C40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Львов М.Р. Школьный словарь антонимов русского языка. – М.. 1987.</w:t>
      </w:r>
    </w:p>
    <w:p w:rsidR="00F7678E" w:rsidRPr="00EE0C40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E0C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Лапатухин</w:t>
      </w:r>
      <w:proofErr w:type="spellEnd"/>
      <w:r w:rsidRPr="00EE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</w:t>
      </w:r>
      <w:proofErr w:type="spellStart"/>
      <w:r w:rsidRPr="00EE0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Скорлуповская</w:t>
      </w:r>
      <w:proofErr w:type="spellEnd"/>
      <w:r w:rsidRPr="00EE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EE0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Снетова</w:t>
      </w:r>
      <w:proofErr w:type="spellEnd"/>
      <w:r w:rsidRPr="00EE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Школьный толковый словарь русского языка. – М.: Просвещение, 1981.</w:t>
      </w:r>
    </w:p>
    <w:p w:rsidR="00F7678E" w:rsidRPr="00EE0C40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40">
        <w:rPr>
          <w:rFonts w:ascii="Times New Roman" w:eastAsia="Times New Roman" w:hAnsi="Times New Roman" w:cs="Times New Roman"/>
          <w:sz w:val="24"/>
          <w:szCs w:val="24"/>
          <w:lang w:eastAsia="ru-RU"/>
        </w:rPr>
        <w:t>6.Жуков В. П. Школьный фразеологический словарь русского языка. – М.: Просвещение, 1980.</w:t>
      </w:r>
    </w:p>
    <w:p w:rsidR="00F7678E" w:rsidRPr="00EE0C40" w:rsidRDefault="00F7678E" w:rsidP="00F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40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Ушакова О.Д. Этимологический словарик школьника. – СПб</w:t>
      </w:r>
      <w:proofErr w:type="gramStart"/>
      <w:r w:rsidRPr="00EE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E0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дом «Литература», 2005.</w:t>
      </w:r>
    </w:p>
    <w:p w:rsidR="00666C82" w:rsidRPr="00EE0C40" w:rsidRDefault="00666C82">
      <w:pPr>
        <w:rPr>
          <w:rFonts w:ascii="Times New Roman" w:hAnsi="Times New Roman" w:cs="Times New Roman"/>
          <w:sz w:val="24"/>
          <w:szCs w:val="24"/>
        </w:rPr>
      </w:pPr>
    </w:p>
    <w:sectPr w:rsidR="00666C82" w:rsidRPr="00EE0C40" w:rsidSect="00F7678E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D27"/>
    <w:multiLevelType w:val="multilevel"/>
    <w:tmpl w:val="D55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03EBD"/>
    <w:multiLevelType w:val="multilevel"/>
    <w:tmpl w:val="51EE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94DDD"/>
    <w:multiLevelType w:val="multilevel"/>
    <w:tmpl w:val="CA80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52CDE"/>
    <w:multiLevelType w:val="multilevel"/>
    <w:tmpl w:val="1AE2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35A83"/>
    <w:multiLevelType w:val="multilevel"/>
    <w:tmpl w:val="27F4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279A2"/>
    <w:multiLevelType w:val="multilevel"/>
    <w:tmpl w:val="1090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C1E40"/>
    <w:multiLevelType w:val="multilevel"/>
    <w:tmpl w:val="508A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65A4A"/>
    <w:multiLevelType w:val="multilevel"/>
    <w:tmpl w:val="245C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E3FEA"/>
    <w:multiLevelType w:val="multilevel"/>
    <w:tmpl w:val="50A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E14B5"/>
    <w:multiLevelType w:val="multilevel"/>
    <w:tmpl w:val="43EE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C7510"/>
    <w:multiLevelType w:val="multilevel"/>
    <w:tmpl w:val="8F6A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7820D2"/>
    <w:multiLevelType w:val="multilevel"/>
    <w:tmpl w:val="B528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B3D76"/>
    <w:multiLevelType w:val="multilevel"/>
    <w:tmpl w:val="16C8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8147B"/>
    <w:multiLevelType w:val="multilevel"/>
    <w:tmpl w:val="D492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5829E9"/>
    <w:multiLevelType w:val="multilevel"/>
    <w:tmpl w:val="1A68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E803C5"/>
    <w:multiLevelType w:val="multilevel"/>
    <w:tmpl w:val="A8EA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4F6D22"/>
    <w:multiLevelType w:val="multilevel"/>
    <w:tmpl w:val="092E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1F34D1"/>
    <w:multiLevelType w:val="multilevel"/>
    <w:tmpl w:val="ECC2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B6A04"/>
    <w:multiLevelType w:val="multilevel"/>
    <w:tmpl w:val="B372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43397C"/>
    <w:multiLevelType w:val="multilevel"/>
    <w:tmpl w:val="358E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BE7091"/>
    <w:multiLevelType w:val="multilevel"/>
    <w:tmpl w:val="79FA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8F2C55"/>
    <w:multiLevelType w:val="multilevel"/>
    <w:tmpl w:val="DF60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E43D82"/>
    <w:multiLevelType w:val="multilevel"/>
    <w:tmpl w:val="CFE4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175117"/>
    <w:multiLevelType w:val="multilevel"/>
    <w:tmpl w:val="61B6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D07B4C"/>
    <w:multiLevelType w:val="multilevel"/>
    <w:tmpl w:val="B312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A5DCF"/>
    <w:multiLevelType w:val="multilevel"/>
    <w:tmpl w:val="3698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967DBD"/>
    <w:multiLevelType w:val="multilevel"/>
    <w:tmpl w:val="33BA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4A613A"/>
    <w:multiLevelType w:val="multilevel"/>
    <w:tmpl w:val="5E9A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2C320B"/>
    <w:multiLevelType w:val="multilevel"/>
    <w:tmpl w:val="3430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FC0EC4"/>
    <w:multiLevelType w:val="multilevel"/>
    <w:tmpl w:val="2E70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D20DF0"/>
    <w:multiLevelType w:val="multilevel"/>
    <w:tmpl w:val="C9B8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237399"/>
    <w:multiLevelType w:val="multilevel"/>
    <w:tmpl w:val="11A4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26"/>
  </w:num>
  <w:num w:numId="5">
    <w:abstractNumId w:val="0"/>
  </w:num>
  <w:num w:numId="6">
    <w:abstractNumId w:val="7"/>
  </w:num>
  <w:num w:numId="7">
    <w:abstractNumId w:val="4"/>
  </w:num>
  <w:num w:numId="8">
    <w:abstractNumId w:val="24"/>
  </w:num>
  <w:num w:numId="9">
    <w:abstractNumId w:val="22"/>
  </w:num>
  <w:num w:numId="10">
    <w:abstractNumId w:val="1"/>
  </w:num>
  <w:num w:numId="11">
    <w:abstractNumId w:val="8"/>
  </w:num>
  <w:num w:numId="12">
    <w:abstractNumId w:val="28"/>
  </w:num>
  <w:num w:numId="13">
    <w:abstractNumId w:val="20"/>
  </w:num>
  <w:num w:numId="14">
    <w:abstractNumId w:val="10"/>
  </w:num>
  <w:num w:numId="15">
    <w:abstractNumId w:val="14"/>
  </w:num>
  <w:num w:numId="16">
    <w:abstractNumId w:val="9"/>
  </w:num>
  <w:num w:numId="17">
    <w:abstractNumId w:val="23"/>
  </w:num>
  <w:num w:numId="18">
    <w:abstractNumId w:val="12"/>
  </w:num>
  <w:num w:numId="19">
    <w:abstractNumId w:val="21"/>
  </w:num>
  <w:num w:numId="20">
    <w:abstractNumId w:val="13"/>
  </w:num>
  <w:num w:numId="21">
    <w:abstractNumId w:val="19"/>
  </w:num>
  <w:num w:numId="22">
    <w:abstractNumId w:val="31"/>
  </w:num>
  <w:num w:numId="23">
    <w:abstractNumId w:val="29"/>
  </w:num>
  <w:num w:numId="24">
    <w:abstractNumId w:val="6"/>
  </w:num>
  <w:num w:numId="25">
    <w:abstractNumId w:val="15"/>
  </w:num>
  <w:num w:numId="26">
    <w:abstractNumId w:val="25"/>
  </w:num>
  <w:num w:numId="27">
    <w:abstractNumId w:val="30"/>
  </w:num>
  <w:num w:numId="28">
    <w:abstractNumId w:val="2"/>
  </w:num>
  <w:num w:numId="29">
    <w:abstractNumId w:val="27"/>
  </w:num>
  <w:num w:numId="30">
    <w:abstractNumId w:val="5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8E"/>
    <w:rsid w:val="00666C82"/>
    <w:rsid w:val="009E5E18"/>
    <w:rsid w:val="00C93DD3"/>
    <w:rsid w:val="00EE0C40"/>
    <w:rsid w:val="00F7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11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2022-10-11T06:30:00Z</dcterms:created>
  <dcterms:modified xsi:type="dcterms:W3CDTF">2023-10-27T03:17:00Z</dcterms:modified>
</cp:coreProperties>
</file>