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C90" w:rsidRPr="000D1C90" w:rsidRDefault="000D1C90" w:rsidP="000D1C9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D1C90">
        <w:rPr>
          <w:rFonts w:ascii="Times New Roman" w:hAnsi="Times New Roman"/>
          <w:b/>
          <w:sz w:val="32"/>
          <w:szCs w:val="32"/>
        </w:rPr>
        <w:t>Организация предметно-развивающей</w:t>
      </w:r>
    </w:p>
    <w:p w:rsidR="000D1C90" w:rsidRPr="000D1C90" w:rsidRDefault="000D1C90" w:rsidP="000D1C9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D1C90">
        <w:rPr>
          <w:rFonts w:ascii="Times New Roman" w:hAnsi="Times New Roman"/>
          <w:b/>
          <w:sz w:val="32"/>
          <w:szCs w:val="32"/>
        </w:rPr>
        <w:t xml:space="preserve">среды и методическое оснащение </w:t>
      </w:r>
    </w:p>
    <w:p w:rsidR="000D1C90" w:rsidRPr="000D1C90" w:rsidRDefault="000D1C90" w:rsidP="000D1C9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D1C90">
        <w:rPr>
          <w:rFonts w:ascii="Times New Roman" w:hAnsi="Times New Roman"/>
          <w:b/>
          <w:sz w:val="32"/>
          <w:szCs w:val="32"/>
        </w:rPr>
        <w:t>музыкального зала</w:t>
      </w:r>
      <w:r w:rsidR="00D547F1">
        <w:rPr>
          <w:rFonts w:ascii="Times New Roman" w:hAnsi="Times New Roman"/>
          <w:b/>
          <w:sz w:val="32"/>
          <w:szCs w:val="32"/>
        </w:rPr>
        <w:t xml:space="preserve"> </w:t>
      </w:r>
    </w:p>
    <w:p w:rsidR="000D1C90" w:rsidRPr="006D0999" w:rsidRDefault="00D547F1" w:rsidP="000D1C9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0D1C90" w:rsidRPr="006D0999">
        <w:rPr>
          <w:rFonts w:ascii="Times New Roman" w:hAnsi="Times New Roman"/>
          <w:b/>
          <w:sz w:val="28"/>
          <w:szCs w:val="28"/>
        </w:rPr>
        <w:t>Паспорт музыкального зала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0D1C90" w:rsidRPr="00FE6CA8" w:rsidRDefault="000D1C90" w:rsidP="000D1C9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FE6CA8">
        <w:rPr>
          <w:rFonts w:ascii="Times New Roman" w:hAnsi="Times New Roman"/>
          <w:sz w:val="24"/>
          <w:szCs w:val="24"/>
        </w:rPr>
        <w:t>Музыкальный зал в детском саду – это визитная карточка детского сада. Здесь проходят не только занятия с детьми, но и всевозможные праздники, развлечения и другие мероприятия для детей, сотрудников и родителей.</w:t>
      </w:r>
    </w:p>
    <w:p w:rsidR="000D1C90" w:rsidRPr="00FE6CA8" w:rsidRDefault="000D1C90" w:rsidP="000D1C9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FE6CA8">
        <w:rPr>
          <w:rFonts w:ascii="Times New Roman" w:hAnsi="Times New Roman"/>
          <w:sz w:val="24"/>
          <w:szCs w:val="24"/>
        </w:rPr>
        <w:t xml:space="preserve">Музыкальный руководитель в ДОУ предназначен для решения задач музыкального воспитания и развития детей дошкольного возраста. Музыкальный руководитель организует и проводит в музыкальном зале НОД, утренники, праздники и разные виды музыкально </w:t>
      </w:r>
      <w:proofErr w:type="gramStart"/>
      <w:r w:rsidRPr="00FE6CA8">
        <w:rPr>
          <w:rFonts w:ascii="Times New Roman" w:hAnsi="Times New Roman"/>
          <w:sz w:val="24"/>
          <w:szCs w:val="24"/>
        </w:rPr>
        <w:t>–и</w:t>
      </w:r>
      <w:proofErr w:type="gramEnd"/>
      <w:r w:rsidRPr="00FE6CA8">
        <w:rPr>
          <w:rFonts w:ascii="Times New Roman" w:hAnsi="Times New Roman"/>
          <w:sz w:val="24"/>
          <w:szCs w:val="24"/>
        </w:rPr>
        <w:t>гровых досугов с детьми.</w:t>
      </w:r>
    </w:p>
    <w:p w:rsidR="000D1C90" w:rsidRPr="00FE6CA8" w:rsidRDefault="000D1C90" w:rsidP="000D1C90">
      <w:pPr>
        <w:jc w:val="both"/>
        <w:rPr>
          <w:rFonts w:ascii="Times New Roman" w:hAnsi="Times New Roman"/>
          <w:sz w:val="24"/>
          <w:szCs w:val="24"/>
        </w:rPr>
      </w:pPr>
      <w:r w:rsidRPr="00FE6CA8">
        <w:rPr>
          <w:rFonts w:ascii="Times New Roman" w:hAnsi="Times New Roman"/>
          <w:sz w:val="24"/>
          <w:szCs w:val="24"/>
        </w:rPr>
        <w:t>Общая площадь музыкального зала – 82,5кв, м.</w:t>
      </w:r>
    </w:p>
    <w:p w:rsidR="000D1C90" w:rsidRPr="00FE6CA8" w:rsidRDefault="000D1C90" w:rsidP="000D1C90">
      <w:pPr>
        <w:jc w:val="both"/>
        <w:rPr>
          <w:rFonts w:ascii="Times New Roman" w:hAnsi="Times New Roman"/>
          <w:sz w:val="24"/>
          <w:szCs w:val="24"/>
        </w:rPr>
      </w:pPr>
      <w:r w:rsidRPr="00FE6CA8">
        <w:rPr>
          <w:rFonts w:ascii="Times New Roman" w:hAnsi="Times New Roman"/>
          <w:sz w:val="24"/>
          <w:szCs w:val="24"/>
        </w:rPr>
        <w:t>Освещенность:</w:t>
      </w:r>
    </w:p>
    <w:p w:rsidR="000D1C90" w:rsidRPr="00FE6CA8" w:rsidRDefault="000D1C90" w:rsidP="000D1C9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FE6CA8">
        <w:rPr>
          <w:rFonts w:ascii="Times New Roman" w:hAnsi="Times New Roman"/>
          <w:sz w:val="24"/>
          <w:szCs w:val="24"/>
        </w:rPr>
        <w:t>Естественная</w:t>
      </w:r>
      <w:proofErr w:type="gramEnd"/>
      <w:r w:rsidRPr="00FE6CA8">
        <w:rPr>
          <w:rFonts w:ascii="Times New Roman" w:hAnsi="Times New Roman"/>
          <w:sz w:val="24"/>
          <w:szCs w:val="24"/>
        </w:rPr>
        <w:t xml:space="preserve"> – 5 окон;</w:t>
      </w:r>
    </w:p>
    <w:p w:rsidR="000D1C90" w:rsidRPr="00FE6CA8" w:rsidRDefault="000D1C90" w:rsidP="000D1C9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FE6CA8">
        <w:rPr>
          <w:rFonts w:ascii="Times New Roman" w:hAnsi="Times New Roman"/>
          <w:sz w:val="24"/>
          <w:szCs w:val="24"/>
        </w:rPr>
        <w:t>Искусственная</w:t>
      </w:r>
      <w:proofErr w:type="gramEnd"/>
      <w:r w:rsidRPr="00FE6CA8">
        <w:rPr>
          <w:rFonts w:ascii="Times New Roman" w:hAnsi="Times New Roman"/>
          <w:sz w:val="24"/>
          <w:szCs w:val="24"/>
        </w:rPr>
        <w:t xml:space="preserve"> – 8 люстровых светильников</w:t>
      </w:r>
    </w:p>
    <w:p w:rsidR="000D1C90" w:rsidRPr="00FE6CA8" w:rsidRDefault="000D1C90" w:rsidP="000D1C90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FE6CA8">
        <w:rPr>
          <w:rFonts w:ascii="Times New Roman" w:hAnsi="Times New Roman"/>
          <w:sz w:val="24"/>
          <w:szCs w:val="24"/>
        </w:rPr>
        <w:t xml:space="preserve">В зале 3 двери. Пол покрыт деревянным паркетом. </w:t>
      </w:r>
    </w:p>
    <w:p w:rsidR="000D1C90" w:rsidRPr="00FE6CA8" w:rsidRDefault="000D1C90" w:rsidP="000D1C90">
      <w:pPr>
        <w:jc w:val="both"/>
        <w:rPr>
          <w:rFonts w:ascii="Times New Roman" w:hAnsi="Times New Roman"/>
          <w:sz w:val="24"/>
          <w:szCs w:val="24"/>
        </w:rPr>
      </w:pPr>
      <w:r w:rsidRPr="00FE6CA8">
        <w:rPr>
          <w:rFonts w:ascii="Times New Roman" w:hAnsi="Times New Roman"/>
          <w:sz w:val="24"/>
          <w:szCs w:val="24"/>
        </w:rPr>
        <w:t>Оборудование и материалы музыкального зала призваны решить такие задачи, как:</w:t>
      </w:r>
    </w:p>
    <w:p w:rsidR="000D1C90" w:rsidRPr="00FE6CA8" w:rsidRDefault="000D1C90" w:rsidP="000D1C90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FE6CA8">
        <w:rPr>
          <w:rFonts w:ascii="Times New Roman" w:hAnsi="Times New Roman"/>
          <w:sz w:val="24"/>
          <w:szCs w:val="24"/>
        </w:rPr>
        <w:t>Воспитание интереса к музыкальному искусству, развитие музыкальной восприимчивости и эмоциональной отзывчивости к ней, музыкального слуха;</w:t>
      </w:r>
    </w:p>
    <w:p w:rsidR="000D1C90" w:rsidRPr="00FE6CA8" w:rsidRDefault="000D1C90" w:rsidP="000D1C90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FE6CA8">
        <w:rPr>
          <w:rFonts w:ascii="Times New Roman" w:hAnsi="Times New Roman"/>
          <w:sz w:val="24"/>
          <w:szCs w:val="24"/>
        </w:rPr>
        <w:t>Становление музыкальной культуры дошкольников, обогащение его музыкальных впечатлений и разрешение кругозора и музыкальных эрудиций;</w:t>
      </w:r>
    </w:p>
    <w:p w:rsidR="000D1C90" w:rsidRPr="00FE6CA8" w:rsidRDefault="000D1C90" w:rsidP="000D1C90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FE6CA8">
        <w:rPr>
          <w:rFonts w:ascii="Times New Roman" w:hAnsi="Times New Roman"/>
          <w:sz w:val="24"/>
          <w:szCs w:val="24"/>
        </w:rPr>
        <w:t>Овладение детей простейшими музыкальными понятиями, развитие умений музыкального восприятия, исполнительство, творчества;</w:t>
      </w:r>
    </w:p>
    <w:p w:rsidR="000D1C90" w:rsidRPr="00FE6CA8" w:rsidRDefault="000D1C90" w:rsidP="000D1C90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FE6CA8">
        <w:rPr>
          <w:rFonts w:ascii="Times New Roman" w:hAnsi="Times New Roman"/>
          <w:sz w:val="24"/>
          <w:szCs w:val="24"/>
        </w:rPr>
        <w:t>Развитие музыкальных способностей в дошкольном детстве;</w:t>
      </w:r>
    </w:p>
    <w:p w:rsidR="000D1C90" w:rsidRPr="00FE6CA8" w:rsidRDefault="000D1C90" w:rsidP="000D1C90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FE6CA8">
        <w:rPr>
          <w:rFonts w:ascii="Times New Roman" w:hAnsi="Times New Roman"/>
          <w:sz w:val="24"/>
          <w:szCs w:val="24"/>
        </w:rPr>
        <w:t>Воспитание музыкального вкуса, изобразительного оценочного отношения к музыкальным произведениям, развитие творческой активности и самостоятельности, инициативы применять опыт в разных сферах жизнедеятельности  у воспитанников детского сада.</w:t>
      </w:r>
    </w:p>
    <w:p w:rsidR="000D1C90" w:rsidRPr="00FE6CA8" w:rsidRDefault="000D1C90" w:rsidP="000D1C90">
      <w:pPr>
        <w:pStyle w:val="a3"/>
        <w:ind w:left="-851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A312FDA" wp14:editId="2C05A2AD">
            <wp:simplePos x="0" y="0"/>
            <wp:positionH relativeFrom="column">
              <wp:posOffset>3168015</wp:posOffset>
            </wp:positionH>
            <wp:positionV relativeFrom="paragraph">
              <wp:posOffset>68580</wp:posOffset>
            </wp:positionV>
            <wp:extent cx="3129915" cy="1998345"/>
            <wp:effectExtent l="0" t="0" r="0" b="0"/>
            <wp:wrapSquare wrapText="bothSides"/>
            <wp:docPr id="96" name="Рисунок 1" descr="C:\Users\user\Desktop\100NCD40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100NCD40\DSC_00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311" t="23671" r="30511" b="4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3E9093" wp14:editId="4E3D4D6A">
            <wp:extent cx="3147060" cy="1782314"/>
            <wp:effectExtent l="0" t="0" r="0" b="8890"/>
            <wp:docPr id="98" name="Рисунок 98" descr="E:\ВИДЕО\МУЗ ЗАЛ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ИДЕО\МУЗ ЗАЛ\DSC_0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78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90" w:rsidRPr="000D1C90" w:rsidRDefault="000D1C90" w:rsidP="000D1C90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Музыкальном </w:t>
      </w:r>
      <w:r w:rsidRPr="00FE6CA8">
        <w:rPr>
          <w:rFonts w:ascii="Times New Roman" w:hAnsi="Times New Roman"/>
          <w:sz w:val="24"/>
          <w:szCs w:val="24"/>
        </w:rPr>
        <w:t xml:space="preserve">зале используются </w:t>
      </w:r>
      <w:r w:rsidRPr="00FE6CA8">
        <w:rPr>
          <w:rFonts w:ascii="Times New Roman" w:hAnsi="Times New Roman"/>
          <w:sz w:val="24"/>
          <w:szCs w:val="24"/>
        </w:rPr>
        <w:lastRenderedPageBreak/>
        <w:t>региональные компоненты на оформление и в проведении НОД, развлечений, утренников и различных мероприятий.</w:t>
      </w:r>
      <w:proofErr w:type="gramEnd"/>
    </w:p>
    <w:p w:rsidR="000D1C90" w:rsidRDefault="000D1C90" w:rsidP="000D1C9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 оборудования</w:t>
      </w:r>
      <w:r w:rsidRPr="00737B54">
        <w:rPr>
          <w:rFonts w:ascii="Times New Roman" w:hAnsi="Times New Roman"/>
          <w:b/>
          <w:sz w:val="28"/>
          <w:szCs w:val="28"/>
        </w:rPr>
        <w:t>, учебно-методических и игровых материалов для музыкального зала</w:t>
      </w:r>
    </w:p>
    <w:tbl>
      <w:tblPr>
        <w:tblW w:w="10490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8433"/>
        <w:gridCol w:w="372"/>
        <w:gridCol w:w="1045"/>
      </w:tblGrid>
      <w:tr w:rsidR="000D1C90" w:rsidRPr="005F7B07" w:rsidTr="00F83276">
        <w:trPr>
          <w:trHeight w:val="710"/>
        </w:trPr>
        <w:tc>
          <w:tcPr>
            <w:tcW w:w="640" w:type="dxa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B0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805" w:type="dxa"/>
            <w:gridSpan w:val="2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B07">
              <w:rPr>
                <w:rFonts w:ascii="Times New Roman" w:hAnsi="Times New Roman"/>
                <w:b/>
                <w:sz w:val="24"/>
                <w:szCs w:val="24"/>
              </w:rPr>
              <w:t>Название оборудования</w:t>
            </w:r>
            <w:proofErr w:type="gramStart"/>
            <w:r w:rsidRPr="005F7B07">
              <w:rPr>
                <w:rFonts w:ascii="Times New Roman" w:hAnsi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5F7B07">
              <w:rPr>
                <w:rFonts w:ascii="Times New Roman" w:hAnsi="Times New Roman"/>
                <w:b/>
                <w:sz w:val="24"/>
                <w:szCs w:val="24"/>
              </w:rPr>
              <w:t xml:space="preserve"> учебно-методических и игровых материалов</w:t>
            </w:r>
          </w:p>
        </w:tc>
        <w:tc>
          <w:tcPr>
            <w:tcW w:w="1045" w:type="dxa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B0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0D1C90" w:rsidRPr="005F7B07" w:rsidTr="00F83276">
        <w:tc>
          <w:tcPr>
            <w:tcW w:w="10490" w:type="dxa"/>
            <w:gridSpan w:val="4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B07">
              <w:rPr>
                <w:rFonts w:ascii="Times New Roman" w:hAnsi="Times New Roman"/>
                <w:b/>
                <w:sz w:val="24"/>
                <w:szCs w:val="24"/>
              </w:rPr>
              <w:t>Оборудование</w:t>
            </w:r>
          </w:p>
        </w:tc>
      </w:tr>
      <w:tr w:rsidR="000D1C90" w:rsidRPr="005F7B07" w:rsidTr="00F83276">
        <w:tc>
          <w:tcPr>
            <w:tcW w:w="640" w:type="dxa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33" w:type="dxa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F7B07">
              <w:rPr>
                <w:rFonts w:ascii="Times New Roman" w:hAnsi="Times New Roman"/>
                <w:b/>
                <w:sz w:val="24"/>
                <w:szCs w:val="24"/>
              </w:rPr>
              <w:t>Профессиональные музыкальные инструменты: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Фортепиано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Синтезатор</w:t>
            </w:r>
          </w:p>
        </w:tc>
        <w:tc>
          <w:tcPr>
            <w:tcW w:w="1417" w:type="dxa"/>
            <w:gridSpan w:val="2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5F7B0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0D1C90" w:rsidRPr="005F7B07" w:rsidTr="00F83276">
        <w:tc>
          <w:tcPr>
            <w:tcW w:w="640" w:type="dxa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33" w:type="dxa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F7B07">
              <w:rPr>
                <w:rFonts w:ascii="Times New Roman" w:hAnsi="Times New Roman"/>
                <w:b/>
                <w:sz w:val="24"/>
                <w:szCs w:val="24"/>
              </w:rPr>
              <w:t>Средства мультимедиа: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Музыкальный центр </w:t>
            </w:r>
            <w:r w:rsidRPr="005F7B07">
              <w:rPr>
                <w:rFonts w:ascii="Times New Roman" w:hAnsi="Times New Roman"/>
                <w:sz w:val="24"/>
                <w:szCs w:val="24"/>
                <w:lang w:val="en-US"/>
              </w:rPr>
              <w:t>LG</w:t>
            </w:r>
            <w:r w:rsidRPr="005F7B07">
              <w:rPr>
                <w:rFonts w:ascii="Times New Roman" w:hAnsi="Times New Roman"/>
                <w:sz w:val="24"/>
                <w:szCs w:val="24"/>
              </w:rPr>
              <w:t>(с 2 колонками)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Многофункциональный Центр </w:t>
            </w:r>
            <w:r w:rsidRPr="005F7B07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5F7B07">
              <w:rPr>
                <w:rFonts w:ascii="Times New Roman" w:hAnsi="Times New Roman"/>
                <w:sz w:val="24"/>
                <w:szCs w:val="24"/>
              </w:rPr>
              <w:t xml:space="preserve"> (с 1 колонкой)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Видеокассеты, </w:t>
            </w:r>
            <w:r w:rsidRPr="005F7B07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5F7B07">
              <w:rPr>
                <w:rFonts w:ascii="Times New Roman" w:hAnsi="Times New Roman"/>
                <w:sz w:val="24"/>
                <w:szCs w:val="24"/>
              </w:rPr>
              <w:t xml:space="preserve"> - диски</w:t>
            </w:r>
          </w:p>
        </w:tc>
        <w:tc>
          <w:tcPr>
            <w:tcW w:w="1417" w:type="dxa"/>
            <w:gridSpan w:val="2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5F7B0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5F7B0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29 </w:t>
            </w:r>
            <w:proofErr w:type="spellStart"/>
            <w:proofErr w:type="gramStart"/>
            <w:r w:rsidRPr="005F7B0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0D1C90" w:rsidRPr="005F7B07" w:rsidTr="00F83276">
        <w:tc>
          <w:tcPr>
            <w:tcW w:w="640" w:type="dxa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33" w:type="dxa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Микрофоны (2шт) со шнурами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r w:rsidRPr="005F7B07">
              <w:rPr>
                <w:rFonts w:ascii="Times New Roman" w:hAnsi="Times New Roman"/>
                <w:sz w:val="24"/>
                <w:szCs w:val="24"/>
                <w:lang w:val="en-US"/>
              </w:rPr>
              <w:t>Acer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Телевизор жидкокристаллический</w:t>
            </w:r>
          </w:p>
        </w:tc>
        <w:tc>
          <w:tcPr>
            <w:tcW w:w="1417" w:type="dxa"/>
            <w:gridSpan w:val="2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2шт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0D1C90" w:rsidRPr="005F7B07" w:rsidTr="00F83276">
        <w:trPr>
          <w:trHeight w:val="2755"/>
        </w:trPr>
        <w:tc>
          <w:tcPr>
            <w:tcW w:w="640" w:type="dxa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33" w:type="dxa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b/>
                <w:sz w:val="24"/>
                <w:szCs w:val="24"/>
              </w:rPr>
              <w:t>Технические оборудования: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Стулья роспись хохлома по росту детей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Стулья мягкие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Стул для фортепиано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Стол хохломской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Стол полочный хохломской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Стол рабочий  для педагогов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Стенка  для хранения пособий и атрибутов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Стенка  для хранения музыкальных инструментов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 Доска магнитная</w:t>
            </w:r>
          </w:p>
        </w:tc>
        <w:tc>
          <w:tcPr>
            <w:tcW w:w="1417" w:type="dxa"/>
            <w:gridSpan w:val="2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48шт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20шт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3шт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2шт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0D1C90" w:rsidRPr="005F7B07" w:rsidTr="00F83276">
        <w:tc>
          <w:tcPr>
            <w:tcW w:w="640" w:type="dxa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33" w:type="dxa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F7B07">
              <w:rPr>
                <w:rFonts w:ascii="Times New Roman" w:hAnsi="Times New Roman"/>
                <w:b/>
                <w:sz w:val="24"/>
                <w:szCs w:val="24"/>
              </w:rPr>
              <w:t>Детские музыкальные инструменты: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Металлофон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Арфа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Барабан с разной высотой звучания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Бубны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Треугольник с разной высотой звучания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Маракасы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Трещотка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Свирели, дудки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Кларнеты, флейты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Колотушка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Бубенцы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Деревянные ложки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Баян, гармошка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Скрипка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F7B07">
              <w:rPr>
                <w:rFonts w:ascii="Times New Roman" w:hAnsi="Times New Roman"/>
                <w:sz w:val="24"/>
                <w:szCs w:val="24"/>
              </w:rPr>
              <w:t>Триола</w:t>
            </w:r>
            <w:proofErr w:type="spellEnd"/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Тарелки детские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Музыкальный молоток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Погремушка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Колокольчик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Труба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Гитара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Балалайка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F7B07">
              <w:rPr>
                <w:rFonts w:ascii="Times New Roman" w:hAnsi="Times New Roman"/>
                <w:sz w:val="24"/>
                <w:szCs w:val="24"/>
              </w:rPr>
              <w:t>Восьмиступеньчатая</w:t>
            </w:r>
            <w:proofErr w:type="spellEnd"/>
            <w:r w:rsidRPr="005F7B07">
              <w:rPr>
                <w:rFonts w:ascii="Times New Roman" w:hAnsi="Times New Roman"/>
                <w:sz w:val="24"/>
                <w:szCs w:val="24"/>
              </w:rPr>
              <w:t xml:space="preserve"> лесенка</w:t>
            </w:r>
          </w:p>
        </w:tc>
        <w:tc>
          <w:tcPr>
            <w:tcW w:w="1417" w:type="dxa"/>
            <w:gridSpan w:val="2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2шт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2шт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4шт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6шт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6шт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10шт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5шт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 3шт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5шт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4шт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15шт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2шт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9шт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5шт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20шт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20шт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lastRenderedPageBreak/>
              <w:t>3шт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0D1C90" w:rsidRPr="005F7B07" w:rsidTr="00F83276">
        <w:tc>
          <w:tcPr>
            <w:tcW w:w="640" w:type="dxa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433" w:type="dxa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b/>
                <w:sz w:val="24"/>
                <w:szCs w:val="24"/>
              </w:rPr>
              <w:t>Учебно-наглядный материал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Портреты российских композиторов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Портреты зарубежных композиторов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Портреты детских композиторов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Демонстрационные картины </w:t>
            </w:r>
            <w:proofErr w:type="spellStart"/>
            <w:r w:rsidRPr="005F7B07">
              <w:rPr>
                <w:rFonts w:ascii="Times New Roman" w:hAnsi="Times New Roman"/>
                <w:sz w:val="24"/>
                <w:szCs w:val="24"/>
              </w:rPr>
              <w:t>посодержанию</w:t>
            </w:r>
            <w:proofErr w:type="spellEnd"/>
            <w:r w:rsidRPr="005F7B07">
              <w:rPr>
                <w:rFonts w:ascii="Times New Roman" w:hAnsi="Times New Roman"/>
                <w:sz w:val="24"/>
                <w:szCs w:val="24"/>
              </w:rPr>
              <w:t xml:space="preserve"> пьес и песен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Пособия для занятий по нотной грамоте</w:t>
            </w:r>
          </w:p>
          <w:p w:rsidR="000D1C90" w:rsidRPr="005F7B07" w:rsidRDefault="000D1C90" w:rsidP="00F8327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 Картинки с изображением различных музыкальных инструментов</w:t>
            </w:r>
          </w:p>
        </w:tc>
        <w:tc>
          <w:tcPr>
            <w:tcW w:w="1417" w:type="dxa"/>
            <w:gridSpan w:val="2"/>
          </w:tcPr>
          <w:p w:rsidR="000D1C90" w:rsidRPr="005F7B07" w:rsidRDefault="000D1C90" w:rsidP="00F8327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В наличие</w:t>
            </w:r>
          </w:p>
        </w:tc>
      </w:tr>
      <w:tr w:rsidR="000D1C90" w:rsidRPr="005F7B07" w:rsidTr="00F83276">
        <w:tc>
          <w:tcPr>
            <w:tcW w:w="640" w:type="dxa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433" w:type="dxa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F7B07">
              <w:rPr>
                <w:rFonts w:ascii="Times New Roman" w:hAnsi="Times New Roman"/>
                <w:b/>
                <w:sz w:val="24"/>
                <w:szCs w:val="24"/>
              </w:rPr>
              <w:t xml:space="preserve">Музыкально - дидактические игры: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«Узнай, какой инструмент»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 «Кто в домике живет»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«Солнышко и дождик»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5F7B07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5F7B07">
              <w:rPr>
                <w:rFonts w:ascii="Times New Roman" w:hAnsi="Times New Roman"/>
                <w:sz w:val="24"/>
                <w:szCs w:val="24"/>
              </w:rPr>
              <w:t xml:space="preserve"> кита в музыке»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«Выложи мелодию»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«Бубенчики»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 «Музыкальные лесенки»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«Узнай по ритму»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«Кто по лесу идет»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 «Сколько нас поет»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 «Подружки»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«Угадай, какой танец» </w:t>
            </w:r>
          </w:p>
        </w:tc>
        <w:tc>
          <w:tcPr>
            <w:tcW w:w="1417" w:type="dxa"/>
            <w:gridSpan w:val="2"/>
          </w:tcPr>
          <w:p w:rsidR="000D1C90" w:rsidRPr="005F7B07" w:rsidRDefault="000D1C90" w:rsidP="00F8327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В наличие</w:t>
            </w:r>
          </w:p>
        </w:tc>
      </w:tr>
      <w:tr w:rsidR="000D1C90" w:rsidRPr="005F7B07" w:rsidTr="00F83276">
        <w:tc>
          <w:tcPr>
            <w:tcW w:w="640" w:type="dxa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433" w:type="dxa"/>
          </w:tcPr>
          <w:p w:rsidR="000D1C90" w:rsidRPr="005F7B07" w:rsidRDefault="000D1C90" w:rsidP="00F8327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F7B07">
              <w:rPr>
                <w:rFonts w:ascii="Times New Roman" w:hAnsi="Times New Roman"/>
                <w:b/>
                <w:sz w:val="24"/>
                <w:szCs w:val="24"/>
              </w:rPr>
              <w:t>Атрибуты для плясок, игр и инсценировок</w:t>
            </w:r>
            <w:r w:rsidRPr="005F7B07">
              <w:rPr>
                <w:rFonts w:ascii="Times New Roman" w:hAnsi="Times New Roman"/>
                <w:sz w:val="24"/>
                <w:szCs w:val="24"/>
              </w:rPr>
              <w:t>: домик – декорация, Флажки (разноцветные) Султанчики Цветы (колосья) Цветные ленты Шапочки - маски (овощи) Шапочки - маски (фрукты) Шапочки - маски (домашние и дикие животные, насекомые) Волшебный мешочек, шкатулка, коробочка для сюрпризов</w:t>
            </w:r>
            <w:proofErr w:type="gramEnd"/>
          </w:p>
        </w:tc>
        <w:tc>
          <w:tcPr>
            <w:tcW w:w="1417" w:type="dxa"/>
            <w:gridSpan w:val="2"/>
          </w:tcPr>
          <w:p w:rsidR="000D1C90" w:rsidRPr="005F7B07" w:rsidRDefault="000D1C90" w:rsidP="00F8327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В наличие</w:t>
            </w:r>
          </w:p>
        </w:tc>
      </w:tr>
      <w:tr w:rsidR="000D1C90" w:rsidRPr="005F7B07" w:rsidTr="00F83276">
        <w:tc>
          <w:tcPr>
            <w:tcW w:w="640" w:type="dxa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433" w:type="dxa"/>
          </w:tcPr>
          <w:p w:rsidR="000D1C90" w:rsidRPr="005F7B07" w:rsidRDefault="000D1C90" w:rsidP="00F8327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F7B07">
              <w:rPr>
                <w:rFonts w:ascii="Times New Roman" w:hAnsi="Times New Roman"/>
                <w:sz w:val="24"/>
                <w:szCs w:val="24"/>
              </w:rPr>
              <w:t xml:space="preserve">Игрушки - «гости»: кошка, лиса, заяц, кукла, петрушка, </w:t>
            </w:r>
            <w:proofErr w:type="spellStart"/>
            <w:r w:rsidRPr="005F7B07">
              <w:rPr>
                <w:rFonts w:ascii="Times New Roman" w:hAnsi="Times New Roman"/>
                <w:sz w:val="24"/>
                <w:szCs w:val="24"/>
              </w:rPr>
              <w:t>Карлсон</w:t>
            </w:r>
            <w:proofErr w:type="spellEnd"/>
            <w:r w:rsidRPr="005F7B07">
              <w:rPr>
                <w:rFonts w:ascii="Times New Roman" w:hAnsi="Times New Roman"/>
                <w:sz w:val="24"/>
                <w:szCs w:val="24"/>
              </w:rPr>
              <w:t>, собачка, барашки, и др.</w:t>
            </w:r>
            <w:proofErr w:type="gramEnd"/>
          </w:p>
        </w:tc>
        <w:tc>
          <w:tcPr>
            <w:tcW w:w="1417" w:type="dxa"/>
            <w:gridSpan w:val="2"/>
          </w:tcPr>
          <w:p w:rsidR="000D1C90" w:rsidRPr="005F7B07" w:rsidRDefault="000D1C90" w:rsidP="00F8327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В наличие</w:t>
            </w:r>
          </w:p>
        </w:tc>
      </w:tr>
      <w:tr w:rsidR="000D1C90" w:rsidRPr="005F7B07" w:rsidTr="00F83276">
        <w:tc>
          <w:tcPr>
            <w:tcW w:w="640" w:type="dxa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433" w:type="dxa"/>
          </w:tcPr>
          <w:p w:rsidR="000D1C90" w:rsidRPr="005F7B07" w:rsidRDefault="000D1C90" w:rsidP="00F8327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F7B07">
              <w:rPr>
                <w:rFonts w:ascii="Times New Roman" w:hAnsi="Times New Roman"/>
                <w:b/>
                <w:sz w:val="24"/>
                <w:szCs w:val="24"/>
              </w:rPr>
              <w:t>Костюмы и реквизит для музыкально - театрализованной деятельности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Ширма напольная для кукольного спектакля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Ширма - экран для показа теневого театра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F7B07">
              <w:rPr>
                <w:rFonts w:ascii="Times New Roman" w:hAnsi="Times New Roman"/>
                <w:sz w:val="24"/>
                <w:szCs w:val="24"/>
              </w:rPr>
              <w:t>Костюмы взрослых персонажей (Снегурочка, Дед Мороз, Баба - Яга, Лиса, Медведь, Кот, Собака, Корова, Волк, Осень, Лето, Весна, Дед, Баба, Заяц, Ёжик, Ночь)</w:t>
            </w:r>
            <w:proofErr w:type="gramEnd"/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 Гримерно - постижерный реквизит (парики, бороды, носы)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 Костюмы детских персонажей (заяц, лиса, колобок, русские народные костюмы для мальчиков и девочек)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 Костюмы для хореографических постановок </w:t>
            </w:r>
          </w:p>
          <w:p w:rsidR="000D1C90" w:rsidRPr="005F7B07" w:rsidRDefault="000D1C90" w:rsidP="00F8327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F7B07">
              <w:rPr>
                <w:rFonts w:ascii="Times New Roman" w:hAnsi="Times New Roman"/>
                <w:sz w:val="24"/>
                <w:szCs w:val="24"/>
              </w:rPr>
              <w:t>Дополнительный реквизит для сюрпризных моментов: метла, зонт, печь, конфеты, горшочек и др.)</w:t>
            </w:r>
            <w:proofErr w:type="gramEnd"/>
          </w:p>
        </w:tc>
        <w:tc>
          <w:tcPr>
            <w:tcW w:w="1417" w:type="dxa"/>
            <w:gridSpan w:val="2"/>
          </w:tcPr>
          <w:p w:rsidR="000D1C90" w:rsidRPr="005F7B07" w:rsidRDefault="000D1C90" w:rsidP="00F8327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В наличие</w:t>
            </w:r>
          </w:p>
        </w:tc>
      </w:tr>
      <w:tr w:rsidR="000D1C90" w:rsidRPr="005F7B07" w:rsidTr="00F83276">
        <w:tc>
          <w:tcPr>
            <w:tcW w:w="640" w:type="dxa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433" w:type="dxa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F7B07">
              <w:rPr>
                <w:rFonts w:ascii="Times New Roman" w:hAnsi="Times New Roman"/>
                <w:b/>
                <w:sz w:val="24"/>
                <w:szCs w:val="24"/>
              </w:rPr>
              <w:t>Литература, учебно-методический комплекс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Методика музыкального воспитания в детском саду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Методические журналы по искусству: «Справочник музыкального руководителя», «Музыкальный руководитель», «Музыкальная палитра», «Колокольчик».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Хрестоматии с нотным материалом для каждого года обучения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lastRenderedPageBreak/>
              <w:t>Музыкально-дидактические игры (для тетей дошкольного возраста)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 xml:space="preserve">Ладушка «Праздник каждый день» пособие для муз. Руководителей детских садов. По возрастным группам 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Умные книжки «Что нас окружает» Познаем мир 4-5 лет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Журнал «Колокольчик» Музыкальные игры</w:t>
            </w:r>
          </w:p>
        </w:tc>
        <w:tc>
          <w:tcPr>
            <w:tcW w:w="1417" w:type="dxa"/>
            <w:gridSpan w:val="2"/>
          </w:tcPr>
          <w:p w:rsidR="000D1C90" w:rsidRPr="005F7B07" w:rsidRDefault="000D1C90" w:rsidP="00F8327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lastRenderedPageBreak/>
              <w:t>В наличие</w:t>
            </w:r>
          </w:p>
        </w:tc>
      </w:tr>
      <w:tr w:rsidR="000D1C90" w:rsidRPr="005F7B07" w:rsidTr="00F83276">
        <w:tc>
          <w:tcPr>
            <w:tcW w:w="640" w:type="dxa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8433" w:type="dxa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F7B07">
              <w:rPr>
                <w:rFonts w:ascii="Times New Roman" w:hAnsi="Times New Roman"/>
                <w:b/>
                <w:sz w:val="24"/>
                <w:szCs w:val="24"/>
              </w:rPr>
              <w:t>Материалы из опыта работы: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Конспекты занятий, развлечение, досугов, музыкальные спектакли, сказки</w:t>
            </w:r>
          </w:p>
        </w:tc>
        <w:tc>
          <w:tcPr>
            <w:tcW w:w="1417" w:type="dxa"/>
            <w:gridSpan w:val="2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В наличие</w:t>
            </w:r>
          </w:p>
        </w:tc>
      </w:tr>
      <w:tr w:rsidR="000D1C90" w:rsidRPr="005F7B07" w:rsidTr="00F83276">
        <w:tc>
          <w:tcPr>
            <w:tcW w:w="640" w:type="dxa"/>
          </w:tcPr>
          <w:p w:rsidR="000D1C90" w:rsidRPr="005F7B07" w:rsidRDefault="000D1C90" w:rsidP="00F832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433" w:type="dxa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F7B07">
              <w:rPr>
                <w:rFonts w:ascii="Times New Roman" w:hAnsi="Times New Roman"/>
                <w:b/>
                <w:sz w:val="24"/>
                <w:szCs w:val="24"/>
              </w:rPr>
              <w:t>Материалы для работы с родителями:</w:t>
            </w:r>
          </w:p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Материалы для стендов, примерные планы консультаций, анкеты, консультации для папок передвижек.</w:t>
            </w:r>
          </w:p>
        </w:tc>
        <w:tc>
          <w:tcPr>
            <w:tcW w:w="1417" w:type="dxa"/>
            <w:gridSpan w:val="2"/>
          </w:tcPr>
          <w:p w:rsidR="000D1C90" w:rsidRPr="005F7B07" w:rsidRDefault="000D1C90" w:rsidP="00F8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B07">
              <w:rPr>
                <w:rFonts w:ascii="Times New Roman" w:hAnsi="Times New Roman"/>
                <w:sz w:val="24"/>
                <w:szCs w:val="24"/>
              </w:rPr>
              <w:t>По возрасту</w:t>
            </w:r>
          </w:p>
        </w:tc>
      </w:tr>
    </w:tbl>
    <w:p w:rsidR="000D1C90" w:rsidRDefault="000D1C90" w:rsidP="000D1C90">
      <w:pPr>
        <w:pBdr>
          <w:bottom w:val="single" w:sz="4" w:space="3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47F1" w:rsidRDefault="000D1C90" w:rsidP="000D1C90">
      <w:pPr>
        <w:pBdr>
          <w:bottom w:val="single" w:sz="4" w:space="3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B62C037" wp14:editId="4674F065">
            <wp:extent cx="2699385" cy="1872615"/>
            <wp:effectExtent l="19050" t="0" r="5715" b="0"/>
            <wp:docPr id="9" name="Рисунок 3" descr="C:\Users\user\Desktop\100NCD40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100NCD40\DSC_00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F373A9F" wp14:editId="54D096C4">
            <wp:extent cx="3077210" cy="1863725"/>
            <wp:effectExtent l="19050" t="0" r="8890" b="0"/>
            <wp:docPr id="10" name="Рисунок 8" descr="C:\Users\user\Desktop\100NCD40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100NCD40\DSC_00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34AF19" wp14:editId="3D2E4061">
            <wp:extent cx="2708275" cy="1951990"/>
            <wp:effectExtent l="19050" t="0" r="0" b="0"/>
            <wp:docPr id="11" name="Рисунок 6" descr="C:\Users\user\Desktop\100NCD40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100NCD40\DSC_00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2688B1A" wp14:editId="6FAD3152">
            <wp:extent cx="2989580" cy="1943100"/>
            <wp:effectExtent l="19050" t="0" r="1270" b="0"/>
            <wp:docPr id="12" name="Рисунок 2" descr="C:\Users\user\Desktop\100NCD40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100NCD40\DSC_007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249FE90" wp14:editId="4BB7CA2E">
            <wp:extent cx="2708275" cy="2734310"/>
            <wp:effectExtent l="19050" t="0" r="0" b="0"/>
            <wp:docPr id="13" name="Рисунок 7" descr="C:\Users\user\Desktop\100NCD40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100NCD40\DSC_00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4D427D1" wp14:editId="3A08665A">
            <wp:extent cx="2628900" cy="2734310"/>
            <wp:effectExtent l="19050" t="0" r="0" b="0"/>
            <wp:docPr id="14" name="Рисунок 5" descr="C:\Users\user\Desktop\100NCD40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100NCD40\DSC_00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bookmarkStart w:id="0" w:name="_GoBack"/>
      <w:bookmarkEnd w:id="0"/>
    </w:p>
    <w:p w:rsidR="00AB54B8" w:rsidRDefault="000D1C90" w:rsidP="000D1C90">
      <w:pPr>
        <w:pBdr>
          <w:bottom w:val="single" w:sz="4" w:space="3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D547F1" w:rsidRPr="000D1C90" w:rsidRDefault="00D547F1" w:rsidP="00D547F1">
      <w:pPr>
        <w:pBdr>
          <w:bottom w:val="single" w:sz="4" w:space="3" w:color="auto"/>
        </w:pBd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Музыкальный руководитель: Лукинова Елизавета Родионовна</w:t>
      </w:r>
    </w:p>
    <w:sectPr w:rsidR="00D547F1" w:rsidRPr="000D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86B2C"/>
    <w:multiLevelType w:val="hybridMultilevel"/>
    <w:tmpl w:val="A4249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EF559C"/>
    <w:multiLevelType w:val="hybridMultilevel"/>
    <w:tmpl w:val="30DA6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C90"/>
    <w:rsid w:val="000D1C90"/>
    <w:rsid w:val="00AB54B8"/>
    <w:rsid w:val="00CD2A2D"/>
    <w:rsid w:val="00D5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C9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1C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1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C9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C9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1C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1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C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807</Words>
  <Characters>4604</Characters>
  <Application>Microsoft Office Word</Application>
  <DocSecurity>0</DocSecurity>
  <Lines>38</Lines>
  <Paragraphs>10</Paragraphs>
  <ScaleCrop>false</ScaleCrop>
  <Company/>
  <LinksUpToDate>false</LinksUpToDate>
  <CharactersWithSpaces>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0</cp:lastModifiedBy>
  <cp:revision>2</cp:revision>
  <dcterms:created xsi:type="dcterms:W3CDTF">2021-03-13T11:05:00Z</dcterms:created>
  <dcterms:modified xsi:type="dcterms:W3CDTF">2021-03-13T11:30:00Z</dcterms:modified>
</cp:coreProperties>
</file>