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Анализ УМК по математике </w:t>
      </w:r>
      <w:r w:rsidRPr="00293B5A">
        <w:rPr>
          <w:b/>
          <w:bCs/>
          <w:color w:val="000000"/>
          <w:sz w:val="28"/>
          <w:szCs w:val="28"/>
        </w:rPr>
        <w:t>5 кл</w:t>
      </w:r>
      <w:r>
        <w:rPr>
          <w:b/>
          <w:bCs/>
          <w:color w:val="000000"/>
          <w:sz w:val="28"/>
          <w:szCs w:val="28"/>
        </w:rPr>
        <w:t>асс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proofErr w:type="spellStart"/>
      <w:r w:rsidRPr="00293B5A">
        <w:rPr>
          <w:b/>
          <w:bCs/>
          <w:color w:val="000000"/>
          <w:sz w:val="28"/>
          <w:szCs w:val="28"/>
        </w:rPr>
        <w:t>Виленкин</w:t>
      </w:r>
      <w:proofErr w:type="spellEnd"/>
      <w:r w:rsidRPr="00293B5A">
        <w:rPr>
          <w:b/>
          <w:bCs/>
          <w:color w:val="000000"/>
          <w:sz w:val="28"/>
          <w:szCs w:val="28"/>
        </w:rPr>
        <w:t xml:space="preserve"> Н. Я., Жохов В. И., Чесноков А. С. и др.</w:t>
      </w:r>
    </w:p>
    <w:p w:rsidR="00000000" w:rsidRPr="00293B5A" w:rsidRDefault="00293B5A" w:rsidP="0019661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196611" w:rsidRPr="00293B5A" w:rsidRDefault="00196611" w:rsidP="0019661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196611" w:rsidRDefault="00196611" w:rsidP="0019661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Автор статьи:</w:t>
      </w:r>
    </w:p>
    <w:p w:rsidR="00196611" w:rsidRDefault="00196611" w:rsidP="0019661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учитель математики</w:t>
      </w:r>
    </w:p>
    <w:p w:rsidR="00196611" w:rsidRDefault="00196611" w:rsidP="0019661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Емельянова И.В.</w:t>
      </w:r>
    </w:p>
    <w:p w:rsidR="00196611" w:rsidRDefault="00196611" w:rsidP="0019661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МБОУ "ООШ № 21"</w:t>
      </w:r>
    </w:p>
    <w:p w:rsidR="00196611" w:rsidRPr="00AA3A21" w:rsidRDefault="00196611" w:rsidP="00AA3A21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</w:pPr>
    </w:p>
    <w:p w:rsidR="00AA3A21" w:rsidRDefault="00AA3A21" w:rsidP="00AA3A21">
      <w:pPr>
        <w:pStyle w:val="Default"/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AA3A21">
        <w:rPr>
          <w:sz w:val="28"/>
          <w:szCs w:val="28"/>
        </w:rPr>
        <w:t>Определение списка учебников и учебных пособий для  использования  в образовательном процессе основного общего образования  – один из критериев готовности образовательного учреждения к введению ФГОС ООО. Поэтому целесообразно обозначить принципы выбора учебно-методических комплектов (УМК).</w:t>
      </w:r>
    </w:p>
    <w:p w:rsidR="00B76E8E" w:rsidRPr="00B76E8E" w:rsidRDefault="00B76E8E" w:rsidP="00B76E8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76E8E">
        <w:rPr>
          <w:color w:val="00000A"/>
          <w:sz w:val="28"/>
          <w:szCs w:val="28"/>
        </w:rPr>
        <w:t>Учебно-методические комплекты - это открытые системы учебных пособий, обеспечивающие личностно-ориентированный уровень обучения в условиях общеобразовательной школы. Учебно-методические комплекты содержат различные структурные элементы: учебники, тетради для учащихся, тетради оценки качества знаний, хрестоматии, методические пособия, рабочие программы, комплекты тестовых заданий, компьютерные программы, электронные приложения и т.п.</w:t>
      </w:r>
    </w:p>
    <w:p w:rsidR="00AA3A21" w:rsidRDefault="00AA3A21" w:rsidP="00AA3A21">
      <w:pPr>
        <w:pStyle w:val="Default"/>
        <w:spacing w:line="360" w:lineRule="auto"/>
        <w:ind w:firstLine="708"/>
        <w:jc w:val="both"/>
        <w:rPr>
          <w:color w:val="00000A"/>
          <w:sz w:val="28"/>
          <w:szCs w:val="28"/>
          <w:shd w:val="clear" w:color="auto" w:fill="FFFFFF"/>
          <w:lang w:val="en-US"/>
        </w:rPr>
      </w:pPr>
      <w:r w:rsidRPr="003C031C">
        <w:rPr>
          <w:color w:val="00000A"/>
          <w:sz w:val="28"/>
          <w:szCs w:val="28"/>
          <w:shd w:val="clear" w:color="auto" w:fill="FFFFFF"/>
        </w:rPr>
        <w:t xml:space="preserve">Предлагаемые учебно-методические комплекты (УМК) исходят из того, что опыт ребенка — это не только его возраст, но также и тот образ мира, который определяется его </w:t>
      </w:r>
      <w:proofErr w:type="spellStart"/>
      <w:r w:rsidRPr="003C031C">
        <w:rPr>
          <w:color w:val="00000A"/>
          <w:sz w:val="28"/>
          <w:szCs w:val="28"/>
          <w:shd w:val="clear" w:color="auto" w:fill="FFFFFF"/>
        </w:rPr>
        <w:t>укорененностью</w:t>
      </w:r>
      <w:proofErr w:type="spellEnd"/>
      <w:r w:rsidRPr="003C031C">
        <w:rPr>
          <w:color w:val="00000A"/>
          <w:sz w:val="28"/>
          <w:szCs w:val="28"/>
          <w:shd w:val="clear" w:color="auto" w:fill="FFFFFF"/>
        </w:rPr>
        <w:t xml:space="preserve"> в природно-предметной среде. Опыт ребенка, который важно учитывать, — это не только опыт городской жизни с развитой инфраструктурой, разнообразными источниками информации, но и опыт сельской жизни — с естественно-природным ритмом жизни, сохранением целостной картины мира, удаленностью от крупных культурных объектов. Школьник, живущий в селе, должен чувствовать, что </w:t>
      </w:r>
      <w:r w:rsidRPr="003C031C">
        <w:rPr>
          <w:color w:val="00000A"/>
          <w:sz w:val="28"/>
          <w:szCs w:val="28"/>
          <w:shd w:val="clear" w:color="auto" w:fill="FFFFFF"/>
        </w:rPr>
        <w:lastRenderedPageBreak/>
        <w:t>тот мир, который его окружает, учитывается авторами УМК, что каждое пособие этого комплекта адресовано лично ему. </w:t>
      </w:r>
    </w:p>
    <w:p w:rsidR="003C031C" w:rsidRPr="003C031C" w:rsidRDefault="003C031C" w:rsidP="00AA3A2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3C031C">
        <w:rPr>
          <w:color w:val="00000A"/>
          <w:sz w:val="28"/>
          <w:szCs w:val="28"/>
          <w:shd w:val="clear" w:color="auto" w:fill="FFFFFF"/>
        </w:rPr>
        <w:t>Основная идея УМК — оптимальное развитие каждого ребенка на основе педагогической поддержки его индивидуальности (возраста, способностей, интересов, склонностей, развития) в условиях специально организованной учебной деятельности, где ученик выступает то в роли обучаемого, то в роли обучающего, то в роли организатора учебной ситуации. </w:t>
      </w:r>
      <w:r w:rsidRPr="003C031C">
        <w:rPr>
          <w:color w:val="00000A"/>
          <w:sz w:val="28"/>
          <w:szCs w:val="28"/>
          <w:shd w:val="clear" w:color="auto" w:fill="FFFFFF"/>
        </w:rPr>
        <w:br/>
        <w:t>Педагогическая поддержка индивидуальности ребенка при обучении выводит на первый план проблему соотношения обучения и развития. Система заданий разного уровня трудности, сочетание индивидуальной учебной деятельности ребенка с его работой в малых группах и участием в клубной работе позволяют обеспечить условия, при которых обучение идет впереди развития, т. е. в зоне ближайшего развития каждого ученика на основе учета уровня его актуального развития и личных интересов. То, что ученик не может выполнить индивидуально, он может сделать с помощью соседа по парте или в малой группе. А то, что представляет сложность для конкретной малой группы, становится доступным пониманию в процессе коллективной деятельности. Высокая степень дифференциации вопросов и заданий и их количество позволяют школьнику работать в условиях своего актуального развития и создают возможности его индивидуального продвижения.</w:t>
      </w:r>
    </w:p>
    <w:p w:rsidR="004B3FA7" w:rsidRDefault="004B3FA7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76E8E">
        <w:rPr>
          <w:color w:val="000000"/>
          <w:sz w:val="28"/>
          <w:szCs w:val="28"/>
        </w:rPr>
        <w:t>Учителя имеют право (статья 18 ФЗ «Об образовании РФ») выбирать УМК в соответствии с той образовательной программой, которая утверждена в образовательном учреждении. В одном образовательном учреждении в разных классах обучение может осуществляться по параллельным УМК.</w:t>
      </w:r>
    </w:p>
    <w:p w:rsidR="004B3FA7" w:rsidRPr="004B3FA7" w:rsidRDefault="004B3FA7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3FA7">
        <w:rPr>
          <w:b/>
          <w:bCs/>
          <w:color w:val="00000A"/>
          <w:sz w:val="28"/>
          <w:szCs w:val="28"/>
        </w:rPr>
        <w:t>Принципы выбора УМК могут быть следующие:</w:t>
      </w:r>
    </w:p>
    <w:p w:rsidR="004B3FA7" w:rsidRPr="004B3FA7" w:rsidRDefault="004B3FA7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3FA7">
        <w:rPr>
          <w:color w:val="00000A"/>
          <w:sz w:val="28"/>
          <w:szCs w:val="28"/>
        </w:rPr>
        <w:t>1. Соответствует ФГОС НОО, ООО (см. Приказ Министерства образования и науки Российской Федерации (</w:t>
      </w:r>
      <w:proofErr w:type="spellStart"/>
      <w:r w:rsidRPr="004B3FA7">
        <w:rPr>
          <w:color w:val="00000A"/>
          <w:sz w:val="28"/>
          <w:szCs w:val="28"/>
        </w:rPr>
        <w:t>Минобрнауки</w:t>
      </w:r>
      <w:proofErr w:type="spellEnd"/>
      <w:r w:rsidRPr="004B3FA7">
        <w:rPr>
          <w:color w:val="00000A"/>
          <w:sz w:val="28"/>
          <w:szCs w:val="28"/>
        </w:rPr>
        <w:t xml:space="preserve"> России) от 27 декабря 2011 г. N 2885 г. Москва "Об утверждении федеральных перечней </w:t>
      </w:r>
      <w:r w:rsidRPr="004B3FA7">
        <w:rPr>
          <w:color w:val="00000A"/>
          <w:sz w:val="28"/>
          <w:szCs w:val="28"/>
        </w:rPr>
        <w:lastRenderedPageBreak/>
        <w:t>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</w:t>
      </w:r>
      <w:r w:rsidRPr="004B3FA7">
        <w:rPr>
          <w:b/>
          <w:bCs/>
          <w:color w:val="00000A"/>
          <w:sz w:val="28"/>
          <w:szCs w:val="28"/>
        </w:rPr>
        <w:t>).</w:t>
      </w:r>
    </w:p>
    <w:p w:rsidR="004B3FA7" w:rsidRPr="004B3FA7" w:rsidRDefault="004B3FA7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3FA7">
        <w:rPr>
          <w:color w:val="00000A"/>
          <w:sz w:val="28"/>
          <w:szCs w:val="28"/>
        </w:rPr>
        <w:t>2. Отражает специфику региональной системы образования.</w:t>
      </w:r>
    </w:p>
    <w:p w:rsidR="004B3FA7" w:rsidRDefault="004B3FA7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A"/>
          <w:sz w:val="28"/>
          <w:szCs w:val="28"/>
        </w:rPr>
      </w:pPr>
      <w:r w:rsidRPr="004B3FA7">
        <w:rPr>
          <w:color w:val="00000A"/>
          <w:sz w:val="28"/>
          <w:szCs w:val="28"/>
        </w:rPr>
        <w:t>3. Обеспечивает реализацию интересов и потребностей обучающихся, их родителей, ОУ, учредителя ОУ.</w:t>
      </w:r>
    </w:p>
    <w:p w:rsidR="00293B5A" w:rsidRDefault="00293B5A" w:rsidP="004B3F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A"/>
          <w:sz w:val="28"/>
          <w:szCs w:val="28"/>
          <w:lang w:val="en-US"/>
        </w:rPr>
      </w:pP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УМК по математике 5 класс, соответствующие ФГОС ООО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 xml:space="preserve">Математика. 5 </w:t>
      </w:r>
      <w:proofErr w:type="spellStart"/>
      <w:r w:rsidRPr="00293B5A">
        <w:rPr>
          <w:b/>
          <w:bCs/>
          <w:color w:val="000000"/>
          <w:sz w:val="28"/>
          <w:szCs w:val="28"/>
        </w:rPr>
        <w:t>кл</w:t>
      </w:r>
      <w:proofErr w:type="spellEnd"/>
      <w:r w:rsidRPr="00293B5A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293B5A">
        <w:rPr>
          <w:b/>
          <w:bCs/>
          <w:color w:val="000000"/>
          <w:sz w:val="28"/>
          <w:szCs w:val="28"/>
        </w:rPr>
        <w:t>Виленкин</w:t>
      </w:r>
      <w:proofErr w:type="spellEnd"/>
      <w:r w:rsidRPr="00293B5A">
        <w:rPr>
          <w:b/>
          <w:bCs/>
          <w:color w:val="000000"/>
          <w:sz w:val="28"/>
          <w:szCs w:val="28"/>
        </w:rPr>
        <w:t xml:space="preserve"> Н. Я., Жохов В. И., Чесноков А. С. и др.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Издательство «Мнемозина» (</w:t>
      </w:r>
      <w:hyperlink r:id="rId4" w:history="1">
        <w:r w:rsidRPr="00293B5A">
          <w:rPr>
            <w:rStyle w:val="a4"/>
            <w:b/>
            <w:bCs/>
            <w:color w:val="1DBEF1"/>
            <w:sz w:val="28"/>
            <w:szCs w:val="28"/>
          </w:rPr>
          <w:t>www.mnemozina.ru</w:t>
        </w:r>
      </w:hyperlink>
      <w:r w:rsidRPr="00293B5A">
        <w:rPr>
          <w:b/>
          <w:bCs/>
          <w:color w:val="000000"/>
          <w:sz w:val="28"/>
          <w:szCs w:val="28"/>
        </w:rPr>
        <w:t>)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Состав УМК: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Программа </w:t>
      </w:r>
      <w:r w:rsidRPr="00293B5A">
        <w:rPr>
          <w:color w:val="000000"/>
          <w:sz w:val="28"/>
          <w:szCs w:val="28"/>
        </w:rPr>
        <w:t>"Математика" 5-6 классы. Авт.-сост. В. И. Жохов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Учебники "</w:t>
      </w:r>
      <w:r w:rsidRPr="00293B5A">
        <w:rPr>
          <w:color w:val="000000"/>
          <w:sz w:val="28"/>
          <w:szCs w:val="28"/>
        </w:rPr>
        <w:t xml:space="preserve">Математика" 5, 6 классы. Авт.: Н. Я. </w:t>
      </w:r>
      <w:proofErr w:type="spellStart"/>
      <w:r w:rsidRPr="00293B5A">
        <w:rPr>
          <w:color w:val="000000"/>
          <w:sz w:val="28"/>
          <w:szCs w:val="28"/>
        </w:rPr>
        <w:t>Виленкин</w:t>
      </w:r>
      <w:proofErr w:type="spellEnd"/>
      <w:r w:rsidRPr="00293B5A">
        <w:rPr>
          <w:color w:val="000000"/>
          <w:sz w:val="28"/>
          <w:szCs w:val="28"/>
        </w:rPr>
        <w:t>, В. И. Жохов, А. С. Чесноков, С. И. </w:t>
      </w:r>
      <w:proofErr w:type="spellStart"/>
      <w:r w:rsidRPr="00293B5A">
        <w:rPr>
          <w:color w:val="000000"/>
          <w:sz w:val="28"/>
          <w:szCs w:val="28"/>
        </w:rPr>
        <w:t>Шварцбурд</w:t>
      </w:r>
      <w:proofErr w:type="spellEnd"/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Методические рекомендации для учителя. </w:t>
      </w:r>
      <w:r w:rsidRPr="00293B5A">
        <w:rPr>
          <w:color w:val="000000"/>
          <w:sz w:val="28"/>
          <w:szCs w:val="28"/>
        </w:rPr>
        <w:t xml:space="preserve">Преподавание математики в 5-6 </w:t>
      </w:r>
      <w:proofErr w:type="spellStart"/>
      <w:r w:rsidRPr="00293B5A">
        <w:rPr>
          <w:color w:val="000000"/>
          <w:sz w:val="28"/>
          <w:szCs w:val="28"/>
        </w:rPr>
        <w:t>класссах</w:t>
      </w:r>
      <w:proofErr w:type="spellEnd"/>
      <w:r w:rsidRPr="00293B5A">
        <w:rPr>
          <w:color w:val="000000"/>
          <w:sz w:val="28"/>
          <w:szCs w:val="28"/>
        </w:rPr>
        <w:t>. Автор В. И. Жохов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Рабочие тетради </w:t>
      </w:r>
      <w:r w:rsidRPr="00293B5A">
        <w:rPr>
          <w:color w:val="000000"/>
          <w:sz w:val="28"/>
          <w:szCs w:val="28"/>
        </w:rPr>
        <w:t xml:space="preserve">"Математика" 5, 6 классы (в двух частях). Автор В. Н. </w:t>
      </w:r>
      <w:proofErr w:type="spellStart"/>
      <w:r w:rsidRPr="00293B5A">
        <w:rPr>
          <w:color w:val="000000"/>
          <w:sz w:val="28"/>
          <w:szCs w:val="28"/>
        </w:rPr>
        <w:t>Рудницкая</w:t>
      </w:r>
      <w:proofErr w:type="spellEnd"/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Контрольные работы </w:t>
      </w:r>
      <w:r w:rsidRPr="00293B5A">
        <w:rPr>
          <w:color w:val="000000"/>
          <w:sz w:val="28"/>
          <w:szCs w:val="28"/>
        </w:rPr>
        <w:t>"Математика" 5, 6 классы. Авт.: В. И. Жохов, Л. Б. Крайнева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Математические диктанты </w:t>
      </w:r>
      <w:r w:rsidRPr="00293B5A">
        <w:rPr>
          <w:color w:val="000000"/>
          <w:sz w:val="28"/>
          <w:szCs w:val="28"/>
        </w:rPr>
        <w:t>5 класс. Авт.: В. И. Жохов, И. М. Митяева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Математический тренажер </w:t>
      </w:r>
      <w:r w:rsidRPr="00293B5A">
        <w:rPr>
          <w:color w:val="000000"/>
          <w:sz w:val="28"/>
          <w:szCs w:val="28"/>
        </w:rPr>
        <w:t>5, 6 классы. Авт.: В. И. Жохов, В. Н. Погодин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b/>
          <w:bCs/>
          <w:color w:val="000000"/>
          <w:sz w:val="28"/>
          <w:szCs w:val="28"/>
        </w:rPr>
        <w:t>CD-диск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 xml:space="preserve">Учебник «Математика 5» Н.Я. </w:t>
      </w:r>
      <w:proofErr w:type="spellStart"/>
      <w:r w:rsidRPr="00293B5A">
        <w:rPr>
          <w:color w:val="000000"/>
          <w:sz w:val="28"/>
          <w:szCs w:val="28"/>
        </w:rPr>
        <w:t>Виленкина</w:t>
      </w:r>
      <w:proofErr w:type="spellEnd"/>
      <w:r w:rsidRPr="00293B5A">
        <w:rPr>
          <w:color w:val="000000"/>
          <w:sz w:val="28"/>
          <w:szCs w:val="28"/>
        </w:rPr>
        <w:t xml:space="preserve"> прошел экспертизу в РАО (от 24.10.2011 №01-5/7д-707) и РАН (от 14.10.2011 №10106-5215/625) на соответствие ФГОС и на основании этого изданные учебники в 2012 г. являются «30 изданием, </w:t>
      </w:r>
      <w:r w:rsidRPr="00293B5A">
        <w:rPr>
          <w:b/>
          <w:bCs/>
          <w:color w:val="000000"/>
          <w:sz w:val="28"/>
          <w:szCs w:val="28"/>
        </w:rPr>
        <w:t>исправленным</w:t>
      </w:r>
      <w:r w:rsidRPr="00293B5A">
        <w:rPr>
          <w:color w:val="000000"/>
          <w:sz w:val="28"/>
          <w:szCs w:val="28"/>
        </w:rPr>
        <w:t xml:space="preserve">», что указано на титульном листе; а </w:t>
      </w:r>
      <w:r w:rsidRPr="00293B5A">
        <w:rPr>
          <w:color w:val="000000"/>
          <w:sz w:val="28"/>
          <w:szCs w:val="28"/>
        </w:rPr>
        <w:lastRenderedPageBreak/>
        <w:t xml:space="preserve">учебники, реализующие федеральный компонент, «29 </w:t>
      </w:r>
      <w:proofErr w:type="spellStart"/>
      <w:r w:rsidRPr="00293B5A">
        <w:rPr>
          <w:color w:val="000000"/>
          <w:sz w:val="28"/>
          <w:szCs w:val="28"/>
        </w:rPr>
        <w:t>изданием,</w:t>
      </w:r>
      <w:r w:rsidRPr="00293B5A">
        <w:rPr>
          <w:b/>
          <w:bCs/>
          <w:color w:val="000000"/>
          <w:sz w:val="28"/>
          <w:szCs w:val="28"/>
        </w:rPr>
        <w:t>стереотипным</w:t>
      </w:r>
      <w:proofErr w:type="spellEnd"/>
      <w:r w:rsidRPr="00293B5A">
        <w:rPr>
          <w:color w:val="000000"/>
          <w:sz w:val="28"/>
          <w:szCs w:val="28"/>
        </w:rPr>
        <w:t>».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 xml:space="preserve">Особенности изложения материала: </w:t>
      </w:r>
      <w:proofErr w:type="spellStart"/>
      <w:r w:rsidRPr="00293B5A">
        <w:rPr>
          <w:color w:val="000000"/>
          <w:sz w:val="28"/>
          <w:szCs w:val="28"/>
        </w:rPr>
        <w:t>межпредметные</w:t>
      </w:r>
      <w:proofErr w:type="spellEnd"/>
      <w:r w:rsidRPr="00293B5A">
        <w:rPr>
          <w:color w:val="000000"/>
          <w:sz w:val="28"/>
          <w:szCs w:val="28"/>
        </w:rPr>
        <w:t xml:space="preserve"> связи с историей, технологией и предметом «Окружающий мир»; выделение важных частей материала с помощью ярких условных обозначений.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>Учебные интерактивные пособия на CD-дисках к учебникам обеспечивают формирование у обучающихся вычислительного навыка и умения решать типовые задачи по курсу математики, самостоятельное освоение обучающихся курса математики в домашних условиях, организацию работы класса на уроках с применением интерактивной доски.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>В рабочих тетрадях, используемых в комплекте с учебниками, содержатся разнообразные упражнения к каждому параграфу. Среди них: задания, связанные с закреплением изученного материала, задачи повышенной трудности, занимательные и развивающие упражнения. В тетрадях представлены некоторые упражнения из учебника с пояснениями, иллюстрациями, образцами выполнения заданий.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>Контрольные работы содержат текущие и итоговую контрольные работы, диагностические тесты. Все текущие контрольные работы составлены в четырех вариантах.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>Математические диктанты — новый вид заданий и по форме, и по содержанию, и по выбору решаемых педагогических задач. Основное их назначение — эффективно тренировать устойчивость внимания детей, оперативную память, умение сосредотачиваться. Пособие позволяет формировать правильную математическую речь учащихся и может быть использовано как при работе с учителем в классе, так и дома — под руководством родителей.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 xml:space="preserve">Математические тренажеры могут быть использованы при организации устного счета в 5—6-м классах для выработки и совершенствования прочных вычислительных навыков, развития внимания и оперативной памяти. В </w:t>
      </w:r>
      <w:r w:rsidRPr="00293B5A">
        <w:rPr>
          <w:color w:val="000000"/>
          <w:sz w:val="28"/>
          <w:szCs w:val="28"/>
        </w:rPr>
        <w:lastRenderedPageBreak/>
        <w:t>течение учебного года все задания целесообразно использовать многократно, предлагая их на каждом уроке для устных занятий.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5A">
        <w:rPr>
          <w:color w:val="000000"/>
          <w:sz w:val="28"/>
          <w:szCs w:val="28"/>
        </w:rPr>
        <w:t xml:space="preserve">Предлагаемый учебно-методический комплект используется педагогами уже не одно десятилетие. Он обеспечивает преемственность курсов математики в начальной школе и курсов алгебры в последующих классах для большинства программ, позволяет проводить </w:t>
      </w:r>
      <w:proofErr w:type="spellStart"/>
      <w:r w:rsidRPr="00293B5A">
        <w:rPr>
          <w:color w:val="000000"/>
          <w:sz w:val="28"/>
          <w:szCs w:val="28"/>
        </w:rPr>
        <w:t>разноуровневое</w:t>
      </w:r>
      <w:proofErr w:type="spellEnd"/>
      <w:r w:rsidRPr="00293B5A">
        <w:rPr>
          <w:color w:val="000000"/>
          <w:sz w:val="28"/>
          <w:szCs w:val="28"/>
        </w:rPr>
        <w:t xml:space="preserve"> обучение и качественную подготовку школьников к изучению курсов алгебры и геометрии (в том числе стереометрии) в старших классах, а также смежных дисциплин — физики, химии, географии и др.</w:t>
      </w:r>
    </w:p>
    <w:p w:rsidR="00293B5A" w:rsidRPr="00293B5A" w:rsidRDefault="00293B5A" w:rsidP="00293B5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3FA7" w:rsidRPr="00293B5A" w:rsidRDefault="004B3FA7" w:rsidP="00293B5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96611" w:rsidRPr="00AA3A21" w:rsidRDefault="00196611" w:rsidP="00AA3A2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96611" w:rsidRPr="00AA3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96611"/>
    <w:rsid w:val="00196611"/>
    <w:rsid w:val="00293B5A"/>
    <w:rsid w:val="003C031C"/>
    <w:rsid w:val="004B3FA7"/>
    <w:rsid w:val="00AA3A21"/>
    <w:rsid w:val="00B7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3A2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B7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93B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go.html?href=http%3A%2F%2Fwww.mnemozi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RusSTN</dc:creator>
  <cp:keywords/>
  <dc:description/>
  <cp:lastModifiedBy>RusSTN</cp:lastModifiedBy>
  <cp:revision>5</cp:revision>
  <dcterms:created xsi:type="dcterms:W3CDTF">2019-08-07T06:39:00Z</dcterms:created>
  <dcterms:modified xsi:type="dcterms:W3CDTF">2019-08-07T08:53:00Z</dcterms:modified>
</cp:coreProperties>
</file>