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6B6" w:rsidRPr="00DB74BB" w:rsidRDefault="002746B6" w:rsidP="0073401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DB7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Кияницына</w:t>
      </w:r>
      <w:proofErr w:type="spellEnd"/>
      <w:r w:rsidRPr="00DB7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С.</w:t>
      </w:r>
    </w:p>
    <w:p w:rsidR="002746B6" w:rsidRPr="00DB74BB" w:rsidRDefault="002746B6" w:rsidP="0073401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студентка 4 курса</w:t>
      </w:r>
    </w:p>
    <w:p w:rsidR="002746B6" w:rsidRPr="00DB74BB" w:rsidRDefault="002746B6" w:rsidP="0073401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B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факультета иностранных языков</w:t>
      </w:r>
    </w:p>
    <w:p w:rsidR="002746B6" w:rsidRPr="00DB74BB" w:rsidRDefault="002746B6" w:rsidP="0073401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МГПИ им. М. Е. </w:t>
      </w:r>
      <w:proofErr w:type="spellStart"/>
      <w:r w:rsidRPr="00DB74BB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Евсевьева</w:t>
      </w:r>
      <w:proofErr w:type="spellEnd"/>
    </w:p>
    <w:p w:rsidR="002746B6" w:rsidRPr="00DB74BB" w:rsidRDefault="002746B6" w:rsidP="0073401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BB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Саранск, РФ</w:t>
      </w:r>
    </w:p>
    <w:p w:rsidR="00F14786" w:rsidRPr="00DB74BB" w:rsidRDefault="00F14786" w:rsidP="0073401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46B6" w:rsidRPr="00DB74BB" w:rsidRDefault="002746B6" w:rsidP="0073401E">
      <w:pPr>
        <w:pStyle w:val="21"/>
        <w:spacing w:line="360" w:lineRule="auto"/>
        <w:ind w:firstLine="0"/>
        <w:jc w:val="center"/>
        <w:rPr>
          <w:rFonts w:ascii="Times New Roman" w:hAnsi="Times New Roman"/>
          <w:iCs/>
          <w:caps/>
          <w:color w:val="000000"/>
          <w:szCs w:val="28"/>
        </w:rPr>
      </w:pPr>
      <w:r w:rsidRPr="00DB74BB">
        <w:rPr>
          <w:rFonts w:ascii="Times New Roman" w:hAnsi="Times New Roman"/>
          <w:iCs/>
          <w:caps/>
          <w:color w:val="000000"/>
          <w:szCs w:val="28"/>
        </w:rPr>
        <w:t xml:space="preserve">Нетрадиционные уроки </w:t>
      </w:r>
      <w:r w:rsidR="005802AE" w:rsidRPr="00DB74BB">
        <w:rPr>
          <w:rFonts w:ascii="Times New Roman" w:hAnsi="Times New Roman"/>
          <w:iCs/>
          <w:caps/>
          <w:color w:val="000000"/>
          <w:szCs w:val="28"/>
        </w:rPr>
        <w:t>ИНОСТРАННОГО</w:t>
      </w:r>
      <w:r w:rsidRPr="00DB74BB">
        <w:rPr>
          <w:rFonts w:ascii="Times New Roman" w:hAnsi="Times New Roman"/>
          <w:iCs/>
          <w:caps/>
          <w:color w:val="000000"/>
          <w:szCs w:val="28"/>
        </w:rPr>
        <w:t xml:space="preserve"> языка в условиях реализации ФГОС основного общего образования</w:t>
      </w:r>
    </w:p>
    <w:p w:rsidR="002746B6" w:rsidRPr="00DB74BB" w:rsidRDefault="002746B6" w:rsidP="0073401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B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Аннотация:</w:t>
      </w:r>
    </w:p>
    <w:p w:rsidR="002746B6" w:rsidRPr="00DB74BB" w:rsidRDefault="002746B6" w:rsidP="00F1478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B74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 статье рассматривается нетрадиционный урок как одна из эффективных организационных форм обучения иностранному языку. Автор </w:t>
      </w:r>
      <w:r w:rsidR="00F14786" w:rsidRPr="00DB74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описывает </w:t>
      </w:r>
      <w:r w:rsidRPr="00DB74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характерные особенности и признаки нетрадиционного урока-ролевой игры иностранного языка, его возможности, принципы эффективного проведения.</w:t>
      </w:r>
    </w:p>
    <w:p w:rsidR="002746B6" w:rsidRPr="00DB74BB" w:rsidRDefault="002746B6" w:rsidP="0073401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B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Ключевые слова:</w:t>
      </w:r>
    </w:p>
    <w:p w:rsidR="002746B6" w:rsidRPr="00DB74BB" w:rsidRDefault="0066556B" w:rsidP="00F1478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Иностранный </w:t>
      </w:r>
      <w:bookmarkStart w:id="0" w:name="_GoBack"/>
      <w:bookmarkEnd w:id="0"/>
      <w:r w:rsidR="005802AE" w:rsidRPr="00DB74BB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язык, н</w:t>
      </w:r>
      <w:r w:rsidR="002746B6" w:rsidRPr="00DB74BB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етрадиционные уроки, урок-игра, ролевая игра</w:t>
      </w:r>
      <w:r w:rsidR="00242EB4" w:rsidRPr="00DB74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4786" w:rsidRPr="00DB74BB" w:rsidRDefault="00F14786" w:rsidP="00F1478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D87" w:rsidRPr="00DB74BB" w:rsidRDefault="008D5D87" w:rsidP="007340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BB">
        <w:rPr>
          <w:rFonts w:ascii="Times New Roman" w:hAnsi="Times New Roman" w:cs="Times New Roman"/>
          <w:sz w:val="28"/>
          <w:szCs w:val="28"/>
        </w:rPr>
        <w:t>Методика обучения иностранным языкам представляет собой самостоятельную дисциплину о законах и правилах обучения языку, способах овладения языком, особенностях не только образования, но и, что важно, воспитания посредством иностранного языка. А. Н. Щукин в своей работе пишет, что через систему занятий (как основных, так и дополнительных) обучающиеся овладевают иностранным языком, в первую очередь, как средством общения, в их сознании формируется представление о целостной системе изучаемого языка, что поднимает процесс овладения языком на уровень сознательного процесса [</w:t>
      </w:r>
      <w:r w:rsidR="001E6CE2" w:rsidRPr="00DB74BB">
        <w:rPr>
          <w:rFonts w:ascii="Times New Roman" w:hAnsi="Times New Roman" w:cs="Times New Roman"/>
          <w:sz w:val="28"/>
          <w:szCs w:val="28"/>
        </w:rPr>
        <w:t>6</w:t>
      </w:r>
      <w:r w:rsidRPr="00DB74BB">
        <w:rPr>
          <w:rFonts w:ascii="Times New Roman" w:hAnsi="Times New Roman" w:cs="Times New Roman"/>
          <w:sz w:val="28"/>
          <w:szCs w:val="28"/>
        </w:rPr>
        <w:t xml:space="preserve">, </w:t>
      </w:r>
      <w:r w:rsidRPr="00DB74B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B74BB">
        <w:rPr>
          <w:rFonts w:ascii="Times New Roman" w:hAnsi="Times New Roman" w:cs="Times New Roman"/>
          <w:sz w:val="28"/>
          <w:szCs w:val="28"/>
        </w:rPr>
        <w:t>. 197].</w:t>
      </w:r>
    </w:p>
    <w:p w:rsidR="008D5D87" w:rsidRPr="00DB74BB" w:rsidRDefault="008D5D87" w:rsidP="0073401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B74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плодотворной и эффективной деятельности обучающихся характерны нетрадиционные формы проведения занятий.  Такие формы проведения занятий снимают традиционность урока. Развивающий и воспитывающий потенциал нетрадиционных форм урока формируют у обучающихся интерес и уважение к предмету, воспитание культуры общения и потребности в практическом </w:t>
      </w:r>
      <w:r w:rsidRPr="00DB74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использовании знаний. Развивают интеллектуальные и познавательные способности, ценностные ориентиры, чувства и эмоции ученика. </w:t>
      </w:r>
    </w:p>
    <w:p w:rsidR="008D5D87" w:rsidRPr="00DB74BB" w:rsidRDefault="008D5D87" w:rsidP="007340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BB">
        <w:rPr>
          <w:rFonts w:ascii="Times New Roman" w:hAnsi="Times New Roman" w:cs="Times New Roman"/>
          <w:sz w:val="28"/>
          <w:szCs w:val="28"/>
        </w:rPr>
        <w:t>В современной педагогике выделяют два основных подхода к пониманию нетрадиционных форм урока. Первый подход – это отход от четкой структуры комбинированного урока и сочетание разнообразных методических приемов. То есть основной формой учебного процесса все же остается традиционный урок, но в который обязательно вносятся элементы современных технологий развития познавательных способностей обучающихся. А это, прежде всего шестиуровневое развитие познавательных способностей: знание; понимание; применение; анализ; синтез; оценка. Исходя из этого, более тщательно отбираются фактический материал к уроку, тексты документов, источники по теме, задания, и т. д. На уроках используются разные виды деятельности: составление таблиц, опорных конспектов, заполнение карточек, кроссвордов по различным источникам, дискуссии и рассказы на заданную тему, подготовка и защита рефератов, игры и др.</w:t>
      </w:r>
    </w:p>
    <w:p w:rsidR="008D5D87" w:rsidRPr="00DB74BB" w:rsidRDefault="008D5D87" w:rsidP="007340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BB">
        <w:rPr>
          <w:rFonts w:ascii="Times New Roman" w:hAnsi="Times New Roman" w:cs="Times New Roman"/>
          <w:sz w:val="28"/>
          <w:szCs w:val="28"/>
        </w:rPr>
        <w:t xml:space="preserve">Второй подход трактует нетрадиционный урок, как инновационные, современные формы урока, появившиеся в последнее время и имеющие широкое распространение в современной школе (уроки-конференции, уроки – круглые столы, уроки-аукционы, уроки-дискуссии и т. д.). Что же касается научной литературы, то здесь видим тенденцию рассматривать нетрадиционные уроки как формы интерактивного обучения или учебные занятия в «режиме </w:t>
      </w:r>
      <w:proofErr w:type="spellStart"/>
      <w:r w:rsidRPr="00DB74BB">
        <w:rPr>
          <w:rFonts w:ascii="Times New Roman" w:hAnsi="Times New Roman" w:cs="Times New Roman"/>
          <w:sz w:val="28"/>
          <w:szCs w:val="28"/>
        </w:rPr>
        <w:t>интерактива</w:t>
      </w:r>
      <w:proofErr w:type="spellEnd"/>
      <w:r w:rsidRPr="00DB74BB">
        <w:rPr>
          <w:rFonts w:ascii="Times New Roman" w:hAnsi="Times New Roman" w:cs="Times New Roman"/>
          <w:sz w:val="28"/>
          <w:szCs w:val="28"/>
        </w:rPr>
        <w:t xml:space="preserve">» (от англ. </w:t>
      </w:r>
      <w:r w:rsidRPr="00DB74B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B74BB">
        <w:rPr>
          <w:rFonts w:ascii="Times New Roman" w:hAnsi="Times New Roman" w:cs="Times New Roman"/>
          <w:sz w:val="28"/>
          <w:szCs w:val="28"/>
        </w:rPr>
        <w:t xml:space="preserve">лова </w:t>
      </w:r>
      <w:proofErr w:type="spellStart"/>
      <w:r w:rsidRPr="00DB74BB">
        <w:rPr>
          <w:rFonts w:ascii="Times New Roman" w:hAnsi="Times New Roman" w:cs="Times New Roman"/>
          <w:sz w:val="28"/>
          <w:szCs w:val="28"/>
        </w:rPr>
        <w:t>interaction</w:t>
      </w:r>
      <w:proofErr w:type="spellEnd"/>
      <w:r w:rsidRPr="00DB74BB">
        <w:rPr>
          <w:rFonts w:ascii="Times New Roman" w:hAnsi="Times New Roman" w:cs="Times New Roman"/>
          <w:sz w:val="28"/>
          <w:szCs w:val="28"/>
        </w:rPr>
        <w:t xml:space="preserve"> – взаимодействие). Интенсивное общение – выработка тактики и стратегии взаимодействия, организация совместной деятельности. Основные виды интерактивного общения – кооперация и конкуренция. Упор делается на межличностные коммуникации, в основе которых берется способность индивида встать на позицию другого человека или группы людей, и только с этой позиции оценить свои собственные действия, самооценку. [</w:t>
      </w:r>
      <w:r w:rsidR="001E6CE2" w:rsidRPr="00DB74BB">
        <w:rPr>
          <w:rFonts w:ascii="Times New Roman" w:hAnsi="Times New Roman" w:cs="Times New Roman"/>
          <w:sz w:val="28"/>
          <w:szCs w:val="28"/>
        </w:rPr>
        <w:t>4</w:t>
      </w:r>
      <w:r w:rsidRPr="00DB74BB">
        <w:rPr>
          <w:rFonts w:ascii="Times New Roman" w:hAnsi="Times New Roman" w:cs="Times New Roman"/>
          <w:sz w:val="28"/>
          <w:szCs w:val="28"/>
        </w:rPr>
        <w:t xml:space="preserve">, </w:t>
      </w:r>
      <w:r w:rsidRPr="00DB74B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B74BB">
        <w:rPr>
          <w:rFonts w:ascii="Times New Roman" w:hAnsi="Times New Roman" w:cs="Times New Roman"/>
          <w:sz w:val="28"/>
          <w:szCs w:val="28"/>
        </w:rPr>
        <w:t xml:space="preserve"> 214]</w:t>
      </w:r>
    </w:p>
    <w:p w:rsidR="008D6FF6" w:rsidRPr="00DB74BB" w:rsidRDefault="008D6FF6" w:rsidP="0073401E">
      <w:pPr>
        <w:pStyle w:val="P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4BB">
        <w:rPr>
          <w:rFonts w:ascii="Times New Roman" w:hAnsi="Times New Roman" w:cs="Times New Roman"/>
          <w:color w:val="000000"/>
          <w:sz w:val="28"/>
          <w:szCs w:val="28"/>
        </w:rPr>
        <w:t xml:space="preserve">Анализ педагогической литературы позволил выделить несколько десятков вариантов нетрадиционных уроков, которые можно классифицировать в зависимости от традиционной типологии урока. </w:t>
      </w:r>
    </w:p>
    <w:p w:rsidR="008D6FF6" w:rsidRPr="00DB74BB" w:rsidRDefault="008D6FF6" w:rsidP="0073401E">
      <w:pPr>
        <w:pStyle w:val="Default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BB">
        <w:rPr>
          <w:rFonts w:ascii="Times New Roman" w:hAnsi="Times New Roman" w:cs="Times New Roman"/>
          <w:sz w:val="28"/>
          <w:szCs w:val="28"/>
        </w:rPr>
        <w:lastRenderedPageBreak/>
        <w:t xml:space="preserve">Н. В. Короткова предлагает классификацию форм нетрадиционных учебных занятий, в основе которой – различные виды учебной деятельности: </w:t>
      </w:r>
    </w:p>
    <w:p w:rsidR="008D6FF6" w:rsidRPr="00DB74BB" w:rsidRDefault="008D6FF6" w:rsidP="0073401E">
      <w:pPr>
        <w:pStyle w:val="P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4B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основе игровой деятельности: </w:t>
      </w:r>
    </w:p>
    <w:p w:rsidR="008D6FF6" w:rsidRPr="00DB74BB" w:rsidRDefault="008D6FF6" w:rsidP="0073401E">
      <w:pPr>
        <w:pStyle w:val="Default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BB">
        <w:rPr>
          <w:rFonts w:ascii="Times New Roman" w:hAnsi="Times New Roman" w:cs="Times New Roman"/>
          <w:sz w:val="28"/>
          <w:szCs w:val="28"/>
        </w:rPr>
        <w:t>1) Игры</w:t>
      </w:r>
      <w:r w:rsidR="007F5EE5" w:rsidRPr="00DB74BB">
        <w:rPr>
          <w:rFonts w:ascii="Times New Roman" w:hAnsi="Times New Roman" w:cs="Times New Roman"/>
          <w:b/>
          <w:sz w:val="28"/>
          <w:szCs w:val="28"/>
        </w:rPr>
        <w:t>-</w:t>
      </w:r>
      <w:r w:rsidRPr="00DB74BB">
        <w:rPr>
          <w:rFonts w:ascii="Times New Roman" w:hAnsi="Times New Roman" w:cs="Times New Roman"/>
          <w:sz w:val="28"/>
          <w:szCs w:val="28"/>
        </w:rPr>
        <w:t>реконструкции (наличие воображаемой ситуации, которая происходила в прошлом или настоящем, распределение ролей).</w:t>
      </w:r>
    </w:p>
    <w:p w:rsidR="008D6FF6" w:rsidRPr="00DB74BB" w:rsidRDefault="008D6FF6" w:rsidP="0073401E">
      <w:pPr>
        <w:pStyle w:val="Default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BB">
        <w:rPr>
          <w:rFonts w:ascii="Times New Roman" w:hAnsi="Times New Roman" w:cs="Times New Roman"/>
          <w:sz w:val="28"/>
          <w:szCs w:val="28"/>
        </w:rPr>
        <w:t>2) Игры</w:t>
      </w:r>
      <w:r w:rsidR="007F5EE5" w:rsidRPr="00DB74BB">
        <w:rPr>
          <w:rFonts w:ascii="Times New Roman" w:hAnsi="Times New Roman" w:cs="Times New Roman"/>
          <w:b/>
          <w:sz w:val="28"/>
          <w:szCs w:val="28"/>
        </w:rPr>
        <w:t>-</w:t>
      </w:r>
      <w:r w:rsidRPr="00DB74BB">
        <w:rPr>
          <w:rFonts w:ascii="Times New Roman" w:hAnsi="Times New Roman" w:cs="Times New Roman"/>
          <w:sz w:val="28"/>
          <w:szCs w:val="28"/>
        </w:rPr>
        <w:t>обсуждения (наличие ситуации, которая моделирует различные</w:t>
      </w:r>
      <w:r w:rsidR="007F5EE5" w:rsidRPr="00DB74BB">
        <w:rPr>
          <w:rFonts w:ascii="Times New Roman" w:hAnsi="Times New Roman" w:cs="Times New Roman"/>
          <w:sz w:val="28"/>
          <w:szCs w:val="28"/>
        </w:rPr>
        <w:t xml:space="preserve"> формы обсуждения, создание кон</w:t>
      </w:r>
      <w:r w:rsidRPr="00DB74BB">
        <w:rPr>
          <w:rFonts w:ascii="Times New Roman" w:hAnsi="Times New Roman" w:cs="Times New Roman"/>
          <w:sz w:val="28"/>
          <w:szCs w:val="28"/>
        </w:rPr>
        <w:t xml:space="preserve">фликта мнений, анализ прошлого с точки зрения современности). </w:t>
      </w:r>
    </w:p>
    <w:p w:rsidR="008D6FF6" w:rsidRPr="00DB74BB" w:rsidRDefault="008D6FF6" w:rsidP="0073401E">
      <w:pPr>
        <w:pStyle w:val="Default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BB">
        <w:rPr>
          <w:rFonts w:ascii="Times New Roman" w:hAnsi="Times New Roman" w:cs="Times New Roman"/>
          <w:sz w:val="28"/>
          <w:szCs w:val="28"/>
        </w:rPr>
        <w:t>3) Игры</w:t>
      </w:r>
      <w:r w:rsidR="007F5EE5" w:rsidRPr="00DB74BB">
        <w:rPr>
          <w:rFonts w:ascii="Times New Roman" w:hAnsi="Times New Roman" w:cs="Times New Roman"/>
          <w:sz w:val="28"/>
          <w:szCs w:val="28"/>
        </w:rPr>
        <w:t>-</w:t>
      </w:r>
      <w:r w:rsidRPr="00DB74BB">
        <w:rPr>
          <w:rFonts w:ascii="Times New Roman" w:hAnsi="Times New Roman" w:cs="Times New Roman"/>
          <w:sz w:val="28"/>
          <w:szCs w:val="28"/>
        </w:rPr>
        <w:t xml:space="preserve">соревнования (наличие фиксированных правил, отсутствие сюжета и ролей, первый план субъектно-объектных отношений). </w:t>
      </w:r>
    </w:p>
    <w:p w:rsidR="008D6FF6" w:rsidRPr="00DB74BB" w:rsidRDefault="008D6FF6" w:rsidP="0073401E">
      <w:pPr>
        <w:pStyle w:val="P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4B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основе дискуссионной деятельности: </w:t>
      </w:r>
    </w:p>
    <w:p w:rsidR="008D6FF6" w:rsidRPr="00DB74BB" w:rsidRDefault="008D6FF6" w:rsidP="0073401E">
      <w:pPr>
        <w:pStyle w:val="Default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BB">
        <w:rPr>
          <w:rFonts w:ascii="Times New Roman" w:hAnsi="Times New Roman" w:cs="Times New Roman"/>
          <w:sz w:val="28"/>
          <w:szCs w:val="28"/>
        </w:rPr>
        <w:t xml:space="preserve">1) Семинары (индивидуальная работа). </w:t>
      </w:r>
    </w:p>
    <w:p w:rsidR="008D6FF6" w:rsidRPr="00DB74BB" w:rsidRDefault="008D6FF6" w:rsidP="0073401E">
      <w:pPr>
        <w:pStyle w:val="Default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BB">
        <w:rPr>
          <w:rFonts w:ascii="Times New Roman" w:hAnsi="Times New Roman" w:cs="Times New Roman"/>
          <w:sz w:val="28"/>
          <w:szCs w:val="28"/>
        </w:rPr>
        <w:t>2) Структурированные дискуссии (групповая работа).</w:t>
      </w:r>
    </w:p>
    <w:p w:rsidR="008D6FF6" w:rsidRPr="00DB74BB" w:rsidRDefault="008D6FF6" w:rsidP="0073401E">
      <w:pPr>
        <w:pStyle w:val="Default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BB">
        <w:rPr>
          <w:rFonts w:ascii="Times New Roman" w:hAnsi="Times New Roman" w:cs="Times New Roman"/>
          <w:sz w:val="28"/>
          <w:szCs w:val="28"/>
        </w:rPr>
        <w:t xml:space="preserve">3) Проблемно-практические дискуссии (коллективная деятельность класса). </w:t>
      </w:r>
    </w:p>
    <w:p w:rsidR="008D6FF6" w:rsidRPr="00DB74BB" w:rsidRDefault="008D6FF6" w:rsidP="0073401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4B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основе исследовательской деятельности: </w:t>
      </w:r>
    </w:p>
    <w:p w:rsidR="008D6FF6" w:rsidRPr="00DB74BB" w:rsidRDefault="008D6FF6" w:rsidP="0073401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4BB">
        <w:rPr>
          <w:rFonts w:ascii="Times New Roman" w:hAnsi="Times New Roman" w:cs="Times New Roman"/>
          <w:color w:val="000000"/>
          <w:sz w:val="28"/>
          <w:szCs w:val="28"/>
        </w:rPr>
        <w:t xml:space="preserve">1) Практические занятия (коллективная деятельность класса). </w:t>
      </w:r>
    </w:p>
    <w:p w:rsidR="008D6FF6" w:rsidRPr="00DB74BB" w:rsidRDefault="008D6FF6" w:rsidP="0073401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4BB">
        <w:rPr>
          <w:rFonts w:ascii="Times New Roman" w:hAnsi="Times New Roman" w:cs="Times New Roman"/>
          <w:color w:val="000000"/>
          <w:sz w:val="28"/>
          <w:szCs w:val="28"/>
        </w:rPr>
        <w:t xml:space="preserve">2) Проблемно-лабораторные занятия (групповая работа). </w:t>
      </w:r>
    </w:p>
    <w:p w:rsidR="008D6FF6" w:rsidRPr="00DB74BB" w:rsidRDefault="008D6FF6" w:rsidP="0073401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4BB">
        <w:rPr>
          <w:rFonts w:ascii="Times New Roman" w:hAnsi="Times New Roman" w:cs="Times New Roman"/>
          <w:color w:val="000000"/>
          <w:sz w:val="28"/>
          <w:szCs w:val="28"/>
        </w:rPr>
        <w:t>3) Исследовательские уроки (индивидуальная работа) [</w:t>
      </w:r>
      <w:r w:rsidR="001E6CE2" w:rsidRPr="00DB74B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DB74B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B74BB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DB74BB">
        <w:rPr>
          <w:rFonts w:ascii="Times New Roman" w:hAnsi="Times New Roman" w:cs="Times New Roman"/>
          <w:color w:val="000000"/>
          <w:sz w:val="28"/>
          <w:szCs w:val="28"/>
        </w:rPr>
        <w:t xml:space="preserve">. 61]. </w:t>
      </w:r>
    </w:p>
    <w:p w:rsidR="008D6FF6" w:rsidRPr="00DB74BB" w:rsidRDefault="008D6FF6" w:rsidP="0073401E">
      <w:pPr>
        <w:pStyle w:val="Default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BB">
        <w:rPr>
          <w:rFonts w:ascii="Times New Roman" w:hAnsi="Times New Roman" w:cs="Times New Roman"/>
          <w:sz w:val="28"/>
          <w:szCs w:val="28"/>
        </w:rPr>
        <w:t xml:space="preserve">С. В. </w:t>
      </w:r>
      <w:proofErr w:type="spellStart"/>
      <w:r w:rsidRPr="00DB74BB">
        <w:rPr>
          <w:rFonts w:ascii="Times New Roman" w:hAnsi="Times New Roman" w:cs="Times New Roman"/>
          <w:sz w:val="28"/>
          <w:szCs w:val="28"/>
        </w:rPr>
        <w:t>Кульневич</w:t>
      </w:r>
      <w:proofErr w:type="spellEnd"/>
      <w:r w:rsidRPr="00DB74BB">
        <w:rPr>
          <w:rFonts w:ascii="Times New Roman" w:hAnsi="Times New Roman" w:cs="Times New Roman"/>
          <w:sz w:val="28"/>
          <w:szCs w:val="28"/>
        </w:rPr>
        <w:t xml:space="preserve"> и Т. П. </w:t>
      </w:r>
      <w:proofErr w:type="spellStart"/>
      <w:r w:rsidRPr="00DB74BB">
        <w:rPr>
          <w:rFonts w:ascii="Times New Roman" w:hAnsi="Times New Roman" w:cs="Times New Roman"/>
          <w:sz w:val="28"/>
          <w:szCs w:val="28"/>
        </w:rPr>
        <w:t>Лакоценина</w:t>
      </w:r>
      <w:proofErr w:type="spellEnd"/>
      <w:r w:rsidRPr="00DB74BB">
        <w:rPr>
          <w:rFonts w:ascii="Times New Roman" w:hAnsi="Times New Roman" w:cs="Times New Roman"/>
          <w:sz w:val="28"/>
          <w:szCs w:val="28"/>
        </w:rPr>
        <w:t xml:space="preserve"> классифицируют уроки на основании не совсем обычных и совсем необычных методов и форм их проведения: </w:t>
      </w:r>
    </w:p>
    <w:p w:rsidR="008D6FF6" w:rsidRPr="00DB74BB" w:rsidRDefault="008D6FF6" w:rsidP="0073401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4BB">
        <w:rPr>
          <w:rFonts w:ascii="Times New Roman" w:hAnsi="Times New Roman" w:cs="Times New Roman"/>
          <w:bCs/>
          <w:color w:val="000000"/>
          <w:sz w:val="28"/>
          <w:szCs w:val="28"/>
        </w:rPr>
        <w:t>1) Уроки с измененными способами организации:</w:t>
      </w:r>
      <w:r w:rsidRPr="00DB74B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B74BB">
        <w:rPr>
          <w:rFonts w:ascii="Times New Roman" w:hAnsi="Times New Roman" w:cs="Times New Roman"/>
          <w:color w:val="000000"/>
          <w:sz w:val="28"/>
          <w:szCs w:val="28"/>
        </w:rPr>
        <w:t xml:space="preserve">урок-лекция, лекция-парадокс, защита знаний, защита идей, урок вдвоём, урок-встреча. </w:t>
      </w:r>
    </w:p>
    <w:p w:rsidR="008D6FF6" w:rsidRPr="00DB74BB" w:rsidRDefault="008D6FF6" w:rsidP="0073401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4BB">
        <w:rPr>
          <w:rFonts w:ascii="Times New Roman" w:hAnsi="Times New Roman" w:cs="Times New Roman"/>
          <w:bCs/>
          <w:color w:val="000000"/>
          <w:sz w:val="28"/>
          <w:szCs w:val="28"/>
        </w:rPr>
        <w:t>2) Уроки, опирающиеся на фантазию</w:t>
      </w:r>
      <w:r w:rsidRPr="00DB74BB">
        <w:rPr>
          <w:rFonts w:ascii="Times New Roman" w:hAnsi="Times New Roman" w:cs="Times New Roman"/>
          <w:color w:val="000000"/>
          <w:sz w:val="28"/>
          <w:szCs w:val="28"/>
        </w:rPr>
        <w:t>: урок</w:t>
      </w:r>
      <w:r w:rsidRPr="00DB74BB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DB74BB">
        <w:rPr>
          <w:rFonts w:ascii="Times New Roman" w:hAnsi="Times New Roman" w:cs="Times New Roman"/>
          <w:color w:val="000000"/>
          <w:sz w:val="28"/>
          <w:szCs w:val="28"/>
        </w:rPr>
        <w:t>сказка, урок</w:t>
      </w:r>
      <w:r w:rsidRPr="00DB74BB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DB74BB">
        <w:rPr>
          <w:rFonts w:ascii="Times New Roman" w:hAnsi="Times New Roman" w:cs="Times New Roman"/>
          <w:color w:val="000000"/>
          <w:sz w:val="28"/>
          <w:szCs w:val="28"/>
        </w:rPr>
        <w:t>творчества: урок</w:t>
      </w:r>
      <w:r w:rsidRPr="00DB74BB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DB74BB">
        <w:rPr>
          <w:rFonts w:ascii="Times New Roman" w:hAnsi="Times New Roman" w:cs="Times New Roman"/>
          <w:color w:val="000000"/>
          <w:sz w:val="28"/>
          <w:szCs w:val="28"/>
        </w:rPr>
        <w:t>сочинение, урок изобретательства, урок</w:t>
      </w:r>
      <w:r w:rsidRPr="00DB74BB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DB74BB">
        <w:rPr>
          <w:rFonts w:ascii="Times New Roman" w:hAnsi="Times New Roman" w:cs="Times New Roman"/>
          <w:color w:val="000000"/>
          <w:sz w:val="28"/>
          <w:szCs w:val="28"/>
        </w:rPr>
        <w:t>творческий отчёт, комплексно</w:t>
      </w:r>
      <w:r w:rsidRPr="00DB74BB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DB74BB">
        <w:rPr>
          <w:rFonts w:ascii="Times New Roman" w:hAnsi="Times New Roman" w:cs="Times New Roman"/>
          <w:color w:val="000000"/>
          <w:sz w:val="28"/>
          <w:szCs w:val="28"/>
        </w:rPr>
        <w:t>творческий отчёт, комплексно-творческий отчёт, урок</w:t>
      </w:r>
      <w:r w:rsidRPr="00DB74BB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DB74BB">
        <w:rPr>
          <w:rFonts w:ascii="Times New Roman" w:hAnsi="Times New Roman" w:cs="Times New Roman"/>
          <w:color w:val="000000"/>
          <w:sz w:val="28"/>
          <w:szCs w:val="28"/>
        </w:rPr>
        <w:t>выставка, урок изобретательства, урок</w:t>
      </w:r>
      <w:r w:rsidRPr="00DB74BB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DB74BB">
        <w:rPr>
          <w:rFonts w:ascii="Times New Roman" w:hAnsi="Times New Roman" w:cs="Times New Roman"/>
          <w:color w:val="000000"/>
          <w:sz w:val="28"/>
          <w:szCs w:val="28"/>
        </w:rPr>
        <w:t>«удивительное рядом», урок фантастического проекта, урок</w:t>
      </w:r>
      <w:r w:rsidRPr="00DB74BB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DB74BB">
        <w:rPr>
          <w:rFonts w:ascii="Times New Roman" w:hAnsi="Times New Roman" w:cs="Times New Roman"/>
          <w:color w:val="000000"/>
          <w:sz w:val="28"/>
          <w:szCs w:val="28"/>
        </w:rPr>
        <w:t>рассказ об учёных: урок бенефис, урок портрет, урок сюрприз, урок</w:t>
      </w:r>
      <w:r w:rsidRPr="00DB74BB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DB74BB">
        <w:rPr>
          <w:rFonts w:ascii="Times New Roman" w:hAnsi="Times New Roman" w:cs="Times New Roman"/>
          <w:color w:val="000000"/>
          <w:sz w:val="28"/>
          <w:szCs w:val="28"/>
        </w:rPr>
        <w:t xml:space="preserve">подарок от Хоттабыча. </w:t>
      </w:r>
    </w:p>
    <w:p w:rsidR="008D6FF6" w:rsidRPr="00DB74BB" w:rsidRDefault="008D6FF6" w:rsidP="0073401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4BB">
        <w:rPr>
          <w:rFonts w:ascii="Times New Roman" w:hAnsi="Times New Roman" w:cs="Times New Roman"/>
          <w:bCs/>
          <w:color w:val="000000"/>
          <w:sz w:val="28"/>
          <w:szCs w:val="28"/>
        </w:rPr>
        <w:t>3) Уроки, имитирующие какие</w:t>
      </w:r>
      <w:r w:rsidRPr="00DB74BB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DB74BB">
        <w:rPr>
          <w:rFonts w:ascii="Times New Roman" w:hAnsi="Times New Roman" w:cs="Times New Roman"/>
          <w:bCs/>
          <w:color w:val="000000"/>
          <w:sz w:val="28"/>
          <w:szCs w:val="28"/>
        </w:rPr>
        <w:t>либо занятия или виды работ</w:t>
      </w:r>
      <w:r w:rsidRPr="00DB74BB">
        <w:rPr>
          <w:rFonts w:ascii="Times New Roman" w:hAnsi="Times New Roman" w:cs="Times New Roman"/>
          <w:color w:val="000000"/>
          <w:sz w:val="28"/>
          <w:szCs w:val="28"/>
        </w:rPr>
        <w:t xml:space="preserve">: экскурсия, заочная экскурсия, прогулка, гостиная, путешествие в прошлое (будущее), </w:t>
      </w:r>
      <w:r w:rsidRPr="00DB74B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прогулка по стране, проездка на поезде, урок-экспедиция, защита туристических проектов; </w:t>
      </w:r>
    </w:p>
    <w:p w:rsidR="008D6FF6" w:rsidRPr="00DB74BB" w:rsidRDefault="008D6FF6" w:rsidP="0073401E">
      <w:pPr>
        <w:pStyle w:val="a4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4BB">
        <w:rPr>
          <w:rFonts w:ascii="Times New Roman" w:hAnsi="Times New Roman" w:cs="Times New Roman"/>
          <w:bCs/>
          <w:color w:val="000000"/>
          <w:sz w:val="28"/>
          <w:szCs w:val="28"/>
        </w:rPr>
        <w:t>4) Уроки с игровой состязательной основой</w:t>
      </w:r>
      <w:r w:rsidRPr="00DB74BB">
        <w:rPr>
          <w:rFonts w:ascii="Times New Roman" w:hAnsi="Times New Roman" w:cs="Times New Roman"/>
          <w:color w:val="000000"/>
          <w:sz w:val="28"/>
          <w:szCs w:val="28"/>
        </w:rPr>
        <w:t>: урок-игра: «Придумай проект», урок-домино, проверочный кроссворд, урок в форме игры «Лото», урок типа «Следствие ведут знатоки», урок-деловая игра, игра-обобщение, урок типа КВН, урок «Что? Где? Когда?», урок-эстафета, конкурс, игра, дуэль, соревнование.</w:t>
      </w:r>
    </w:p>
    <w:p w:rsidR="008D6FF6" w:rsidRPr="00DB74BB" w:rsidRDefault="008D6FF6" w:rsidP="0073401E">
      <w:pPr>
        <w:pStyle w:val="a4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4BB">
        <w:rPr>
          <w:rFonts w:ascii="Times New Roman" w:hAnsi="Times New Roman" w:cs="Times New Roman"/>
          <w:bCs/>
          <w:color w:val="000000"/>
          <w:sz w:val="28"/>
          <w:szCs w:val="28"/>
        </w:rPr>
        <w:t>5) Уроки, предусматриваемые трансформацию стандартных способов организации</w:t>
      </w:r>
      <w:r w:rsidRPr="00DB74BB">
        <w:rPr>
          <w:rFonts w:ascii="Times New Roman" w:hAnsi="Times New Roman" w:cs="Times New Roman"/>
          <w:color w:val="000000"/>
          <w:sz w:val="28"/>
          <w:szCs w:val="28"/>
        </w:rPr>
        <w:t xml:space="preserve">: парный опрос, экспресс-опрос, защита оценки, урок-консультация, урок-практикум, урок-семинар, защита читательского формуляра, телеурок без телевидения, урок-общественный смотр знаний, урок-консультация, игровое собеседование, ученическая конференция [2, </w:t>
      </w:r>
      <w:r w:rsidRPr="00DB74BB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DB74BB">
        <w:rPr>
          <w:rFonts w:ascii="Times New Roman" w:hAnsi="Times New Roman" w:cs="Times New Roman"/>
          <w:color w:val="000000"/>
          <w:sz w:val="28"/>
          <w:szCs w:val="28"/>
        </w:rPr>
        <w:t xml:space="preserve">. 52]. </w:t>
      </w:r>
    </w:p>
    <w:p w:rsidR="008D6FF6" w:rsidRPr="00DB74BB" w:rsidRDefault="008D6FF6" w:rsidP="0073401E">
      <w:pPr>
        <w:pStyle w:val="a3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74BB">
        <w:rPr>
          <w:sz w:val="28"/>
          <w:szCs w:val="28"/>
        </w:rPr>
        <w:t xml:space="preserve">И. П. </w:t>
      </w:r>
      <w:proofErr w:type="spellStart"/>
      <w:r w:rsidRPr="00DB74BB">
        <w:rPr>
          <w:sz w:val="28"/>
          <w:szCs w:val="28"/>
        </w:rPr>
        <w:t>Подласый</w:t>
      </w:r>
      <w:proofErr w:type="spellEnd"/>
      <w:r w:rsidRPr="00DB74BB">
        <w:rPr>
          <w:sz w:val="28"/>
          <w:szCs w:val="28"/>
        </w:rPr>
        <w:t xml:space="preserve"> в учебном пособии «Педагогика» выделяет около сорока типов нетрадиционных уроков (уроки-деловые игры, уроки-ролевые игры, уроки-игры «Поле-чудес» и т. д.) [</w:t>
      </w:r>
      <w:r w:rsidR="001E6CE2" w:rsidRPr="00DB74BB">
        <w:rPr>
          <w:sz w:val="28"/>
          <w:szCs w:val="28"/>
        </w:rPr>
        <w:t>3</w:t>
      </w:r>
      <w:r w:rsidRPr="00DB74BB">
        <w:rPr>
          <w:sz w:val="28"/>
          <w:szCs w:val="28"/>
        </w:rPr>
        <w:t xml:space="preserve">, </w:t>
      </w:r>
      <w:r w:rsidRPr="00DB74BB">
        <w:rPr>
          <w:sz w:val="28"/>
          <w:szCs w:val="28"/>
          <w:lang w:val="en-US"/>
        </w:rPr>
        <w:t>c</w:t>
      </w:r>
      <w:r w:rsidRPr="00DB74BB">
        <w:rPr>
          <w:sz w:val="28"/>
          <w:szCs w:val="28"/>
        </w:rPr>
        <w:t>. 221].</w:t>
      </w:r>
    </w:p>
    <w:p w:rsidR="008D6FF6" w:rsidRPr="00DB74BB" w:rsidRDefault="00293970" w:rsidP="007340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Практикой доказана целесообразность проведения уроков в нетрадиционной форме по типу у</w:t>
      </w:r>
      <w:r w:rsidR="00587473" w:rsidRPr="00DB74BB">
        <w:rPr>
          <w:rFonts w:ascii="Times New Roman" w:hAnsi="Times New Roman" w:cs="Times New Roman"/>
          <w:sz w:val="28"/>
          <w:szCs w:val="28"/>
        </w:rPr>
        <w:t>рок-</w:t>
      </w:r>
      <w:r w:rsidR="00A62EFD" w:rsidRPr="00DB74BB">
        <w:rPr>
          <w:rFonts w:ascii="Times New Roman" w:hAnsi="Times New Roman" w:cs="Times New Roman"/>
          <w:sz w:val="28"/>
          <w:szCs w:val="28"/>
        </w:rPr>
        <w:t>игра</w:t>
      </w:r>
      <w:r w:rsidRPr="00DB74BB">
        <w:rPr>
          <w:rFonts w:ascii="Times New Roman" w:hAnsi="Times New Roman" w:cs="Times New Roman"/>
          <w:sz w:val="28"/>
          <w:szCs w:val="28"/>
        </w:rPr>
        <w:t>. Урок-игра</w:t>
      </w:r>
      <w:r w:rsidR="00A62EFD" w:rsidRPr="00DB74BB">
        <w:rPr>
          <w:rFonts w:ascii="Times New Roman" w:hAnsi="Times New Roman" w:cs="Times New Roman"/>
          <w:sz w:val="28"/>
          <w:szCs w:val="28"/>
        </w:rPr>
        <w:t xml:space="preserve"> – это активная форма учебного занятия, в ходе проведения которой моделируется определенная ситуация, воссоздаются картины событий с их персонажами участниками. Как правило, у школьников во время такого урока, возникает игровое состояние – специфическое, эмоциональное отношение к исторической действительности. Знания, полученные на уроке, становятся для них личностно</w:t>
      </w:r>
      <w:r w:rsidR="00DA4567" w:rsidRPr="00DB74BB">
        <w:rPr>
          <w:rFonts w:ascii="Times New Roman" w:hAnsi="Times New Roman" w:cs="Times New Roman"/>
          <w:sz w:val="28"/>
          <w:szCs w:val="28"/>
        </w:rPr>
        <w:t>-</w:t>
      </w:r>
      <w:r w:rsidR="00A62EFD" w:rsidRPr="00DB74BB">
        <w:rPr>
          <w:rFonts w:ascii="Times New Roman" w:hAnsi="Times New Roman" w:cs="Times New Roman"/>
          <w:sz w:val="28"/>
          <w:szCs w:val="28"/>
        </w:rPr>
        <w:t xml:space="preserve">значимыми, эмоционально – окрашенными, что помогает лучше узнать, </w:t>
      </w:r>
      <w:r w:rsidR="00DA4567" w:rsidRPr="00DB74BB">
        <w:rPr>
          <w:rFonts w:ascii="Times New Roman" w:hAnsi="Times New Roman" w:cs="Times New Roman"/>
          <w:sz w:val="28"/>
          <w:szCs w:val="28"/>
        </w:rPr>
        <w:t>«</w:t>
      </w:r>
      <w:r w:rsidR="00A62EFD" w:rsidRPr="00DB74BB">
        <w:rPr>
          <w:rFonts w:ascii="Times New Roman" w:hAnsi="Times New Roman" w:cs="Times New Roman"/>
          <w:sz w:val="28"/>
          <w:szCs w:val="28"/>
        </w:rPr>
        <w:t>прочувствовать</w:t>
      </w:r>
      <w:r w:rsidR="00DA4567" w:rsidRPr="00DB74BB">
        <w:rPr>
          <w:rFonts w:ascii="Times New Roman" w:hAnsi="Times New Roman" w:cs="Times New Roman"/>
          <w:sz w:val="28"/>
          <w:szCs w:val="28"/>
        </w:rPr>
        <w:t>»</w:t>
      </w:r>
      <w:r w:rsidR="00A62EFD" w:rsidRPr="00DB74BB">
        <w:rPr>
          <w:rFonts w:ascii="Times New Roman" w:hAnsi="Times New Roman" w:cs="Times New Roman"/>
          <w:sz w:val="28"/>
          <w:szCs w:val="28"/>
        </w:rPr>
        <w:t xml:space="preserve"> изучаемую эпоху. Учащиеся осваивают и углубляют новые знания, а также овладевают целым комплексом важных </w:t>
      </w:r>
      <w:r w:rsidR="002746B6" w:rsidRPr="00DB74BB">
        <w:rPr>
          <w:rFonts w:ascii="Times New Roman" w:hAnsi="Times New Roman" w:cs="Times New Roman"/>
          <w:sz w:val="28"/>
          <w:szCs w:val="28"/>
        </w:rPr>
        <w:t>«</w:t>
      </w:r>
      <w:r w:rsidR="00A62EFD" w:rsidRPr="00DB74BB">
        <w:rPr>
          <w:rFonts w:ascii="Times New Roman" w:hAnsi="Times New Roman" w:cs="Times New Roman"/>
          <w:sz w:val="28"/>
          <w:szCs w:val="28"/>
        </w:rPr>
        <w:t>взрослых</w:t>
      </w:r>
      <w:r w:rsidR="002746B6" w:rsidRPr="00DB74BB">
        <w:rPr>
          <w:rFonts w:ascii="Times New Roman" w:hAnsi="Times New Roman" w:cs="Times New Roman"/>
          <w:sz w:val="28"/>
          <w:szCs w:val="28"/>
        </w:rPr>
        <w:t>»</w:t>
      </w:r>
      <w:r w:rsidR="00A62EFD" w:rsidRPr="00DB74BB">
        <w:rPr>
          <w:rFonts w:ascii="Times New Roman" w:hAnsi="Times New Roman" w:cs="Times New Roman"/>
          <w:sz w:val="28"/>
          <w:szCs w:val="28"/>
        </w:rPr>
        <w:t xml:space="preserve"> умений, в первую очередь, коммуникативных, развивают способности к восприятию, сопереживанию. Игры классифицируют по различным признакам: по целям, по числу участников, по характеру отражения действительности. Выделяют: имитационные (игровое моделирование, имитация реальности); символическое (основаны на четких правилах и игровых символах); исследовательские (связаны с новыми знаниями и способами деятельности). Имеет два подвида: игра</w:t>
      </w:r>
      <w:r w:rsidR="00DA4567" w:rsidRPr="00DB74BB">
        <w:rPr>
          <w:rFonts w:ascii="Times New Roman" w:hAnsi="Times New Roman" w:cs="Times New Roman"/>
          <w:sz w:val="28"/>
          <w:szCs w:val="28"/>
        </w:rPr>
        <w:t>-</w:t>
      </w:r>
      <w:r w:rsidR="00A62EFD" w:rsidRPr="00DB74BB">
        <w:rPr>
          <w:rFonts w:ascii="Times New Roman" w:hAnsi="Times New Roman" w:cs="Times New Roman"/>
          <w:sz w:val="28"/>
          <w:szCs w:val="28"/>
        </w:rPr>
        <w:t xml:space="preserve">обсуждение – это воссоздание воображаемой ситуации </w:t>
      </w:r>
      <w:r w:rsidR="00A62EFD" w:rsidRPr="00DB74BB">
        <w:rPr>
          <w:rFonts w:ascii="Times New Roman" w:hAnsi="Times New Roman" w:cs="Times New Roman"/>
          <w:sz w:val="28"/>
          <w:szCs w:val="28"/>
        </w:rPr>
        <w:lastRenderedPageBreak/>
        <w:t>современности со спором, дискуссией; игра</w:t>
      </w:r>
      <w:r w:rsidR="00DA4567" w:rsidRPr="00DB74BB">
        <w:rPr>
          <w:rFonts w:ascii="Times New Roman" w:hAnsi="Times New Roman" w:cs="Times New Roman"/>
          <w:sz w:val="28"/>
          <w:szCs w:val="28"/>
        </w:rPr>
        <w:t>-</w:t>
      </w:r>
      <w:r w:rsidR="00A62EFD" w:rsidRPr="00DB74BB">
        <w:rPr>
          <w:rFonts w:ascii="Times New Roman" w:hAnsi="Times New Roman" w:cs="Times New Roman"/>
          <w:sz w:val="28"/>
          <w:szCs w:val="28"/>
        </w:rPr>
        <w:t xml:space="preserve"> исследование – это воссоздание воображаемой ситуации современности, основанное на индивидуальных действиях </w:t>
      </w:r>
      <w:r w:rsidR="002746B6" w:rsidRPr="00DB74BB">
        <w:rPr>
          <w:rFonts w:ascii="Times New Roman" w:hAnsi="Times New Roman" w:cs="Times New Roman"/>
          <w:sz w:val="28"/>
          <w:szCs w:val="28"/>
        </w:rPr>
        <w:t>«</w:t>
      </w:r>
      <w:r w:rsidR="00A62EFD" w:rsidRPr="00DB74BB">
        <w:rPr>
          <w:rFonts w:ascii="Times New Roman" w:hAnsi="Times New Roman" w:cs="Times New Roman"/>
          <w:sz w:val="28"/>
          <w:szCs w:val="28"/>
        </w:rPr>
        <w:t>героя</w:t>
      </w:r>
      <w:r w:rsidR="002746B6" w:rsidRPr="00DB74BB">
        <w:rPr>
          <w:rFonts w:ascii="Times New Roman" w:hAnsi="Times New Roman" w:cs="Times New Roman"/>
          <w:sz w:val="28"/>
          <w:szCs w:val="28"/>
        </w:rPr>
        <w:t>»</w:t>
      </w:r>
      <w:r w:rsidR="00A62EFD" w:rsidRPr="00DB74BB">
        <w:rPr>
          <w:rFonts w:ascii="Times New Roman" w:hAnsi="Times New Roman" w:cs="Times New Roman"/>
          <w:sz w:val="28"/>
          <w:szCs w:val="28"/>
        </w:rPr>
        <w:t>.</w:t>
      </w:r>
    </w:p>
    <w:p w:rsidR="00A62EFD" w:rsidRPr="00DB74BB" w:rsidRDefault="00587473" w:rsidP="007340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BB">
        <w:rPr>
          <w:rFonts w:ascii="Times New Roman" w:hAnsi="Times New Roman" w:cs="Times New Roman"/>
          <w:sz w:val="28"/>
          <w:szCs w:val="28"/>
        </w:rPr>
        <w:t xml:space="preserve">Ролевые игры – это игры ретроспективного характера, основанные на разыгрывании ролей – участников событий в условиях воображаемой ситуации. </w:t>
      </w:r>
      <w:r w:rsidR="00A62EFD" w:rsidRPr="00DB74BB">
        <w:rPr>
          <w:rFonts w:ascii="Times New Roman" w:hAnsi="Times New Roman" w:cs="Times New Roman"/>
          <w:sz w:val="28"/>
          <w:szCs w:val="28"/>
        </w:rPr>
        <w:t>Уроки ролевые игры можно разделить по мере возрастания их сложности на три группы:</w:t>
      </w:r>
    </w:p>
    <w:p w:rsidR="00A62EFD" w:rsidRPr="00DB74BB" w:rsidRDefault="00A62EFD" w:rsidP="0073401E">
      <w:pPr>
        <w:pStyle w:val="a4"/>
        <w:widowControl w:val="0"/>
        <w:numPr>
          <w:ilvl w:val="0"/>
          <w:numId w:val="3"/>
        </w:numPr>
        <w:tabs>
          <w:tab w:val="left" w:pos="567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BB">
        <w:rPr>
          <w:rFonts w:ascii="Times New Roman" w:hAnsi="Times New Roman" w:cs="Times New Roman"/>
          <w:sz w:val="28"/>
          <w:szCs w:val="28"/>
        </w:rPr>
        <w:t>имитационные – направленные на имитацию определенного профессионального действия;</w:t>
      </w:r>
    </w:p>
    <w:p w:rsidR="00A62EFD" w:rsidRPr="00DB74BB" w:rsidRDefault="00A62EFD" w:rsidP="0073401E">
      <w:pPr>
        <w:pStyle w:val="a4"/>
        <w:widowControl w:val="0"/>
        <w:numPr>
          <w:ilvl w:val="0"/>
          <w:numId w:val="3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BB">
        <w:rPr>
          <w:rFonts w:ascii="Times New Roman" w:hAnsi="Times New Roman" w:cs="Times New Roman"/>
          <w:sz w:val="28"/>
          <w:szCs w:val="28"/>
        </w:rPr>
        <w:t>ситуационные – связанные с решением какой-либо узкой конкретной проблемы игровой ситуации;</w:t>
      </w:r>
    </w:p>
    <w:p w:rsidR="00A62EFD" w:rsidRPr="00DB74BB" w:rsidRDefault="00A62EFD" w:rsidP="0073401E">
      <w:pPr>
        <w:pStyle w:val="a4"/>
        <w:widowControl w:val="0"/>
        <w:numPr>
          <w:ilvl w:val="0"/>
          <w:numId w:val="3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BB">
        <w:rPr>
          <w:rFonts w:ascii="Times New Roman" w:hAnsi="Times New Roman" w:cs="Times New Roman"/>
          <w:sz w:val="28"/>
          <w:szCs w:val="28"/>
        </w:rPr>
        <w:t xml:space="preserve">условные – посвященные разрешению, например, учебных </w:t>
      </w:r>
      <w:r w:rsidR="00F14786" w:rsidRPr="00DB74BB">
        <w:rPr>
          <w:rFonts w:ascii="Times New Roman" w:hAnsi="Times New Roman" w:cs="Times New Roman"/>
          <w:sz w:val="28"/>
          <w:szCs w:val="28"/>
        </w:rPr>
        <w:t>или производственных конфликтов.</w:t>
      </w:r>
    </w:p>
    <w:p w:rsidR="00A62EFD" w:rsidRPr="00DB74BB" w:rsidRDefault="00A62EFD" w:rsidP="0073401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BB">
        <w:rPr>
          <w:rFonts w:ascii="Times New Roman" w:hAnsi="Times New Roman" w:cs="Times New Roman"/>
          <w:sz w:val="28"/>
          <w:szCs w:val="28"/>
        </w:rPr>
        <w:t>Формы проведения ролевых игр могут быть самыми разными: это и воображаемые путешествия, и дискуссии на основе распределения ролей, и пресс-конференции и т. д.</w:t>
      </w:r>
    </w:p>
    <w:p w:rsidR="00A62EFD" w:rsidRPr="00DB74BB" w:rsidRDefault="00A62EFD" w:rsidP="007340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BB">
        <w:rPr>
          <w:rFonts w:ascii="Times New Roman" w:hAnsi="Times New Roman" w:cs="Times New Roman"/>
          <w:sz w:val="28"/>
          <w:szCs w:val="28"/>
        </w:rPr>
        <w:t>Проведение ролевой игры, как и всякой другой, построенной на использовании имитации, связано с преодолением трудностей, заложенным в ее противоречивом характере. Противоречивость ролевой игры заключается в том, что в ней всегда должны иметь место и условность, и серьезность. Кроме того, она проводится в соответствии с определенными правилами, предусматривающими элементы импровизации. Если хотя бы один из этих факторов отсутствует, игра не достигает цели [</w:t>
      </w:r>
      <w:r w:rsidR="001E6CE2" w:rsidRPr="00DB74BB">
        <w:rPr>
          <w:rFonts w:ascii="Times New Roman" w:hAnsi="Times New Roman" w:cs="Times New Roman"/>
          <w:sz w:val="28"/>
          <w:szCs w:val="28"/>
        </w:rPr>
        <w:t>5</w:t>
      </w:r>
      <w:r w:rsidRPr="00DB74BB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2C19BD" w:rsidRPr="002746B6" w:rsidRDefault="00293970" w:rsidP="0073401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DB74BB">
        <w:rPr>
          <w:rFonts w:ascii="Times New Roman" w:hAnsi="Times New Roman" w:cs="Times New Roman"/>
          <w:sz w:val="28"/>
          <w:szCs w:val="28"/>
        </w:rPr>
        <w:t xml:space="preserve">В результате изучения различных источников </w:t>
      </w:r>
      <w:r w:rsidR="00DA4567" w:rsidRPr="00DB74BB">
        <w:rPr>
          <w:rFonts w:ascii="Times New Roman" w:hAnsi="Times New Roman" w:cs="Times New Roman"/>
          <w:sz w:val="28"/>
          <w:szCs w:val="28"/>
        </w:rPr>
        <w:t xml:space="preserve">и применения нетрадиционных уроков на практике, </w:t>
      </w:r>
      <w:r w:rsidRPr="00DB74BB">
        <w:rPr>
          <w:rFonts w:ascii="Times New Roman" w:hAnsi="Times New Roman" w:cs="Times New Roman"/>
          <w:sz w:val="28"/>
          <w:szCs w:val="28"/>
        </w:rPr>
        <w:t>мы пришли к выводу, что н</w:t>
      </w:r>
      <w:r w:rsidR="00587473" w:rsidRPr="00DB74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етрадиционные формы проведения уроков дают возможность не только поднять интерес </w:t>
      </w:r>
      <w:r w:rsidR="00DB74BB" w:rsidRPr="00DB74BB">
        <w:rPr>
          <w:rFonts w:ascii="Times New Roman" w:hAnsi="Times New Roman" w:cs="Times New Roman"/>
          <w:color w:val="000000" w:themeColor="text1"/>
          <w:sz w:val="28"/>
          <w:szCs w:val="28"/>
        </w:rPr>
        <w:t>обу</w:t>
      </w:r>
      <w:r w:rsidR="00587473" w:rsidRPr="00DB74BB">
        <w:rPr>
          <w:rFonts w:ascii="Times New Roman" w:hAnsi="Times New Roman" w:cs="Times New Roman"/>
          <w:color w:val="000000" w:themeColor="text1"/>
          <w:sz w:val="28"/>
          <w:szCs w:val="28"/>
        </w:rPr>
        <w:t>ча</w:t>
      </w:r>
      <w:r w:rsidR="00DB74BB" w:rsidRPr="00DB74BB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587473" w:rsidRPr="00DB74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щихся к изучаемому предмету, но и развивать их творческую самостоятельность, обучать работе с различными источниками знаний, формируют у учащихся интерес и уважение к культуре страны изучаемого языка, помогают воспитать культуру общения, </w:t>
      </w:r>
      <w:r w:rsidR="00587473" w:rsidRPr="00DB74B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развивают языковые, интеллектуальные и познавательные способности, ценностные ориентации, чувства и эмоции ученика.</w:t>
      </w:r>
    </w:p>
    <w:p w:rsidR="0073401E" w:rsidRDefault="0073401E" w:rsidP="0073401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2AF3">
        <w:rPr>
          <w:rFonts w:ascii="Times New Roman" w:eastAsia="Calibri" w:hAnsi="Times New Roman" w:cs="Times New Roman"/>
          <w:b/>
          <w:sz w:val="28"/>
          <w:szCs w:val="28"/>
        </w:rPr>
        <w:t>Список использованной литературы</w:t>
      </w:r>
    </w:p>
    <w:p w:rsidR="0073401E" w:rsidRPr="001C2AF3" w:rsidRDefault="0073401E" w:rsidP="0073401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4089" w:rsidRPr="00EE1347" w:rsidRDefault="001E6CE2" w:rsidP="0073401E">
      <w:pPr>
        <w:pStyle w:val="a3"/>
        <w:shd w:val="clear" w:color="auto" w:fill="FFFFFF"/>
        <w:tabs>
          <w:tab w:val="left" w:pos="993"/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9F4089" w:rsidRPr="00EE1347">
        <w:rPr>
          <w:color w:val="000000" w:themeColor="text1"/>
          <w:sz w:val="28"/>
          <w:szCs w:val="28"/>
        </w:rPr>
        <w:t>Короткова, М. В. Методические разработки и сценарии уроков к курсу отечественной и зарубежной истории ХХ века (11 класс</w:t>
      </w:r>
      <w:proofErr w:type="gramStart"/>
      <w:r w:rsidR="009F4089" w:rsidRPr="00EE1347">
        <w:rPr>
          <w:color w:val="000000" w:themeColor="text1"/>
          <w:sz w:val="28"/>
          <w:szCs w:val="28"/>
        </w:rPr>
        <w:t>) :</w:t>
      </w:r>
      <w:proofErr w:type="gramEnd"/>
      <w:r w:rsidR="009F4089" w:rsidRPr="00EE1347">
        <w:rPr>
          <w:color w:val="000000" w:themeColor="text1"/>
          <w:sz w:val="28"/>
          <w:szCs w:val="28"/>
        </w:rPr>
        <w:t xml:space="preserve"> пособие для учителей / М. В. Короткова. – </w:t>
      </w:r>
      <w:proofErr w:type="gramStart"/>
      <w:r w:rsidR="009F4089" w:rsidRPr="00EE1347">
        <w:rPr>
          <w:color w:val="000000" w:themeColor="text1"/>
          <w:sz w:val="28"/>
          <w:szCs w:val="28"/>
        </w:rPr>
        <w:t>М. :</w:t>
      </w:r>
      <w:proofErr w:type="gramEnd"/>
      <w:r w:rsidR="009F4089" w:rsidRPr="00EE1347">
        <w:rPr>
          <w:color w:val="000000" w:themeColor="text1"/>
          <w:sz w:val="28"/>
          <w:szCs w:val="28"/>
        </w:rPr>
        <w:t xml:space="preserve"> ЦГО, 2000. </w:t>
      </w:r>
      <w:r w:rsidR="009F4089" w:rsidRPr="00EE1347">
        <w:rPr>
          <w:color w:val="000000" w:themeColor="text1"/>
          <w:sz w:val="28"/>
          <w:szCs w:val="28"/>
          <w:shd w:val="clear" w:color="auto" w:fill="FFFFFF"/>
        </w:rPr>
        <w:t>– 127 с.</w:t>
      </w:r>
    </w:p>
    <w:p w:rsidR="009F4089" w:rsidRPr="009F4089" w:rsidRDefault="001E6CE2" w:rsidP="0073401E">
      <w:p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spellStart"/>
      <w:r w:rsidR="009F4089"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>Кульневич</w:t>
      </w:r>
      <w:proofErr w:type="spellEnd"/>
      <w:r w:rsidR="009F4089"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С. В. Не совсем обычный урок: практическое пособие для учителей и </w:t>
      </w:r>
      <w:proofErr w:type="spellStart"/>
      <w:r w:rsidR="009F4089"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>кл</w:t>
      </w:r>
      <w:proofErr w:type="spellEnd"/>
      <w:r w:rsidR="009F4089"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руководителей, для студ. ср. и </w:t>
      </w:r>
      <w:proofErr w:type="spellStart"/>
      <w:r w:rsidR="009F4089"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>высш</w:t>
      </w:r>
      <w:proofErr w:type="spellEnd"/>
      <w:r w:rsidR="009F4089"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9F4089"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>пед</w:t>
      </w:r>
      <w:proofErr w:type="spellEnd"/>
      <w:r w:rsidR="009F4089"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учеб. заведений. </w:t>
      </w:r>
      <w:r w:rsidR="007340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="009F4089"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В. </w:t>
      </w:r>
      <w:proofErr w:type="spellStart"/>
      <w:r w:rsidR="009F4089"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>Кульневич</w:t>
      </w:r>
      <w:proofErr w:type="spellEnd"/>
      <w:r w:rsidR="009F4089"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Т. П.  </w:t>
      </w:r>
      <w:proofErr w:type="spellStart"/>
      <w:r w:rsidR="009F4089"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>Лаконоценина</w:t>
      </w:r>
      <w:proofErr w:type="spellEnd"/>
      <w:r w:rsidR="009F4089"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Ростов-н/</w:t>
      </w:r>
      <w:proofErr w:type="gramStart"/>
      <w:r w:rsidR="009F4089"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>Д :</w:t>
      </w:r>
      <w:proofErr w:type="gramEnd"/>
      <w:r w:rsidR="009F4089"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Учитель, 2001.  – 176 с.</w:t>
      </w:r>
    </w:p>
    <w:p w:rsidR="009F4089" w:rsidRDefault="001E6CE2" w:rsidP="0073401E">
      <w:pPr>
        <w:pStyle w:val="a4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3. </w:t>
      </w:r>
      <w:proofErr w:type="spellStart"/>
      <w:r w:rsidR="009F4089" w:rsidRPr="00EE13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Подласый</w:t>
      </w:r>
      <w:proofErr w:type="spellEnd"/>
      <w:r w:rsidR="009F4089" w:rsidRPr="00EE13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И. П. Педагогика. Новый </w:t>
      </w:r>
      <w:proofErr w:type="gramStart"/>
      <w:r w:rsidR="009F4089" w:rsidRPr="00EE13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курс :</w:t>
      </w:r>
      <w:proofErr w:type="gramEnd"/>
      <w:r w:rsidR="009F4089" w:rsidRPr="00EE13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учеб. для студ. </w:t>
      </w:r>
      <w:proofErr w:type="spellStart"/>
      <w:r w:rsidR="009F4089" w:rsidRPr="00EE13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высш</w:t>
      </w:r>
      <w:proofErr w:type="spellEnd"/>
      <w:r w:rsidR="009F4089" w:rsidRPr="00EE13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учеб. заведений / И. П. </w:t>
      </w:r>
      <w:proofErr w:type="spellStart"/>
      <w:r w:rsidR="009F4089" w:rsidRPr="00EE13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Подласый</w:t>
      </w:r>
      <w:proofErr w:type="spellEnd"/>
      <w:r w:rsidR="009F4089" w:rsidRPr="00EE13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– </w:t>
      </w:r>
      <w:proofErr w:type="gramStart"/>
      <w:r w:rsidR="009F4089" w:rsidRPr="00EE13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М. :</w:t>
      </w:r>
      <w:proofErr w:type="gramEnd"/>
      <w:r w:rsidR="009F4089" w:rsidRPr="00EE13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ВЛАДОС, 2004. – 574 с.</w:t>
      </w:r>
    </w:p>
    <w:p w:rsidR="009F4089" w:rsidRPr="00EE1347" w:rsidRDefault="001E6CE2" w:rsidP="0073401E">
      <w:pPr>
        <w:pStyle w:val="a3"/>
        <w:shd w:val="clear" w:color="auto" w:fill="FFFFFF"/>
        <w:tabs>
          <w:tab w:val="left" w:pos="993"/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</w:t>
      </w:r>
      <w:r w:rsidR="00E94D0E">
        <w:rPr>
          <w:color w:val="000000" w:themeColor="text1"/>
          <w:sz w:val="28"/>
          <w:szCs w:val="28"/>
        </w:rPr>
        <w:t xml:space="preserve"> </w:t>
      </w:r>
      <w:proofErr w:type="spellStart"/>
      <w:r w:rsidR="009F4089" w:rsidRPr="00EE1347">
        <w:rPr>
          <w:color w:val="000000" w:themeColor="text1"/>
          <w:sz w:val="28"/>
          <w:szCs w:val="28"/>
        </w:rPr>
        <w:t>Сластёнин</w:t>
      </w:r>
      <w:proofErr w:type="spellEnd"/>
      <w:r w:rsidR="009F4089" w:rsidRPr="00EE1347">
        <w:rPr>
          <w:color w:val="000000" w:themeColor="text1"/>
          <w:sz w:val="28"/>
          <w:szCs w:val="28"/>
        </w:rPr>
        <w:t xml:space="preserve">, В. А., Педагогика / учеб. пособие для студ. </w:t>
      </w:r>
      <w:proofErr w:type="spellStart"/>
      <w:r w:rsidR="009F4089" w:rsidRPr="00EE1347">
        <w:rPr>
          <w:color w:val="000000" w:themeColor="text1"/>
          <w:sz w:val="28"/>
          <w:szCs w:val="28"/>
        </w:rPr>
        <w:t>высш</w:t>
      </w:r>
      <w:proofErr w:type="spellEnd"/>
      <w:r w:rsidR="009F4089" w:rsidRPr="00EE1347">
        <w:rPr>
          <w:color w:val="000000" w:themeColor="text1"/>
          <w:sz w:val="28"/>
          <w:szCs w:val="28"/>
        </w:rPr>
        <w:t xml:space="preserve">. </w:t>
      </w:r>
      <w:proofErr w:type="spellStart"/>
      <w:r w:rsidR="009F4089" w:rsidRPr="00EE1347">
        <w:rPr>
          <w:color w:val="000000" w:themeColor="text1"/>
          <w:sz w:val="28"/>
          <w:szCs w:val="28"/>
        </w:rPr>
        <w:t>пед</w:t>
      </w:r>
      <w:proofErr w:type="spellEnd"/>
      <w:r w:rsidR="009F4089" w:rsidRPr="00EE1347">
        <w:rPr>
          <w:color w:val="000000" w:themeColor="text1"/>
          <w:sz w:val="28"/>
          <w:szCs w:val="28"/>
        </w:rPr>
        <w:t xml:space="preserve">. учеб. заведений / В. А. </w:t>
      </w:r>
      <w:proofErr w:type="spellStart"/>
      <w:r w:rsidR="009F4089" w:rsidRPr="00EE1347">
        <w:rPr>
          <w:color w:val="000000" w:themeColor="text1"/>
          <w:sz w:val="28"/>
          <w:szCs w:val="28"/>
        </w:rPr>
        <w:t>Сластенин</w:t>
      </w:r>
      <w:proofErr w:type="spellEnd"/>
      <w:r w:rsidR="009F4089" w:rsidRPr="00EE1347">
        <w:rPr>
          <w:color w:val="000000" w:themeColor="text1"/>
          <w:sz w:val="28"/>
          <w:szCs w:val="28"/>
        </w:rPr>
        <w:t xml:space="preserve">, И. Ф. Исаев, Е. Н. </w:t>
      </w:r>
      <w:proofErr w:type="spellStart"/>
      <w:r w:rsidR="009F4089" w:rsidRPr="00EE1347">
        <w:rPr>
          <w:color w:val="000000" w:themeColor="text1"/>
          <w:sz w:val="28"/>
          <w:szCs w:val="28"/>
        </w:rPr>
        <w:t>Шиянов</w:t>
      </w:r>
      <w:proofErr w:type="spellEnd"/>
      <w:r w:rsidR="009F4089" w:rsidRPr="00EE1347">
        <w:rPr>
          <w:color w:val="000000" w:themeColor="text1"/>
          <w:sz w:val="28"/>
          <w:szCs w:val="28"/>
        </w:rPr>
        <w:t xml:space="preserve"> </w:t>
      </w:r>
      <w:r w:rsidR="009F4089" w:rsidRPr="00EE1347">
        <w:rPr>
          <w:color w:val="000000" w:themeColor="text1"/>
          <w:sz w:val="28"/>
          <w:szCs w:val="28"/>
          <w:shd w:val="clear" w:color="auto" w:fill="FFFFFF"/>
        </w:rPr>
        <w:t>–</w:t>
      </w:r>
      <w:r w:rsidR="009F4089" w:rsidRPr="00EE1347">
        <w:rPr>
          <w:color w:val="000000" w:themeColor="text1"/>
          <w:sz w:val="28"/>
          <w:szCs w:val="28"/>
        </w:rPr>
        <w:t xml:space="preserve"> </w:t>
      </w:r>
      <w:proofErr w:type="gramStart"/>
      <w:r w:rsidR="009F4089" w:rsidRPr="00EE1347">
        <w:rPr>
          <w:color w:val="000000" w:themeColor="text1"/>
          <w:sz w:val="28"/>
          <w:szCs w:val="28"/>
        </w:rPr>
        <w:t>М. :</w:t>
      </w:r>
      <w:proofErr w:type="gramEnd"/>
      <w:r w:rsidR="009F4089" w:rsidRPr="00EE1347">
        <w:rPr>
          <w:color w:val="000000" w:themeColor="text1"/>
          <w:sz w:val="28"/>
          <w:szCs w:val="28"/>
        </w:rPr>
        <w:t xml:space="preserve"> Академия, 2013. </w:t>
      </w:r>
      <w:r w:rsidR="009F4089" w:rsidRPr="00EE13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="009F4089" w:rsidRPr="00EE1347">
        <w:rPr>
          <w:color w:val="000000" w:themeColor="text1"/>
          <w:sz w:val="28"/>
          <w:szCs w:val="28"/>
        </w:rPr>
        <w:t>576 с.</w:t>
      </w:r>
    </w:p>
    <w:p w:rsidR="009F4089" w:rsidRPr="009F4089" w:rsidRDefault="009F4089" w:rsidP="0073401E">
      <w:pPr>
        <w:pStyle w:val="a4"/>
        <w:numPr>
          <w:ilvl w:val="0"/>
          <w:numId w:val="6"/>
        </w:numPr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>Чумакова, Е. А. Технология конструирования урока – ролевая игра [</w:t>
      </w:r>
      <w:proofErr w:type="spellStart"/>
      <w:r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>Элекронный</w:t>
      </w:r>
      <w:proofErr w:type="spellEnd"/>
      <w:r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>ресурс]  /</w:t>
      </w:r>
      <w:proofErr w:type="gramEnd"/>
      <w:r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Е. А. Чумакова // Образовательный портал Первое сентября «Открытый урок», 2007. – Режим доступа : </w:t>
      </w:r>
      <w:hyperlink r:id="rId7" w:history="1">
        <w:r w:rsidRPr="009F4089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http://xn--i1abbnckbmcl9fb.xnp1ai/%D1%81%D1%82%D0%B0%D1%82%D1%8C%D0%B8/514650/</w:t>
        </w:r>
      </w:hyperlink>
      <w:r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– </w:t>
      </w:r>
      <w:proofErr w:type="spellStart"/>
      <w:r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>Загл</w:t>
      </w:r>
      <w:proofErr w:type="spellEnd"/>
      <w:r w:rsidRPr="009F4089">
        <w:rPr>
          <w:rFonts w:ascii="Times New Roman" w:hAnsi="Times New Roman" w:cs="Times New Roman"/>
          <w:color w:val="000000" w:themeColor="text1"/>
          <w:sz w:val="28"/>
          <w:szCs w:val="28"/>
        </w:rPr>
        <w:t>. с экрана.</w:t>
      </w:r>
    </w:p>
    <w:p w:rsidR="009F4089" w:rsidRPr="009F4089" w:rsidRDefault="009F4089" w:rsidP="0073401E">
      <w:pPr>
        <w:pStyle w:val="a4"/>
        <w:numPr>
          <w:ilvl w:val="0"/>
          <w:numId w:val="6"/>
        </w:numPr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F40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Щукин, А. Н. Обучение иностранным </w:t>
      </w:r>
      <w:proofErr w:type="gramStart"/>
      <w:r w:rsidRPr="009F40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языкам :</w:t>
      </w:r>
      <w:proofErr w:type="gramEnd"/>
      <w:r w:rsidRPr="009F40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Теория и практика : учеб. пособие для преподавателей и студентов / А. Н. Щукин. – 4-е изд. – </w:t>
      </w:r>
      <w:proofErr w:type="gramStart"/>
      <w:r w:rsidRPr="009F40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М. :</w:t>
      </w:r>
      <w:proofErr w:type="gramEnd"/>
      <w:r w:rsidRPr="009F40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40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Филоматис</w:t>
      </w:r>
      <w:proofErr w:type="spellEnd"/>
      <w:r w:rsidRPr="009F40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2010. – 480 с.</w:t>
      </w:r>
    </w:p>
    <w:p w:rsidR="009F4089" w:rsidRPr="00EE1347" w:rsidRDefault="009F4089" w:rsidP="0073401E">
      <w:pPr>
        <w:pStyle w:val="a4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9F4089" w:rsidRPr="009F4089" w:rsidRDefault="009F4089" w:rsidP="0073401E">
      <w:pPr>
        <w:tabs>
          <w:tab w:val="left" w:pos="993"/>
          <w:tab w:val="left" w:pos="1134"/>
        </w:tabs>
        <w:spacing w:after="0" w:line="36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C19BD" w:rsidRPr="002746B6" w:rsidRDefault="002C19BD" w:rsidP="0073401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C19BD" w:rsidRPr="002746B6" w:rsidSect="002746B6">
      <w:foot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070" w:rsidRDefault="009F2070" w:rsidP="0073401E">
      <w:pPr>
        <w:spacing w:after="0" w:line="240" w:lineRule="auto"/>
      </w:pPr>
      <w:r>
        <w:separator/>
      </w:r>
    </w:p>
  </w:endnote>
  <w:endnote w:type="continuationSeparator" w:id="0">
    <w:p w:rsidR="009F2070" w:rsidRDefault="009F2070" w:rsidP="00734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teraturnay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3477643"/>
    </w:sdtPr>
    <w:sdtEndPr>
      <w:rPr>
        <w:rFonts w:ascii="Times New Roman" w:hAnsi="Times New Roman" w:cs="Times New Roman"/>
        <w:sz w:val="28"/>
        <w:szCs w:val="28"/>
      </w:rPr>
    </w:sdtEndPr>
    <w:sdtContent>
      <w:p w:rsidR="0073401E" w:rsidRPr="0073401E" w:rsidRDefault="007C3690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340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3401E" w:rsidRPr="007340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40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556B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7340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3401E" w:rsidRDefault="0073401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070" w:rsidRDefault="009F2070" w:rsidP="0073401E">
      <w:pPr>
        <w:spacing w:after="0" w:line="240" w:lineRule="auto"/>
      </w:pPr>
      <w:r>
        <w:separator/>
      </w:r>
    </w:p>
  </w:footnote>
  <w:footnote w:type="continuationSeparator" w:id="0">
    <w:p w:rsidR="009F2070" w:rsidRDefault="009F2070" w:rsidP="007340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60A41"/>
    <w:multiLevelType w:val="multilevel"/>
    <w:tmpl w:val="27181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AD1FA4"/>
    <w:multiLevelType w:val="hybridMultilevel"/>
    <w:tmpl w:val="2C9CA91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53286CDA"/>
    <w:multiLevelType w:val="hybridMultilevel"/>
    <w:tmpl w:val="4A8EB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35534F"/>
    <w:multiLevelType w:val="hybridMultilevel"/>
    <w:tmpl w:val="FEAA4A78"/>
    <w:lvl w:ilvl="0" w:tplc="7ABE60E0">
      <w:start w:val="2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17198"/>
    <w:multiLevelType w:val="hybridMultilevel"/>
    <w:tmpl w:val="45900F6C"/>
    <w:lvl w:ilvl="0" w:tplc="2A08D98A">
      <w:start w:val="5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5DCD5135"/>
    <w:multiLevelType w:val="multilevel"/>
    <w:tmpl w:val="423C4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87"/>
    <w:rsid w:val="00012120"/>
    <w:rsid w:val="001C5425"/>
    <w:rsid w:val="001E6CE2"/>
    <w:rsid w:val="00207A9D"/>
    <w:rsid w:val="00242EB4"/>
    <w:rsid w:val="002746B6"/>
    <w:rsid w:val="00293970"/>
    <w:rsid w:val="002C19BD"/>
    <w:rsid w:val="005802AE"/>
    <w:rsid w:val="005868DA"/>
    <w:rsid w:val="00587473"/>
    <w:rsid w:val="0066556B"/>
    <w:rsid w:val="0073401E"/>
    <w:rsid w:val="007C3690"/>
    <w:rsid w:val="007D4098"/>
    <w:rsid w:val="007F5EE5"/>
    <w:rsid w:val="008D46BF"/>
    <w:rsid w:val="008D5D87"/>
    <w:rsid w:val="008D6FF6"/>
    <w:rsid w:val="009E7529"/>
    <w:rsid w:val="009F2070"/>
    <w:rsid w:val="009F4089"/>
    <w:rsid w:val="00A62EFD"/>
    <w:rsid w:val="00AE3FAF"/>
    <w:rsid w:val="00CB0134"/>
    <w:rsid w:val="00D26534"/>
    <w:rsid w:val="00DA4567"/>
    <w:rsid w:val="00DB74BB"/>
    <w:rsid w:val="00E94D0E"/>
    <w:rsid w:val="00E9633B"/>
    <w:rsid w:val="00F14786"/>
    <w:rsid w:val="00FF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32357"/>
  <w15:docId w15:val="{A53D68BA-EADB-4026-A82B-57CD3C4B4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D8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65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265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19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6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D6FF6"/>
    <w:pPr>
      <w:ind w:left="720"/>
      <w:contextualSpacing/>
    </w:pPr>
  </w:style>
  <w:style w:type="paragraph" w:customStyle="1" w:styleId="Pa4">
    <w:name w:val="Pa4"/>
    <w:basedOn w:val="a"/>
    <w:next w:val="a"/>
    <w:uiPriority w:val="99"/>
    <w:rsid w:val="008D6FF6"/>
    <w:pPr>
      <w:autoSpaceDE w:val="0"/>
      <w:autoSpaceDN w:val="0"/>
      <w:adjustRightInd w:val="0"/>
      <w:spacing w:after="0" w:line="201" w:lineRule="atLeast"/>
    </w:pPr>
    <w:rPr>
      <w:rFonts w:ascii="Literaturnaya" w:hAnsi="Literaturnaya"/>
      <w:sz w:val="24"/>
      <w:szCs w:val="24"/>
    </w:rPr>
  </w:style>
  <w:style w:type="paragraph" w:customStyle="1" w:styleId="Default">
    <w:name w:val="Default"/>
    <w:rsid w:val="008D6FF6"/>
    <w:pPr>
      <w:autoSpaceDE w:val="0"/>
      <w:autoSpaceDN w:val="0"/>
      <w:adjustRightInd w:val="0"/>
      <w:spacing w:after="0" w:line="240" w:lineRule="auto"/>
    </w:pPr>
    <w:rPr>
      <w:rFonts w:ascii="Literaturnaya" w:hAnsi="Literaturnaya" w:cs="Literaturnaya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265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265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Emphasis"/>
    <w:basedOn w:val="a0"/>
    <w:uiPriority w:val="20"/>
    <w:qFormat/>
    <w:rsid w:val="002C19BD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2C19B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21">
    <w:name w:val="Body Text 2"/>
    <w:basedOn w:val="a"/>
    <w:link w:val="22"/>
    <w:rsid w:val="002746B6"/>
    <w:pPr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746B6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9F4089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734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01E"/>
  </w:style>
  <w:style w:type="paragraph" w:styleId="a9">
    <w:name w:val="footer"/>
    <w:basedOn w:val="a"/>
    <w:link w:val="aa"/>
    <w:uiPriority w:val="99"/>
    <w:unhideWhenUsed/>
    <w:rsid w:val="00734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01E"/>
  </w:style>
  <w:style w:type="paragraph" w:styleId="ab">
    <w:name w:val="Balloon Text"/>
    <w:basedOn w:val="a"/>
    <w:link w:val="ac"/>
    <w:uiPriority w:val="99"/>
    <w:semiHidden/>
    <w:unhideWhenUsed/>
    <w:rsid w:val="00F14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147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xn--i1abbnckbmcl9fb.xnp1ai/%D1%81%D1%82%D0%B0%D1%82%D1%8C%D0%B8/51465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1577</Words>
  <Characters>8990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2018-03-25T17:52:00Z</dcterms:created>
  <dcterms:modified xsi:type="dcterms:W3CDTF">2018-03-27T17:45:00Z</dcterms:modified>
</cp:coreProperties>
</file>