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99" w:rsidRPr="001038B9" w:rsidRDefault="00FE6299" w:rsidP="00253D7A">
      <w:pPr>
        <w:spacing w:after="0" w:line="240" w:lineRule="auto"/>
        <w:jc w:val="right"/>
        <w:rPr>
          <w:rFonts w:ascii="Times New Roman" w:hAnsi="Times New Roman"/>
          <w:b/>
        </w:rPr>
      </w:pPr>
      <w:r w:rsidRPr="001038B9">
        <w:rPr>
          <w:rFonts w:ascii="Times New Roman" w:hAnsi="Times New Roman"/>
          <w:b/>
        </w:rPr>
        <w:t>Ахмадиев Равиль Сагитович</w:t>
      </w:r>
    </w:p>
    <w:p w:rsidR="00FE6299" w:rsidRPr="001038B9" w:rsidRDefault="00FE6299" w:rsidP="00253D7A">
      <w:pPr>
        <w:spacing w:after="0" w:line="240" w:lineRule="auto"/>
        <w:jc w:val="right"/>
        <w:rPr>
          <w:rFonts w:ascii="Times New Roman" w:hAnsi="Times New Roman"/>
          <w:b/>
        </w:rPr>
      </w:pPr>
      <w:r w:rsidRPr="001038B9">
        <w:rPr>
          <w:rFonts w:ascii="Times New Roman" w:hAnsi="Times New Roman"/>
          <w:b/>
          <w:lang w:val="en-US"/>
        </w:rPr>
        <w:t>Akhmadiev</w:t>
      </w:r>
      <w:r w:rsidRPr="001038B9">
        <w:rPr>
          <w:rFonts w:ascii="Times New Roman" w:hAnsi="Times New Roman"/>
          <w:b/>
        </w:rPr>
        <w:t xml:space="preserve"> </w:t>
      </w:r>
      <w:r w:rsidRPr="001038B9">
        <w:rPr>
          <w:rFonts w:ascii="Times New Roman" w:hAnsi="Times New Roman"/>
          <w:b/>
          <w:lang w:val="en-US"/>
        </w:rPr>
        <w:t>Ravil</w:t>
      </w:r>
      <w:r w:rsidRPr="001038B9">
        <w:rPr>
          <w:rFonts w:ascii="Times New Roman" w:hAnsi="Times New Roman"/>
          <w:b/>
        </w:rPr>
        <w:t xml:space="preserve"> </w:t>
      </w:r>
      <w:r w:rsidRPr="001038B9">
        <w:rPr>
          <w:rFonts w:ascii="Times New Roman" w:hAnsi="Times New Roman"/>
          <w:b/>
          <w:lang w:val="en-US"/>
        </w:rPr>
        <w:t>Sagitovich</w:t>
      </w:r>
    </w:p>
    <w:p w:rsidR="00FE6299" w:rsidRPr="001038B9" w:rsidRDefault="00FE6299" w:rsidP="00253D7A">
      <w:pPr>
        <w:spacing w:after="0" w:line="240" w:lineRule="auto"/>
        <w:jc w:val="right"/>
        <w:rPr>
          <w:rFonts w:ascii="Times New Roman" w:hAnsi="Times New Roman"/>
        </w:rPr>
      </w:pPr>
      <w:r w:rsidRPr="001038B9">
        <w:rPr>
          <w:rFonts w:ascii="Times New Roman" w:hAnsi="Times New Roman"/>
        </w:rPr>
        <w:t>Санкт-Петербургский государственный</w:t>
      </w:r>
    </w:p>
    <w:p w:rsidR="00FE6299" w:rsidRPr="001F109B" w:rsidRDefault="00FE6299" w:rsidP="00253D7A">
      <w:pPr>
        <w:spacing w:after="0" w:line="240" w:lineRule="auto"/>
        <w:jc w:val="right"/>
        <w:rPr>
          <w:rFonts w:ascii="Times New Roman" w:hAnsi="Times New Roman"/>
        </w:rPr>
      </w:pPr>
      <w:r w:rsidRPr="001038B9">
        <w:rPr>
          <w:rFonts w:ascii="Times New Roman" w:hAnsi="Times New Roman"/>
        </w:rPr>
        <w:t>экономический</w:t>
      </w:r>
      <w:r w:rsidRPr="001F109B">
        <w:rPr>
          <w:rFonts w:ascii="Times New Roman" w:hAnsi="Times New Roman"/>
        </w:rPr>
        <w:t xml:space="preserve"> </w:t>
      </w:r>
      <w:r w:rsidRPr="001038B9">
        <w:rPr>
          <w:rFonts w:ascii="Times New Roman" w:hAnsi="Times New Roman"/>
        </w:rPr>
        <w:t>университет</w:t>
      </w:r>
    </w:p>
    <w:p w:rsidR="00FE6299" w:rsidRPr="001F109B" w:rsidRDefault="00FE6299" w:rsidP="00253D7A">
      <w:pPr>
        <w:spacing w:after="0" w:line="240" w:lineRule="auto"/>
        <w:jc w:val="right"/>
        <w:rPr>
          <w:rFonts w:ascii="Times New Roman" w:hAnsi="Times New Roman"/>
        </w:rPr>
      </w:pPr>
      <w:r w:rsidRPr="001038B9">
        <w:rPr>
          <w:rFonts w:ascii="Times New Roman" w:hAnsi="Times New Roman"/>
          <w:lang w:val="en-US"/>
        </w:rPr>
        <w:t>St</w:t>
      </w:r>
      <w:r w:rsidRPr="001F109B">
        <w:rPr>
          <w:rFonts w:ascii="Times New Roman" w:hAnsi="Times New Roman"/>
        </w:rPr>
        <w:t xml:space="preserve">. </w:t>
      </w:r>
      <w:r w:rsidRPr="001038B9">
        <w:rPr>
          <w:rFonts w:ascii="Times New Roman" w:hAnsi="Times New Roman"/>
          <w:lang w:val="en-US"/>
        </w:rPr>
        <w:t>Petersburg</w:t>
      </w:r>
      <w:r w:rsidRPr="001F109B">
        <w:rPr>
          <w:rFonts w:ascii="Times New Roman" w:hAnsi="Times New Roman"/>
        </w:rPr>
        <w:t xml:space="preserve"> </w:t>
      </w:r>
      <w:r w:rsidRPr="001038B9">
        <w:rPr>
          <w:rFonts w:ascii="Times New Roman" w:hAnsi="Times New Roman"/>
          <w:lang w:val="en-US"/>
        </w:rPr>
        <w:t>State</w:t>
      </w:r>
      <w:r w:rsidRPr="001F109B">
        <w:rPr>
          <w:rFonts w:ascii="Times New Roman" w:hAnsi="Times New Roman"/>
        </w:rPr>
        <w:t xml:space="preserve"> </w:t>
      </w:r>
      <w:r w:rsidRPr="001038B9">
        <w:rPr>
          <w:rFonts w:ascii="Times New Roman" w:hAnsi="Times New Roman"/>
          <w:lang w:val="en-US"/>
        </w:rPr>
        <w:t>University</w:t>
      </w:r>
      <w:r w:rsidRPr="001F109B">
        <w:rPr>
          <w:rFonts w:ascii="Times New Roman" w:hAnsi="Times New Roman"/>
        </w:rPr>
        <w:t xml:space="preserve"> </w:t>
      </w:r>
      <w:r w:rsidRPr="001038B9">
        <w:rPr>
          <w:rFonts w:ascii="Times New Roman" w:hAnsi="Times New Roman"/>
          <w:lang w:val="en-US"/>
        </w:rPr>
        <w:t>of</w:t>
      </w:r>
      <w:r w:rsidRPr="001F109B">
        <w:rPr>
          <w:rFonts w:ascii="Times New Roman" w:hAnsi="Times New Roman"/>
        </w:rPr>
        <w:t xml:space="preserve"> </w:t>
      </w:r>
      <w:r w:rsidRPr="001038B9">
        <w:rPr>
          <w:rFonts w:ascii="Times New Roman" w:hAnsi="Times New Roman"/>
          <w:lang w:val="en-US"/>
        </w:rPr>
        <w:t>Economics</w:t>
      </w:r>
    </w:p>
    <w:p w:rsidR="00FE6299" w:rsidRPr="001F109B" w:rsidRDefault="00FE6299" w:rsidP="00253D7A">
      <w:pPr>
        <w:spacing w:after="0" w:line="240" w:lineRule="auto"/>
        <w:jc w:val="right"/>
        <w:rPr>
          <w:rFonts w:ascii="Times New Roman" w:hAnsi="Times New Roman"/>
          <w:lang w:val="en-US"/>
        </w:rPr>
      </w:pPr>
      <w:r w:rsidRPr="001038B9">
        <w:rPr>
          <w:rFonts w:ascii="Times New Roman" w:hAnsi="Times New Roman"/>
        </w:rPr>
        <w:t>программа</w:t>
      </w:r>
      <w:r w:rsidRPr="001F109B">
        <w:rPr>
          <w:rFonts w:ascii="Times New Roman" w:hAnsi="Times New Roman"/>
          <w:lang w:val="en-US"/>
        </w:rPr>
        <w:t xml:space="preserve"> «</w:t>
      </w:r>
      <w:r w:rsidRPr="001038B9">
        <w:rPr>
          <w:rFonts w:ascii="Times New Roman" w:hAnsi="Times New Roman"/>
        </w:rPr>
        <w:t>Управление</w:t>
      </w:r>
      <w:r w:rsidRPr="001F109B">
        <w:rPr>
          <w:rFonts w:ascii="Times New Roman" w:hAnsi="Times New Roman"/>
          <w:lang w:val="en-US"/>
        </w:rPr>
        <w:t xml:space="preserve"> </w:t>
      </w:r>
      <w:r w:rsidRPr="001038B9">
        <w:rPr>
          <w:rFonts w:ascii="Times New Roman" w:hAnsi="Times New Roman"/>
        </w:rPr>
        <w:t>регионом</w:t>
      </w:r>
      <w:r w:rsidRPr="001F109B">
        <w:rPr>
          <w:rFonts w:ascii="Times New Roman" w:hAnsi="Times New Roman"/>
          <w:lang w:val="en-US"/>
        </w:rPr>
        <w:t>»</w:t>
      </w:r>
    </w:p>
    <w:p w:rsidR="00FE6299" w:rsidRPr="001F109B" w:rsidRDefault="00FE6299" w:rsidP="00253D7A">
      <w:pPr>
        <w:spacing w:after="0" w:line="240" w:lineRule="auto"/>
        <w:jc w:val="right"/>
        <w:rPr>
          <w:rFonts w:ascii="Times New Roman" w:hAnsi="Times New Roman"/>
          <w:lang w:val="en-US"/>
        </w:rPr>
      </w:pPr>
      <w:r w:rsidRPr="001038B9">
        <w:rPr>
          <w:rFonts w:ascii="Times New Roman" w:hAnsi="Times New Roman"/>
          <w:lang w:val="en-US"/>
        </w:rPr>
        <w:t xml:space="preserve">Master program </w:t>
      </w:r>
      <w:r w:rsidRPr="001F109B">
        <w:rPr>
          <w:rFonts w:ascii="Times New Roman" w:hAnsi="Times New Roman"/>
          <w:lang w:val="en-US"/>
        </w:rPr>
        <w:t>«</w:t>
      </w:r>
      <w:r w:rsidRPr="001038B9">
        <w:rPr>
          <w:rFonts w:ascii="Times New Roman" w:hAnsi="Times New Roman"/>
          <w:lang w:val="en-US"/>
        </w:rPr>
        <w:t>Region management</w:t>
      </w:r>
      <w:r w:rsidRPr="001F109B">
        <w:rPr>
          <w:rFonts w:ascii="Times New Roman" w:hAnsi="Times New Roman"/>
          <w:lang w:val="en-US"/>
        </w:rPr>
        <w:t>»</w:t>
      </w:r>
    </w:p>
    <w:p w:rsidR="00FE6299" w:rsidRPr="001038B9" w:rsidRDefault="00FE6299" w:rsidP="00253D7A">
      <w:pPr>
        <w:spacing w:after="0" w:line="240" w:lineRule="auto"/>
        <w:jc w:val="right"/>
        <w:rPr>
          <w:rFonts w:ascii="Times New Roman" w:hAnsi="Times New Roman"/>
          <w:lang w:val="en-US"/>
        </w:rPr>
      </w:pPr>
      <w:r w:rsidRPr="001038B9">
        <w:rPr>
          <w:rFonts w:ascii="Times New Roman" w:hAnsi="Times New Roman"/>
          <w:lang w:val="en-US"/>
        </w:rPr>
        <w:t xml:space="preserve">e-mail: </w:t>
      </w:r>
      <w:hyperlink r:id="rId7" w:history="1">
        <w:r w:rsidRPr="001038B9">
          <w:rPr>
            <w:rStyle w:val="Hyperlink"/>
            <w:rFonts w:ascii="Times New Roman" w:hAnsi="Times New Roman"/>
            <w:lang w:val="en-US"/>
          </w:rPr>
          <w:t>ravil.akhmadiev@gmail.com</w:t>
        </w:r>
      </w:hyperlink>
    </w:p>
    <w:p w:rsidR="00FE6299" w:rsidRPr="001038B9" w:rsidRDefault="00FE6299" w:rsidP="00557B2A">
      <w:pPr>
        <w:spacing w:line="240" w:lineRule="auto"/>
        <w:jc w:val="right"/>
        <w:rPr>
          <w:rFonts w:ascii="Times New Roman" w:hAnsi="Times New Roman"/>
          <w:lang w:val="en-US"/>
        </w:rPr>
      </w:pPr>
    </w:p>
    <w:p w:rsidR="00FE6299" w:rsidRDefault="00FE6299" w:rsidP="00253D7A">
      <w:pPr>
        <w:spacing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СТАГНАЦИЯ СИСТЕМЫ ОБРАЗОВАНИЯ РФ НА ФОНЕ ГЛОБАЛИЗАЦИИ ОБЩЕСТВА</w:t>
      </w:r>
    </w:p>
    <w:p w:rsidR="00FE6299" w:rsidRDefault="00FE6299" w:rsidP="00253D7A">
      <w:pPr>
        <w:spacing w:line="240" w:lineRule="auto"/>
        <w:jc w:val="center"/>
        <w:rPr>
          <w:rFonts w:ascii="Times New Roman" w:hAnsi="Times New Roman"/>
          <w:sz w:val="30"/>
          <w:szCs w:val="30"/>
          <w:lang w:val="en-US"/>
        </w:rPr>
      </w:pPr>
      <w:r>
        <w:rPr>
          <w:rFonts w:ascii="Times New Roman" w:hAnsi="Times New Roman"/>
          <w:sz w:val="30"/>
          <w:szCs w:val="30"/>
          <w:lang w:val="en-US"/>
        </w:rPr>
        <w:t>STAGNATION OF THE RUSSIAN EDUCATION SYSTEM AGAINST THE BACKDROP OF THE GLOBALIZATION OF SOCIETY</w:t>
      </w:r>
    </w:p>
    <w:p w:rsidR="00FE6299" w:rsidRDefault="00FE6299" w:rsidP="001038B9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en-US"/>
        </w:rPr>
      </w:pPr>
    </w:p>
    <w:p w:rsidR="00FE6299" w:rsidRPr="001F109B" w:rsidRDefault="00FE6299" w:rsidP="00C95425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 статье рассмотрены особенности развития системы образования современной России. Проанализированные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3C28D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приводящие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стагнации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системе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</w:t>
      </w:r>
      <w:r w:rsidRPr="001F109B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FE6299" w:rsidRPr="00C95425" w:rsidRDefault="00FE6299" w:rsidP="00C95425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C95425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           </w:t>
      </w:r>
      <w:r w:rsidRPr="00753E43">
        <w:rPr>
          <w:rFonts w:ascii="Times New Roman" w:hAnsi="Times New Roman" w:cs="Times New Roman"/>
          <w:color w:val="212121"/>
          <w:sz w:val="24"/>
          <w:szCs w:val="24"/>
          <w:lang w:val="en-US"/>
        </w:rPr>
        <w:t>The article describes the features of the development of modern Russian education system. Analyzed the key problems that lead to stagnation in the education system.</w:t>
      </w:r>
    </w:p>
    <w:p w:rsidR="00FE6299" w:rsidRDefault="00FE6299" w:rsidP="001038B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E6299" w:rsidRPr="00C95425" w:rsidRDefault="00FE6299" w:rsidP="00F11EE8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1038B9">
        <w:rPr>
          <w:rFonts w:ascii="Times New Roman" w:hAnsi="Times New Roman"/>
          <w:i/>
          <w:sz w:val="24"/>
          <w:szCs w:val="24"/>
        </w:rPr>
        <w:t xml:space="preserve">Ключевые слова: </w:t>
      </w:r>
      <w:r>
        <w:rPr>
          <w:rFonts w:ascii="Times New Roman" w:hAnsi="Times New Roman"/>
          <w:i/>
          <w:sz w:val="24"/>
          <w:szCs w:val="24"/>
        </w:rPr>
        <w:t>система государственного образования, качество образования, глобализация общества</w:t>
      </w:r>
      <w:r w:rsidRPr="00C95425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стагнация, финансирование образования.</w:t>
      </w:r>
    </w:p>
    <w:p w:rsidR="00FE6299" w:rsidRPr="00F11EE8" w:rsidRDefault="00FE6299" w:rsidP="00F11EE8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en-US"/>
        </w:rPr>
      </w:pPr>
      <w:r w:rsidRPr="001038B9">
        <w:rPr>
          <w:rFonts w:ascii="Times New Roman" w:hAnsi="Times New Roman"/>
          <w:i/>
          <w:sz w:val="24"/>
          <w:szCs w:val="24"/>
          <w:lang w:val="en-US"/>
        </w:rPr>
        <w:t>Key</w:t>
      </w:r>
      <w:r w:rsidRPr="00C9542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1038B9">
        <w:rPr>
          <w:rFonts w:ascii="Times New Roman" w:hAnsi="Times New Roman"/>
          <w:i/>
          <w:sz w:val="24"/>
          <w:szCs w:val="24"/>
          <w:lang w:val="en-US"/>
        </w:rPr>
        <w:t>words</w:t>
      </w:r>
      <w:r w:rsidRPr="00C95425">
        <w:rPr>
          <w:rFonts w:ascii="Times New Roman" w:hAnsi="Times New Roman"/>
          <w:i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i/>
          <w:sz w:val="24"/>
          <w:szCs w:val="24"/>
          <w:lang w:val="en-US"/>
        </w:rPr>
        <w:t>public education system, the quality of education, globalization of society, stagnation</w:t>
      </w:r>
      <w:r w:rsidRPr="00083EA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education funding</w:t>
      </w:r>
      <w:r w:rsidRPr="00F11EE8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FE6299" w:rsidRPr="00C95425" w:rsidRDefault="00FE6299" w:rsidP="00253D7A">
      <w:pPr>
        <w:spacing w:line="240" w:lineRule="auto"/>
        <w:rPr>
          <w:rFonts w:ascii="Times New Roman" w:hAnsi="Times New Roman"/>
          <w:sz w:val="30"/>
          <w:szCs w:val="30"/>
          <w:lang w:val="en-US"/>
        </w:rPr>
      </w:pPr>
    </w:p>
    <w:p w:rsidR="00FE6299" w:rsidRPr="00CB7D59" w:rsidRDefault="00FE6299" w:rsidP="00871A43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en-US"/>
        </w:rPr>
        <w:tab/>
      </w:r>
      <w:r w:rsidRPr="00CB7D59">
        <w:rPr>
          <w:rFonts w:ascii="Times New Roman" w:hAnsi="Times New Roman"/>
          <w:sz w:val="30"/>
          <w:szCs w:val="30"/>
        </w:rPr>
        <w:t xml:space="preserve">Процесс глобализации в современном обществе является феноменом не только экономики, но оказывает огромное влияние на идеологию и культуру. Фундаментом любой идеологии является прежде всего система образования, и от того в какой мере она развита, зависит дальнейший прогресс. </w:t>
      </w:r>
    </w:p>
    <w:p w:rsidR="00FE6299" w:rsidRPr="00CB7D59" w:rsidRDefault="00FE6299" w:rsidP="00871A43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ab/>
        <w:t xml:space="preserve">Исторически в России выделяется три этапа становления системы образования: дореволюционный, советский и современный. </w:t>
      </w:r>
    </w:p>
    <w:p w:rsidR="00FE6299" w:rsidRPr="00CB7D59" w:rsidRDefault="00FE6299" w:rsidP="000E63ED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ab/>
        <w:t xml:space="preserve">В царской России государственная власть возложила процесс народного образования на священнослужителей. До конца </w:t>
      </w:r>
      <w:r w:rsidRPr="00CB7D59">
        <w:rPr>
          <w:rFonts w:ascii="Times New Roman" w:hAnsi="Times New Roman"/>
          <w:sz w:val="30"/>
          <w:szCs w:val="30"/>
          <w:lang w:val="en-US"/>
        </w:rPr>
        <w:t>XVIII</w:t>
      </w:r>
      <w:r w:rsidRPr="00CB7D59">
        <w:rPr>
          <w:rFonts w:ascii="Times New Roman" w:hAnsi="Times New Roman"/>
          <w:sz w:val="30"/>
          <w:szCs w:val="30"/>
        </w:rPr>
        <w:t xml:space="preserve"> века в России не имелось общего стандарта на образование.   Сведена почти к полному отсутствию, материальная поддержка со стороны государства. Такая система полностью выполняла свои функции, так как Государство не заботилось об общем образовании народа, а отдавало предпочтение нравственному воспитанию. Для высших сословий предпочтительно было образование светского характера. Светское направление при такой системе носило исключительно частный характер: гимназии, лицеи, вузы. Реализовывалось зарубежное образование и практика [2]. Но, вспоминая мировую историю, 19 век являлся расцветом мировой научно промышленной революции. А царская Россия могла предоставлять только тоненький ручеек образованных мужей, и исключительно из частных школ. На начало 20 века Россия сильно отставала от ведущих мировых стран по развитости научно-технической базы.  </w:t>
      </w:r>
    </w:p>
    <w:p w:rsidR="00FE6299" w:rsidRPr="00CB7D59" w:rsidRDefault="00FE6299" w:rsidP="0017340B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 xml:space="preserve">Система образования, формировавшаяся после февральской революции 1917 г., основывалась на отказе от духовно-нравственной системы и переходе к секулярному образованию. Стране необходимо было нагонять остальной мир в области науки и промышленности. Для постройки индустриального общества требовалось более качественное образование. В.И. Ленин сказал на первом съезде работников просвещения: «Победу революции может закрепить только школа». Поэтому задачей новой системы, прежде всего, являлось массовое повышение качества общего и высшего образования. Введена общая доступность к образованию.  Результатом использования новой системы явилось становление Советского Союза на одном уровне с ведущими мировыми научно-техническими странами. </w:t>
      </w:r>
    </w:p>
    <w:p w:rsidR="00FE6299" w:rsidRPr="00CB7D59" w:rsidRDefault="00FE6299" w:rsidP="0017340B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 xml:space="preserve">После распада СССР система образования работала по инерции, вплоть до начала 21 века. С началом нового тысячелетия связаны два важных принятия РФ в области образования: уход от традиционного экзамена к форме ЕГЭ и реформа высшего образования, заключающаяся в присоединение России к Болонскому процессу. Реформы, полностью меняющие советское образование. </w:t>
      </w:r>
    </w:p>
    <w:p w:rsidR="00FE6299" w:rsidRPr="00CB7D59" w:rsidRDefault="00FE6299" w:rsidP="00FB790D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>Сегодняшнее общество обеспокоено вопросом о качестве образования. То есть о соответствие потребностям и ожиданию общества от образования. Качество образования должно полагаться на  своеобразные эталоны. Такими эталонами служат рейтинги ВУЗов и Минимальные баллы ЕГЭ, количество трудоустроенных выпускников и материально-техническая база образовательных учреждений. Для эффективного достижения качества система должна, если не повышать эталонный уровень, то стремится к нему, а никак не снижать. В 2014 году, произошло снижение минимального бала по ЕГЭ с 36 до 24 балов по основным предметам: русский язык и математика. Параллельно происходит повышение безработицы среди выпускников. На начало 2016 года, по данным Росстата, молодежь до 25 лет составляет среди безработных 28,5%. Эффективная система профориентации после 1992 года оказалась полностью деструктурирована. Однако министерство образования РФ постепенно возвращает некоторые формы профориентационного воспитания. Это проявляется в ведении дополнительных часов в школе и метапредметная интеграция профессий, в общеобразовательные предметы, применяемая во ФГОС нового поколения. Такие события следует оценивать, как маркеры, показывающие снижение качества образования. Продукт</w:t>
      </w:r>
      <w:bookmarkStart w:id="0" w:name="_GoBack"/>
      <w:bookmarkEnd w:id="0"/>
      <w:r w:rsidRPr="00CB7D59">
        <w:rPr>
          <w:rFonts w:ascii="Times New Roman" w:hAnsi="Times New Roman"/>
          <w:sz w:val="30"/>
          <w:szCs w:val="30"/>
        </w:rPr>
        <w:t xml:space="preserve">ом системы образования является не то, сколько людей получили образование, а непосредственное качество образования.   </w:t>
      </w:r>
    </w:p>
    <w:p w:rsidR="00FE6299" w:rsidRPr="00CB7D59" w:rsidRDefault="00FE6299" w:rsidP="00FB790D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>Присоединение России к Болонскому процессу в 2003 году приравнивает систему высшего образования к мировому качеству образовательного процесса. Отход от системы специалитета и переход к бакалавриату вызвал множество споров среди участников образовательного процесса. Если с одной стороны введение ступеней высшего образования разделяет общее - высшее и высшее - профессиональное, то обратной стороной являются малоэффективные образовательные программы, сжатые в 4-х и 2-х летний перио</w:t>
      </w:r>
      <w:r>
        <w:rPr>
          <w:rFonts w:ascii="Times New Roman" w:hAnsi="Times New Roman"/>
          <w:sz w:val="30"/>
          <w:szCs w:val="30"/>
        </w:rPr>
        <w:t>д</w:t>
      </w:r>
      <w:r w:rsidRPr="00CB7D59">
        <w:rPr>
          <w:rFonts w:ascii="Times New Roman" w:hAnsi="Times New Roman"/>
          <w:sz w:val="30"/>
          <w:szCs w:val="30"/>
        </w:rPr>
        <w:t xml:space="preserve"> [3].</w:t>
      </w:r>
    </w:p>
    <w:p w:rsidR="00FE6299" w:rsidRPr="00CB7D59" w:rsidRDefault="00FE6299" w:rsidP="00FB790D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>К стагнации системы образования приводит не только реформирование образовательных стандартов, но и финансовое обеспечение системы образования. В 2015 году министерство финансов выделило 3,094 млрд. рублей по статье «Образование» что составило около 11% к расходам консолидированного бюджета. В процентном отношении эта цифра не показывала никакой динамики с 2005 года [4]. Согласно федеральному закону «Об образовании» - неиспользуемые в текущем году финансовые средства не могут быть изъяты или зачтены учредителем в объеме финансирования учреждения на следующий период</w:t>
      </w:r>
      <w:r>
        <w:rPr>
          <w:rFonts w:ascii="Times New Roman" w:hAnsi="Times New Roman"/>
          <w:sz w:val="30"/>
          <w:szCs w:val="30"/>
        </w:rPr>
        <w:t xml:space="preserve"> </w:t>
      </w:r>
      <w:r w:rsidRPr="00CB7D59">
        <w:rPr>
          <w:rFonts w:ascii="Times New Roman" w:hAnsi="Times New Roman"/>
          <w:sz w:val="30"/>
          <w:szCs w:val="30"/>
        </w:rPr>
        <w:t xml:space="preserve">[1]. Это приводит к тому, что учреждения целенаправленно расходуют средства в полном объеме без разумной экономии. Получается, что на закупку товара тратиться большая сумма, нежели этот товар стоит. В этом отношении не идет речь об экономическом преступлении, как «нецелевая закупка», но можно ввести понятие «неэффективная закупка». В зависимости от региона цены на закупки могут варьироваться, это обусловлено субсидированием учреждений из регионального или местного бюджета которые самостоятельно устанавливают уровни дотаций, согласно ФЗ-145. Из 44-ФЗ начальная минимальная цена контракта (НМЦК) определяется зачастую методом сопоставления рыночных цен, но при анализе опубликованных закупок можно отметить, что во всех регионах НМЦК завышена примерно на 10-20%.  </w:t>
      </w:r>
    </w:p>
    <w:p w:rsidR="00FE6299" w:rsidRPr="00CB7D59" w:rsidRDefault="00FE6299" w:rsidP="00FB790D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>В условиях технического прогресса, модернизируются и материально-техническая база образовательных учреждений. Повсеместно внедрено использование компьютерных технологий. К сожалению, разработчики программного обеспечения, в большинстве случаев, не задумываются о компетентности педагогических работников в данной отрасли, что приводит к выпуску продукции, которая не может реализовать качественную модернизацию. Решением такого диссонанса предполагается переподготовка кадров. И если развивающиеся регионы и крупные административные центры справляются с такой задачей за счет местного финансирования, то недофинансированные регионы не могут её исполнить.</w:t>
      </w:r>
    </w:p>
    <w:p w:rsidR="00FE6299" w:rsidRPr="00CB7D59" w:rsidRDefault="00FE6299" w:rsidP="00AA3AD0">
      <w:pPr>
        <w:spacing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CB7D59">
        <w:rPr>
          <w:rFonts w:ascii="Times New Roman" w:hAnsi="Times New Roman"/>
          <w:sz w:val="30"/>
          <w:szCs w:val="30"/>
        </w:rPr>
        <w:t xml:space="preserve">Отдельно следует отметить механизм частного – государственного  партнерства в области образования. Одной из крупнейших реализаций данного механизма является создание Иннополиса в Татарстане. Коллаборация бизнеса и образования зачастую приводит к развитию научно технического прогресса и разработке новых продуктов. Частным компаниям важна прибыль, и её могут обеспечить только высокообразованные специалисты. Международный специалист в области образования Дж. Салми выделяет такую коллаборацию, с точки зрения финансирования, как «сценарий на основе спроса». Однако по словам того же Дж. Салми, несмотря на все положительные стороны: «недостатком такого механизма является невозможность его применения для финансирования программ призванных служить целям общественного развития» [6]. Поэтому такие проекты остаются исключительно «точечными», развивающиеся в «амбициозных» регионах России, и никаким образом не претендуют на массовость.   </w:t>
      </w:r>
    </w:p>
    <w:p w:rsidR="00FE6299" w:rsidRPr="000707AD" w:rsidRDefault="00FE6299" w:rsidP="00512761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color w:val="FF0000"/>
          <w:sz w:val="30"/>
          <w:szCs w:val="30"/>
        </w:rPr>
        <w:tab/>
      </w:r>
      <w:r w:rsidRPr="000707AD">
        <w:rPr>
          <w:rFonts w:ascii="Times New Roman" w:hAnsi="Times New Roman"/>
          <w:sz w:val="30"/>
          <w:szCs w:val="30"/>
        </w:rPr>
        <w:t xml:space="preserve">Реформирование системы образования, в условиях глобализации вынужденная необходимость. В отсутствии реформ, ситуация в образование ухудшилась стремительнее, нежели с реформированием. Но при сегодняшней реализации этой системы, качество и престиж образования в России со временем приобретут тенденцию прогрессивного спада. </w:t>
      </w:r>
    </w:p>
    <w:p w:rsidR="00FE6299" w:rsidRDefault="00FE6299" w:rsidP="00512761">
      <w:pPr>
        <w:spacing w:after="0" w:line="240" w:lineRule="auto"/>
        <w:jc w:val="both"/>
        <w:rPr>
          <w:rFonts w:ascii="Times New Roman" w:hAnsi="Times New Roman"/>
          <w:b/>
          <w:color w:val="FF0000"/>
          <w:sz w:val="30"/>
          <w:szCs w:val="30"/>
        </w:rPr>
      </w:pPr>
    </w:p>
    <w:p w:rsidR="00FE6299" w:rsidRPr="00601B00" w:rsidRDefault="00FE6299" w:rsidP="0051276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01B00">
        <w:rPr>
          <w:rFonts w:ascii="Times New Roman" w:hAnsi="Times New Roman"/>
          <w:b/>
          <w:bCs/>
          <w:sz w:val="28"/>
          <w:szCs w:val="28"/>
          <w:lang w:eastAsia="ru-RU"/>
        </w:rPr>
        <w:t>Литература:</w:t>
      </w:r>
    </w:p>
    <w:p w:rsidR="00FE6299" w:rsidRPr="00AE50D1" w:rsidRDefault="00FE6299" w:rsidP="0063145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E6299" w:rsidRPr="00512761" w:rsidRDefault="00FE6299" w:rsidP="00512761">
      <w:pPr>
        <w:numPr>
          <w:ilvl w:val="0"/>
          <w:numId w:val="15"/>
        </w:numPr>
        <w:tabs>
          <w:tab w:val="clear" w:pos="720"/>
          <w:tab w:val="num" w:pos="1440"/>
        </w:tabs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t xml:space="preserve">Федеральный закон от 29.12.2012 N 273-ФЗ (ред. от 02.03.2016) "Об образовании в Российской Федерации" </w:t>
      </w:r>
    </w:p>
    <w:p w:rsidR="00FE6299" w:rsidRPr="00512761" w:rsidRDefault="00FE6299" w:rsidP="00512761">
      <w:pPr>
        <w:numPr>
          <w:ilvl w:val="0"/>
          <w:numId w:val="15"/>
        </w:numPr>
        <w:tabs>
          <w:tab w:val="clear" w:pos="720"/>
          <w:tab w:val="num" w:pos="1440"/>
        </w:tabs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t xml:space="preserve">Чернега К. А. Школьное образование в дореволюционной России //  URL: </w:t>
      </w:r>
      <w:hyperlink r:id="rId8" w:history="1">
        <w:r w:rsidRPr="00512761">
          <w:rPr>
            <w:rStyle w:val="Hyperlink"/>
            <w:rFonts w:ascii="Times New Roman" w:hAnsi="Times New Roman"/>
            <w:sz w:val="24"/>
            <w:szCs w:val="24"/>
          </w:rPr>
          <w:t>http://www.rkomitet.ru/vera. 2008</w:t>
        </w:r>
      </w:hyperlink>
      <w:r w:rsidRPr="00512761">
        <w:rPr>
          <w:rFonts w:ascii="Times New Roman" w:hAnsi="Times New Roman"/>
          <w:sz w:val="24"/>
          <w:szCs w:val="24"/>
        </w:rPr>
        <w:t>. (дата обращение: 10.04.2016 г.)</w:t>
      </w:r>
    </w:p>
    <w:p w:rsidR="00FE6299" w:rsidRPr="00512761" w:rsidRDefault="00FE6299" w:rsidP="00512761">
      <w:pPr>
        <w:numPr>
          <w:ilvl w:val="0"/>
          <w:numId w:val="15"/>
        </w:numPr>
        <w:tabs>
          <w:tab w:val="clear" w:pos="720"/>
          <w:tab w:val="num" w:pos="1440"/>
        </w:tabs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t xml:space="preserve">Клячко Т. «Образование в России: основные проблемы и возможные решения»./ М.: Российская академия народного хозяйства и государственной службы при Президенте Российской Федерации, 2013. </w:t>
      </w:r>
    </w:p>
    <w:p w:rsidR="00FE6299" w:rsidRPr="00512761" w:rsidRDefault="00FE6299" w:rsidP="00512761">
      <w:pPr>
        <w:numPr>
          <w:ilvl w:val="0"/>
          <w:numId w:val="15"/>
        </w:numPr>
        <w:tabs>
          <w:tab w:val="clear" w:pos="720"/>
          <w:tab w:val="num" w:pos="1440"/>
        </w:tabs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t>Южакова Татьяна Александровна, Каракчиева Инна Викторовна Финансирование системы образования России (Динамика расходов на образование: Российский и Международный опыт) // Наука, техника и образование . 2015. №2 (8) С.87-93.</w:t>
      </w:r>
    </w:p>
    <w:p w:rsidR="00FE6299" w:rsidRPr="00512761" w:rsidRDefault="00FE6299" w:rsidP="00512761">
      <w:pPr>
        <w:numPr>
          <w:ilvl w:val="0"/>
          <w:numId w:val="15"/>
        </w:numPr>
        <w:tabs>
          <w:tab w:val="clear" w:pos="720"/>
          <w:tab w:val="num" w:pos="1440"/>
        </w:tabs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t>Информационно аналитический журнал «Аккредитация в Образовании» // URL: http://www.akvobr.ru/budget_2014_2016.html (дата обращения : 13.04.16 г.)</w:t>
      </w:r>
    </w:p>
    <w:p w:rsidR="00FE6299" w:rsidRPr="00601B00" w:rsidRDefault="00FE6299" w:rsidP="00601B00">
      <w:pPr>
        <w:numPr>
          <w:ilvl w:val="0"/>
          <w:numId w:val="15"/>
        </w:numPr>
        <w:tabs>
          <w:tab w:val="clear" w:pos="720"/>
          <w:tab w:val="num" w:pos="1440"/>
        </w:tabs>
        <w:spacing w:after="0"/>
        <w:ind w:hanging="284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t>Салми Дж. </w:t>
      </w:r>
      <w:hyperlink r:id="rId9" w:tgtFrame="_blank" w:history="1">
        <w:r w:rsidRPr="00512761">
          <w:rPr>
            <w:rStyle w:val="Hyperlink"/>
            <w:rFonts w:ascii="Times New Roman" w:hAnsi="Times New Roman"/>
            <w:sz w:val="24"/>
            <w:szCs w:val="24"/>
          </w:rPr>
          <w:t>Сценарии устойчивого финансирования высшего образования</w:t>
        </w:r>
      </w:hyperlink>
      <w:r w:rsidRPr="0051276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/</w:t>
      </w:r>
      <w:r w:rsidRPr="00512761">
        <w:rPr>
          <w:rFonts w:ascii="Times New Roman" w:hAnsi="Times New Roman"/>
          <w:sz w:val="24"/>
          <w:szCs w:val="24"/>
        </w:rPr>
        <w:t>/ Перев.: </w:t>
      </w:r>
      <w:hyperlink r:id="rId10" w:tgtFrame="_blank" w:history="1">
        <w:r w:rsidRPr="00512761">
          <w:rPr>
            <w:rStyle w:val="Hyperlink"/>
            <w:rFonts w:ascii="Times New Roman" w:hAnsi="Times New Roman"/>
            <w:sz w:val="24"/>
            <w:szCs w:val="24"/>
          </w:rPr>
          <w:t>А. П. Шадрикова</w:t>
        </w:r>
      </w:hyperlink>
      <w:r w:rsidRPr="00512761">
        <w:rPr>
          <w:rFonts w:ascii="Times New Roman" w:hAnsi="Times New Roman"/>
          <w:sz w:val="24"/>
          <w:szCs w:val="24"/>
        </w:rPr>
        <w:t>,Я. А. Вазякова // Вестник международных организаций. 2010. № 1(27). С. 79-95.</w:t>
      </w:r>
    </w:p>
    <w:p w:rsidR="00FE6299" w:rsidRPr="00512761" w:rsidRDefault="00FE6299" w:rsidP="00601B00">
      <w:pPr>
        <w:spacing w:after="0"/>
        <w:ind w:left="436"/>
        <w:jc w:val="both"/>
        <w:rPr>
          <w:rFonts w:ascii="Times New Roman" w:hAnsi="Times New Roman"/>
          <w:sz w:val="24"/>
          <w:szCs w:val="24"/>
        </w:rPr>
      </w:pPr>
      <w:r w:rsidRPr="00512761">
        <w:rPr>
          <w:rFonts w:ascii="Times New Roman" w:hAnsi="Times New Roman"/>
          <w:sz w:val="24"/>
          <w:szCs w:val="24"/>
        </w:rPr>
        <w:br/>
      </w:r>
    </w:p>
    <w:p w:rsidR="00FE6299" w:rsidRPr="00B52AE7" w:rsidRDefault="00FE6299" w:rsidP="00512761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</w:p>
    <w:sectPr w:rsidR="00FE6299" w:rsidRPr="00B52AE7" w:rsidSect="00557B2A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299" w:rsidRDefault="00FE6299" w:rsidP="00253D7A">
      <w:pPr>
        <w:spacing w:after="0" w:line="240" w:lineRule="auto"/>
      </w:pPr>
      <w:r>
        <w:separator/>
      </w:r>
    </w:p>
  </w:endnote>
  <w:endnote w:type="continuationSeparator" w:id="0">
    <w:p w:rsidR="00FE6299" w:rsidRDefault="00FE6299" w:rsidP="0025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299" w:rsidRDefault="00FE6299" w:rsidP="00253D7A">
      <w:pPr>
        <w:spacing w:after="0" w:line="240" w:lineRule="auto"/>
      </w:pPr>
      <w:r>
        <w:separator/>
      </w:r>
    </w:p>
  </w:footnote>
  <w:footnote w:type="continuationSeparator" w:id="0">
    <w:p w:rsidR="00FE6299" w:rsidRDefault="00FE6299" w:rsidP="0025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21B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BA8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14D1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94DE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E0E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5A33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541E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568F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08A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8E9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D1698F"/>
    <w:multiLevelType w:val="hybridMultilevel"/>
    <w:tmpl w:val="B71AD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73735A"/>
    <w:multiLevelType w:val="multilevel"/>
    <w:tmpl w:val="3306D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0B67379"/>
    <w:multiLevelType w:val="hybridMultilevel"/>
    <w:tmpl w:val="71880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1360021"/>
    <w:multiLevelType w:val="multilevel"/>
    <w:tmpl w:val="47E6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B2A"/>
    <w:rsid w:val="000707AD"/>
    <w:rsid w:val="00083EA7"/>
    <w:rsid w:val="00096F99"/>
    <w:rsid w:val="000C1830"/>
    <w:rsid w:val="000E63ED"/>
    <w:rsid w:val="001038B9"/>
    <w:rsid w:val="00167366"/>
    <w:rsid w:val="0017340B"/>
    <w:rsid w:val="001E2E87"/>
    <w:rsid w:val="001F109B"/>
    <w:rsid w:val="00246694"/>
    <w:rsid w:val="00253D7A"/>
    <w:rsid w:val="002914E4"/>
    <w:rsid w:val="00292D8F"/>
    <w:rsid w:val="002B0525"/>
    <w:rsid w:val="00336967"/>
    <w:rsid w:val="003729DD"/>
    <w:rsid w:val="0039034F"/>
    <w:rsid w:val="003C28D9"/>
    <w:rsid w:val="003D29BD"/>
    <w:rsid w:val="003F609D"/>
    <w:rsid w:val="004067C4"/>
    <w:rsid w:val="00472241"/>
    <w:rsid w:val="004A4FEF"/>
    <w:rsid w:val="004B7661"/>
    <w:rsid w:val="0050529D"/>
    <w:rsid w:val="00512761"/>
    <w:rsid w:val="005226C1"/>
    <w:rsid w:val="005472FA"/>
    <w:rsid w:val="00547583"/>
    <w:rsid w:val="00557B2A"/>
    <w:rsid w:val="00582E46"/>
    <w:rsid w:val="005956EE"/>
    <w:rsid w:val="00601B00"/>
    <w:rsid w:val="0060522F"/>
    <w:rsid w:val="00631458"/>
    <w:rsid w:val="00654B1E"/>
    <w:rsid w:val="006729EA"/>
    <w:rsid w:val="00700A46"/>
    <w:rsid w:val="00733687"/>
    <w:rsid w:val="00753E43"/>
    <w:rsid w:val="007B54BD"/>
    <w:rsid w:val="00810F75"/>
    <w:rsid w:val="00841671"/>
    <w:rsid w:val="00871A43"/>
    <w:rsid w:val="00872BBE"/>
    <w:rsid w:val="008832D3"/>
    <w:rsid w:val="00970989"/>
    <w:rsid w:val="00A564F1"/>
    <w:rsid w:val="00AA3AD0"/>
    <w:rsid w:val="00AE50D1"/>
    <w:rsid w:val="00B06368"/>
    <w:rsid w:val="00B07E39"/>
    <w:rsid w:val="00B20FB1"/>
    <w:rsid w:val="00B52AE7"/>
    <w:rsid w:val="00BB402E"/>
    <w:rsid w:val="00BD5FCE"/>
    <w:rsid w:val="00C0799B"/>
    <w:rsid w:val="00C61997"/>
    <w:rsid w:val="00C95425"/>
    <w:rsid w:val="00CA6194"/>
    <w:rsid w:val="00CB4E7D"/>
    <w:rsid w:val="00CB7D59"/>
    <w:rsid w:val="00CC04AB"/>
    <w:rsid w:val="00CC1E2C"/>
    <w:rsid w:val="00D220EB"/>
    <w:rsid w:val="00D755EF"/>
    <w:rsid w:val="00DA2C2A"/>
    <w:rsid w:val="00E62D67"/>
    <w:rsid w:val="00EB0397"/>
    <w:rsid w:val="00EF6EC3"/>
    <w:rsid w:val="00F011AA"/>
    <w:rsid w:val="00F0440A"/>
    <w:rsid w:val="00F11EE8"/>
    <w:rsid w:val="00F412F6"/>
    <w:rsid w:val="00F74134"/>
    <w:rsid w:val="00FB790D"/>
    <w:rsid w:val="00FE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EA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B52AE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B1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253D7A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25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53D7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3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53D7A"/>
    <w:rPr>
      <w:rFonts w:cs="Times New Roman"/>
    </w:rPr>
  </w:style>
  <w:style w:type="paragraph" w:styleId="ListParagraph">
    <w:name w:val="List Paragraph"/>
    <w:basedOn w:val="Normal"/>
    <w:uiPriority w:val="99"/>
    <w:qFormat/>
    <w:rsid w:val="001038B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C954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95425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52AE7"/>
    <w:rPr>
      <w:rFonts w:cs="Times New Roman"/>
    </w:rPr>
  </w:style>
  <w:style w:type="character" w:customStyle="1" w:styleId="nowrap">
    <w:name w:val="nowrap"/>
    <w:basedOn w:val="DefaultParagraphFont"/>
    <w:uiPriority w:val="99"/>
    <w:rsid w:val="000C18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6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63923">
          <w:marLeft w:val="4869"/>
          <w:marRight w:val="48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omitet.ru/vera.%20200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vil.akhmadiev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hse.ru/org/persons/1076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lications.hse.ru/en/view/645583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697</TotalTime>
  <Pages>5</Pages>
  <Words>1463</Words>
  <Characters>8345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11</cp:revision>
  <dcterms:created xsi:type="dcterms:W3CDTF">2016-04-16T13:07:00Z</dcterms:created>
  <dcterms:modified xsi:type="dcterms:W3CDTF">2016-04-20T06:13:00Z</dcterms:modified>
</cp:coreProperties>
</file>