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43E" w:rsidRDefault="000F343E" w:rsidP="000F343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«УТВЕРЖДАЮ»</w:t>
      </w:r>
    </w:p>
    <w:p w:rsidR="000F343E" w:rsidRPr="00B707EC" w:rsidRDefault="000F343E" w:rsidP="000F343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Заместитель директора </w:t>
      </w:r>
    </w:p>
    <w:p w:rsidR="000F343E" w:rsidRPr="00B707EC" w:rsidRDefault="000F343E" w:rsidP="000F343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учебно-методической работе </w:t>
      </w:r>
    </w:p>
    <w:p w:rsidR="000F343E" w:rsidRPr="00B707EC" w:rsidRDefault="000F343E" w:rsidP="000F343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>ГБОУ СПО «Старицкий колледж»</w:t>
      </w:r>
    </w:p>
    <w:p w:rsidR="000F343E" w:rsidRDefault="000F343E" w:rsidP="000F34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_________Г.И.Иванова</w:t>
      </w:r>
      <w:proofErr w:type="spellEnd"/>
    </w:p>
    <w:p w:rsidR="000F343E" w:rsidRPr="000F343E" w:rsidRDefault="000F343E" w:rsidP="000F343E">
      <w:pPr>
        <w:pStyle w:val="a3"/>
        <w:rPr>
          <w:b/>
          <w:sz w:val="32"/>
          <w:szCs w:val="28"/>
        </w:rPr>
      </w:pPr>
      <w:r>
        <w:rPr>
          <w:b/>
          <w:sz w:val="28"/>
          <w:szCs w:val="28"/>
        </w:rPr>
        <w:t>Темы для исследования по</w:t>
      </w:r>
      <w:r w:rsidRPr="000F343E">
        <w:t xml:space="preserve"> </w:t>
      </w:r>
      <w:r w:rsidRPr="000F343E">
        <w:rPr>
          <w:sz w:val="28"/>
        </w:rPr>
        <w:t>МДК 01.02.« Теоретические и методические основы физического воспитания и развития детей раннего и дошкольного возраста» специальности  42.02.01 «Дошкольное образование»</w:t>
      </w:r>
    </w:p>
    <w:p w:rsidR="000F343E" w:rsidRPr="000F343E" w:rsidRDefault="000F343E" w:rsidP="000F343E">
      <w:pPr>
        <w:pStyle w:val="a3"/>
        <w:rPr>
          <w:b/>
        </w:rPr>
      </w:pPr>
      <w:r w:rsidRPr="000F343E">
        <w:rPr>
          <w:b/>
          <w:sz w:val="28"/>
          <w:szCs w:val="28"/>
        </w:rPr>
        <w:t>ТЕМАТИКА КУРСОВЫХ РАБОТ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1. Бодрящая гимнастика и ее использование в работе с детьми дошкольного возраста.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2. Дыхательные упражнения и массаж в работе с дошкольниками.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Индивидуально-дифференцированный подход в физическом воспитании детей дошкольного возраста.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4. Использование народных подвижных игр в работе с детьми дошкольного возраста.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5. Использование нетрадиционных пособий при проведении физических упражнений.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6. Использование предметов в процессе </w:t>
      </w:r>
      <w:hyperlink r:id="rId4" w:tooltip="Центр онлайн обучения" w:history="1">
        <w:r>
          <w:rPr>
            <w:rStyle w:val="a4"/>
            <w:sz w:val="28"/>
            <w:szCs w:val="28"/>
          </w:rPr>
          <w:t>обучения</w:t>
        </w:r>
      </w:hyperlink>
      <w:r>
        <w:rPr>
          <w:sz w:val="28"/>
          <w:szCs w:val="28"/>
        </w:rPr>
        <w:t xml:space="preserve"> детей движениям.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7. Использование ритмической гимнастики в разных формах работы по физическому воспитанию.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>Методика развития физических качеств у детей дошкольного возраста (по выбору студентов).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Методика формирования двигательных функций у детей дошкольников.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10. Обучение дошкольников элементам игры в футбол (или любой другой </w:t>
      </w:r>
      <w:hyperlink r:id="rId5" w:tooltip="Товары для спорта" w:history="1">
        <w:r>
          <w:rPr>
            <w:rStyle w:val="a4"/>
            <w:sz w:val="28"/>
            <w:szCs w:val="28"/>
          </w:rPr>
          <w:t>спортивной</w:t>
        </w:r>
      </w:hyperlink>
      <w:r>
        <w:rPr>
          <w:sz w:val="28"/>
          <w:szCs w:val="28"/>
        </w:rPr>
        <w:t xml:space="preserve"> игре).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11. Организация двигательной активности с использованием спортивного комплекса.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12. Организация оптимального двигательного режима.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13. </w:t>
      </w:r>
      <w:r>
        <w:rPr>
          <w:color w:val="000000"/>
          <w:sz w:val="28"/>
          <w:szCs w:val="28"/>
        </w:rPr>
        <w:t>Организация физического воспитания детей в ДОУ различного типа и семье.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lastRenderedPageBreak/>
        <w:t>14. Профилактика травматизма на физкультурных занятиях в разных возрастных группах.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15. Осанка дошкольников разного возраста и методика ее воспитания.</w:t>
      </w:r>
    </w:p>
    <w:p w:rsidR="000F343E" w:rsidRPr="000F343E" w:rsidRDefault="000F343E" w:rsidP="000F343E">
      <w:pPr>
        <w:pStyle w:val="a3"/>
        <w:rPr>
          <w:b/>
        </w:rPr>
      </w:pPr>
      <w:r w:rsidRPr="000F343E">
        <w:rPr>
          <w:b/>
          <w:sz w:val="28"/>
          <w:szCs w:val="28"/>
        </w:rPr>
        <w:t>ТЕМАТИКА ВЫПУСКНЫХ КВАЛИФИКАЦИОННЫХ РАБОТ: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1. Взаимосвязь развития физических качеств и формирования двигательных навыков в процессе физического воспитания (на примере различных возрастных групп).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2. Влияние ритмической гимнастики на развитие творческих умений у старших дошкольников.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3. Влияние ритмической гимнастики на развитие физических качеств детей разных возрастных групп.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4. Дифференцированный подход к дошкольникам в процессе обучения двигательным действиям и развития физических качеств.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5. Методика совершенствования двигательных навыков и развития физических качеств.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6. Методика использования нестандартного оборудования в физическом воспитании дошкольников.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7. Методика и организация физкультурно-оздоровительной работы с детьми дошкольного возраста.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8. Мяч - как универсальное средство развития ловкости у детей старшего дошкольного возраста.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9. Особенности организации и проведения спортивных </w:t>
      </w:r>
      <w:hyperlink r:id="rId6" w:history="1">
        <w:r>
          <w:rPr>
            <w:rStyle w:val="a4"/>
            <w:sz w:val="28"/>
            <w:szCs w:val="28"/>
          </w:rPr>
          <w:t>праздников</w:t>
        </w:r>
      </w:hyperlink>
      <w:r>
        <w:rPr>
          <w:sz w:val="28"/>
          <w:szCs w:val="28"/>
        </w:rPr>
        <w:t xml:space="preserve"> в ДОУ.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10. Прыжки через скакалку и их роль в развитии выносливости детей 7 года жизни.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11. Развитие быстроты движений на занятиях по обучению дошкольников спортивным играм (по выбору студентов).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12. Роль дидактических игр в формировании у дошкольников знаний в области физической культуры.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13. Роль малых гимнастических снарядов в формировании двигательных навыков детей дошкольного возраста.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14. Роль семьи в воспитании здорового дошкольника.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lastRenderedPageBreak/>
        <w:t>15. Роль строевых упражнений в развитии ориентировки в пространстве у детей разных возрастных групп.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16. Сравнительный анализ программ по физической культуре дошкольников.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>ОСНОВНАЯ ЛИТЕРАТУРА ПО КУРСУ: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Адашкявичене</w:t>
      </w:r>
      <w:proofErr w:type="spellEnd"/>
      <w:r>
        <w:rPr>
          <w:sz w:val="28"/>
          <w:szCs w:val="28"/>
        </w:rPr>
        <w:t xml:space="preserve"> Э. И. Спортивные игры и упражнения в </w:t>
      </w:r>
      <w:hyperlink r:id="rId7" w:history="1">
        <w:r>
          <w:rPr>
            <w:rStyle w:val="a4"/>
            <w:sz w:val="28"/>
            <w:szCs w:val="28"/>
          </w:rPr>
          <w:t>детском</w:t>
        </w:r>
      </w:hyperlink>
      <w:r>
        <w:rPr>
          <w:sz w:val="28"/>
          <w:szCs w:val="28"/>
        </w:rPr>
        <w:t xml:space="preserve"> саду - Кн. для воспитателя дет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hyperlink r:id="rId8" w:history="1">
        <w:proofErr w:type="gramStart"/>
        <w:r>
          <w:rPr>
            <w:rStyle w:val="a4"/>
            <w:sz w:val="28"/>
            <w:szCs w:val="28"/>
          </w:rPr>
          <w:t>с</w:t>
        </w:r>
        <w:proofErr w:type="gramEnd"/>
        <w:r>
          <w:rPr>
            <w:rStyle w:val="a4"/>
            <w:sz w:val="28"/>
            <w:szCs w:val="28"/>
          </w:rPr>
          <w:t>ада</w:t>
        </w:r>
      </w:hyperlink>
      <w:r>
        <w:rPr>
          <w:sz w:val="28"/>
          <w:szCs w:val="28"/>
        </w:rPr>
        <w:t xml:space="preserve">. – М.: Просвещение, 1992. – 159 с. 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2. </w:t>
      </w:r>
      <w:proofErr w:type="spellStart"/>
      <w:r>
        <w:rPr>
          <w:rFonts w:ascii="MS Sans Serif" w:hAnsi="MS Sans Serif"/>
          <w:color w:val="000000"/>
          <w:sz w:val="28"/>
          <w:szCs w:val="28"/>
        </w:rPr>
        <w:t>Алямовская</w:t>
      </w:r>
      <w:proofErr w:type="spellEnd"/>
      <w:r>
        <w:rPr>
          <w:rFonts w:ascii="MS Sans Serif" w:hAnsi="MS Sans Serif"/>
          <w:color w:val="000000"/>
          <w:sz w:val="28"/>
          <w:szCs w:val="28"/>
        </w:rPr>
        <w:t xml:space="preserve"> В. Г. Программа «Здоровье» // Дошкольное воспитание.– 1993.-</w:t>
      </w:r>
      <w:r>
        <w:t xml:space="preserve"> </w:t>
      </w:r>
      <w:r>
        <w:rPr>
          <w:rFonts w:ascii="MS Sans Serif" w:hAnsi="MS Sans Serif"/>
          <w:color w:val="000000"/>
          <w:sz w:val="28"/>
          <w:szCs w:val="28"/>
        </w:rPr>
        <w:t xml:space="preserve">№ 11, 12.– С.4-18; 10-26. 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Ашмарин</w:t>
      </w:r>
      <w:proofErr w:type="spellEnd"/>
      <w:r>
        <w:rPr>
          <w:sz w:val="28"/>
          <w:szCs w:val="28"/>
        </w:rPr>
        <w:t xml:space="preserve"> Б. А. Теория и методика </w:t>
      </w:r>
      <w:hyperlink r:id="rId9" w:history="1">
        <w:r>
          <w:rPr>
            <w:rStyle w:val="a4"/>
            <w:sz w:val="28"/>
            <w:szCs w:val="28"/>
          </w:rPr>
          <w:t>педагогических</w:t>
        </w:r>
      </w:hyperlink>
      <w:r>
        <w:rPr>
          <w:sz w:val="28"/>
          <w:szCs w:val="28"/>
        </w:rPr>
        <w:t xml:space="preserve"> исследований в физическом воспитании. – М.: Физкультура и спорт, 1978.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7. </w:t>
      </w:r>
      <w:r>
        <w:rPr>
          <w:color w:val="000000"/>
          <w:sz w:val="28"/>
          <w:szCs w:val="28"/>
        </w:rPr>
        <w:t>Вавилова Е. Н. Укрепляйте здоровье детей. - М.: Просвещение, 19с.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8. Васечкин В. И. Справочник по массажу - Л., 1990. 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9. Галанов А. С. Игры, которые лечат - М., 2001. 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10. Глазырина Л. Д., </w:t>
      </w:r>
      <w:proofErr w:type="spellStart"/>
      <w:r>
        <w:rPr>
          <w:sz w:val="28"/>
          <w:szCs w:val="28"/>
        </w:rPr>
        <w:t>Овсянкин</w:t>
      </w:r>
      <w:proofErr w:type="spellEnd"/>
      <w:r>
        <w:rPr>
          <w:sz w:val="28"/>
          <w:szCs w:val="28"/>
        </w:rPr>
        <w:t xml:space="preserve"> В. А. Методика физического воспитания детей дошкольного возраста – М.: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, - 2001. – 176с.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11. </w:t>
      </w:r>
      <w:r>
        <w:rPr>
          <w:color w:val="000000"/>
          <w:sz w:val="28"/>
          <w:szCs w:val="28"/>
        </w:rPr>
        <w:t>Глазырина, Л. Д. Физическая культура – дошкольникам: Программа и программные требования. – М., 1999. – 144 с.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12. </w:t>
      </w:r>
      <w:proofErr w:type="spellStart"/>
      <w:r>
        <w:rPr>
          <w:sz w:val="28"/>
          <w:szCs w:val="28"/>
        </w:rPr>
        <w:t>Готовцев</w:t>
      </w:r>
      <w:proofErr w:type="spellEnd"/>
      <w:r>
        <w:rPr>
          <w:sz w:val="28"/>
          <w:szCs w:val="28"/>
        </w:rPr>
        <w:t xml:space="preserve"> П. И., Субботин А. Д. Лечебная физическая культура и массаж. - М., 1987 . 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13. Дошкольное образование в России: Сб. действующих нормативно – правовых документов и </w:t>
      </w:r>
      <w:proofErr w:type="spellStart"/>
      <w:r>
        <w:rPr>
          <w:sz w:val="28"/>
          <w:szCs w:val="28"/>
        </w:rPr>
        <w:t>науч</w:t>
      </w:r>
      <w:proofErr w:type="spellEnd"/>
      <w:r>
        <w:rPr>
          <w:sz w:val="28"/>
          <w:szCs w:val="28"/>
        </w:rPr>
        <w:t>. – метод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атериалов. – М. 1995.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Кенеман</w:t>
      </w:r>
      <w:proofErr w:type="spellEnd"/>
      <w:r>
        <w:rPr>
          <w:sz w:val="28"/>
          <w:szCs w:val="28"/>
        </w:rPr>
        <w:t xml:space="preserve"> А. В., </w:t>
      </w:r>
      <w:proofErr w:type="spellStart"/>
      <w:r>
        <w:rPr>
          <w:sz w:val="28"/>
          <w:szCs w:val="28"/>
        </w:rPr>
        <w:t>Хухлаева</w:t>
      </w:r>
      <w:proofErr w:type="spellEnd"/>
      <w:r>
        <w:rPr>
          <w:sz w:val="28"/>
          <w:szCs w:val="28"/>
        </w:rPr>
        <w:t xml:space="preserve"> Д. В. Теория и методика физического воспитания детей дошкольного возраста. – М., 1980. 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15. Кожухова Н. Н., Рыжкова Л. А., </w:t>
      </w:r>
      <w:proofErr w:type="spellStart"/>
      <w:r>
        <w:rPr>
          <w:sz w:val="28"/>
          <w:szCs w:val="28"/>
        </w:rPr>
        <w:t>Самодурова</w:t>
      </w:r>
      <w:proofErr w:type="spellEnd"/>
      <w:r>
        <w:rPr>
          <w:sz w:val="28"/>
          <w:szCs w:val="28"/>
        </w:rPr>
        <w:t xml:space="preserve"> М. М. Воспитатель по физической культуре в дошкольных учреждениях. / Под ред. С. А.Козловой. – М.: Издательский центр «Академия», 2002. – 320с.</w:t>
      </w:r>
    </w:p>
    <w:p w:rsidR="000F343E" w:rsidRDefault="000F343E" w:rsidP="000F343E">
      <w:pPr>
        <w:pStyle w:val="a3"/>
      </w:pPr>
      <w:r>
        <w:rPr>
          <w:sz w:val="28"/>
          <w:szCs w:val="28"/>
        </w:rPr>
        <w:t xml:space="preserve">16. Кожухова Н. Н., Рыжкова Л. А., </w:t>
      </w:r>
      <w:proofErr w:type="spellStart"/>
      <w:r>
        <w:rPr>
          <w:sz w:val="28"/>
          <w:szCs w:val="28"/>
        </w:rPr>
        <w:t>Самодурова</w:t>
      </w:r>
      <w:proofErr w:type="spellEnd"/>
      <w:r>
        <w:rPr>
          <w:sz w:val="28"/>
          <w:szCs w:val="28"/>
        </w:rPr>
        <w:t xml:space="preserve"> М. М. Теория и методика физического воспитания детей дошкольного возраста. Схемы и таблицы. - М.: ВЛАДОС, 2003. – 192с.</w:t>
      </w:r>
    </w:p>
    <w:p w:rsidR="00184D9A" w:rsidRDefault="00184D9A"/>
    <w:sectPr w:rsidR="00184D9A" w:rsidSect="00184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43E"/>
    <w:rsid w:val="000F343E"/>
    <w:rsid w:val="0018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34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7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50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68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/wiki/001/271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andia.ru/text/categ/wiki/001/208.php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andia.ru/text/categ/wiki/001/84.php" TargetMode="External"/><Relationship Id="rId9" Type="http://schemas.openxmlformats.org/officeDocument/2006/relationships/hyperlink" Target="http://pandia.ru/text/categ/wiki/001/26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МОЙКОМП</dc:creator>
  <cp:lastModifiedBy>МОЙКОМП</cp:lastModifiedBy>
  <cp:revision>1</cp:revision>
  <dcterms:created xsi:type="dcterms:W3CDTF">2017-02-17T01:24:00Z</dcterms:created>
  <dcterms:modified xsi:type="dcterms:W3CDTF">2017-02-17T01:29:00Z</dcterms:modified>
</cp:coreProperties>
</file>