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both"/>
        <w:rPr>
          <w:rFonts w:ascii="Times New Roman" w:hAnsi="Times New Roman" w:cs="Times New Roman"/>
          <w:b/>
          <w:bCs/>
          <w:sz w:val="24"/>
          <w:szCs w:val="24"/>
        </w:rPr>
      </w:pPr>
      <w:r>
        <w:rPr>
          <w:rFonts w:ascii="Times New Roman" w:hAnsi="Times New Roman" w:eastAsia="Times New Roman" w:cs="Times New Roman"/>
          <w:b/>
          <w:bCs/>
          <w:sz w:val="24"/>
          <w:szCs w:val="24"/>
        </w:rPr>
      </w:r>
      <w:r>
        <w:rPr>
          <w:rFonts w:ascii="Times New Roman" w:hAnsi="Times New Roman" w:eastAsia="Times New Roman" w:cs="Times New Roman"/>
          <w:b/>
          <w:bCs/>
          <w:sz w:val="24"/>
          <w:szCs w:val="24"/>
        </w:rPr>
        <w:t xml:space="preserve">Как не упустить талант: 7 приёмов работы с одарёнными детьми на обычных уроках</w:t>
      </w:r>
      <w:r>
        <w:rPr>
          <w:rFonts w:ascii="Times New Roman" w:hAnsi="Times New Roman" w:eastAsia="Times New Roman" w:cs="Times New Roman"/>
          <w:b/>
          <w:bCs/>
          <w:sz w:val="24"/>
          <w:szCs w:val="24"/>
        </w:rPr>
      </w:r>
    </w:p>
    <w:p>
      <w:pPr>
        <w:jc w:val="both"/>
        <w:spacing w:after="0"/>
        <w:rPr>
          <w:rFonts w:ascii="Times New Roman" w:hAnsi="Times New Roman" w:cs="Times New Roman"/>
          <w:sz w:val="28"/>
          <w:szCs w:val="28"/>
        </w:rPr>
      </w:pPr>
      <w:r>
        <w:rPr>
          <w:rFonts w:ascii="Times New Roman" w:hAnsi="Times New Roman" w:eastAsia="Times New Roman" w:cs="Times New Roman"/>
          <w:sz w:val="24"/>
          <w:szCs w:val="24"/>
        </w:rPr>
      </w:r>
      <w:r>
        <w:rPr>
          <w:rFonts w:ascii="Times New Roman" w:hAnsi="Times New Roman" w:eastAsia="Times New Roman" w:cs="Times New Roman"/>
          <w:sz w:val="24"/>
          <w:szCs w:val="24"/>
        </w:rP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0" locked="0" layoutInCell="1" allowOverlap="1">
                <wp:simplePos x="0" y="0"/>
                <wp:positionH relativeFrom="column">
                  <wp:posOffset>-111760</wp:posOffset>
                </wp:positionH>
                <wp:positionV relativeFrom="paragraph">
                  <wp:posOffset>129123</wp:posOffset>
                </wp:positionV>
                <wp:extent cx="799465" cy="1169670"/>
                <wp:effectExtent l="0" t="0" r="0" b="0"/>
                <wp:wrapSquare wrapText="bothSides"/>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423101" name="Picture 2"/>
                        <pic:cNvPicPr>
                          <a:picLocks noChangeAspect="1"/>
                        </pic:cNvPicPr>
                        <pic:nvPr/>
                      </pic:nvPicPr>
                      <pic:blipFill>
                        <a:blip r:embed="rId9"/>
                        <a:stretch/>
                      </pic:blipFill>
                      <pic:spPr bwMode="auto">
                        <a:xfrm rot="0" flipH="0" flipV="0">
                          <a:off x="0" y="0"/>
                          <a:ext cx="799464" cy="1169669"/>
                        </a:xfrm>
                        <a:prstGeom prst="rect">
                          <a:avLst/>
                        </a:prstGeom>
                        <a:noFill/>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8240;o:allowoverlap:true;o:allowincell:true;mso-position-horizontal-relative:text;margin-left:-8.80pt;mso-position-horizontal:absolute;mso-position-vertical-relative:text;margin-top:10.17pt;mso-position-vertical:absolute;width:62.95pt;height:92.10pt;mso-wrap-distance-left:9.00pt;mso-wrap-distance-top:0.00pt;mso-wrap-distance-right:9.00pt;mso-wrap-distance-bottom:0.00pt;rotation:0;" stroked="false">
                <v:path textboxrect="0,0,0,0"/>
                <w10:wrap type="square"/>
                <v:imagedata r:id="rId9" o:title=""/>
              </v:shape>
            </w:pict>
          </mc:Fallback>
        </mc:AlternateContent>
      </w:r>
      <w:r>
        <w:rPr>
          <w:rFonts w:ascii="Times New Roman" w:hAnsi="Times New Roman" w:eastAsia="Times New Roman" w:cs="Times New Roman"/>
          <w:sz w:val="24"/>
          <w:szCs w:val="24"/>
        </w:rPr>
        <w:t xml:space="preserve">Шибанова Ирина Ивановна,</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rPr>
          <w:rFonts w:ascii="Times New Roman" w:hAnsi="Times New Roman" w:cs="Times New Roman"/>
          <w:sz w:val="28"/>
          <w:szCs w:val="28"/>
        </w:rPr>
      </w:pPr>
      <w:r>
        <w:rPr>
          <w:rFonts w:ascii="Times New Roman" w:hAnsi="Times New Roman" w:eastAsia="Times New Roman" w:cs="Times New Roman"/>
          <w:sz w:val="24"/>
          <w:szCs w:val="24"/>
        </w:rPr>
        <w:t xml:space="preserve">МБОУ "СШ № 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rPr>
          <w:rFonts w:ascii="Times New Roman" w:hAnsi="Times New Roman" w:cs="Times New Roman"/>
          <w:sz w:val="28"/>
          <w:szCs w:val="28"/>
        </w:rPr>
      </w:pPr>
      <w:r>
        <w:rPr>
          <w:rFonts w:ascii="Times New Roman" w:hAnsi="Times New Roman" w:eastAsia="Times New Roman" w:cs="Times New Roman"/>
          <w:sz w:val="24"/>
          <w:szCs w:val="24"/>
        </w:rPr>
        <w:t xml:space="preserve">г. Новый Уренгой,</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rPr>
          <w:rFonts w:ascii="Times New Roman" w:hAnsi="Times New Roman" w:cs="Times New Roman"/>
          <w:sz w:val="28"/>
          <w:szCs w:val="28"/>
        </w:rPr>
      </w:pPr>
      <w:r>
        <w:rPr>
          <w:rFonts w:ascii="Times New Roman" w:hAnsi="Times New Roman" w:eastAsia="Times New Roman" w:cs="Times New Roman"/>
          <w:sz w:val="24"/>
          <w:szCs w:val="24"/>
        </w:rPr>
        <w:t xml:space="preserve">учитель начальных классов высшей категории,</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rPr>
          <w:rFonts w:ascii="Times New Roman" w:hAnsi="Times New Roman" w:cs="Times New Roman"/>
          <w:sz w:val="28"/>
          <w:szCs w:val="28"/>
        </w:rPr>
      </w:pPr>
      <w:r>
        <w:rPr>
          <w:rFonts w:ascii="Times New Roman" w:hAnsi="Times New Roman" w:eastAsia="Times New Roman" w:cs="Times New Roman"/>
          <w:sz w:val="24"/>
          <w:szCs w:val="24"/>
        </w:rPr>
      </w:r>
      <w:hyperlink r:id="rId10" w:tooltip="mailto:irinashib@mail.ru" w:history="1">
        <w:r>
          <w:rPr>
            <w:rStyle w:val="816"/>
            <w:rFonts w:ascii="Times New Roman" w:hAnsi="Times New Roman" w:eastAsia="Times New Roman" w:cs="Times New Roman"/>
            <w:sz w:val="24"/>
            <w:szCs w:val="24"/>
          </w:rPr>
          <w:t xml:space="preserve">irinashib@mail.ru</w:t>
        </w:r>
      </w:hyperlink>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Аннотация</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eastAsia="Times New Roman" w:cs="Times New Roman"/>
          <w:sz w:val="24"/>
          <w:szCs w:val="24"/>
        </w:rPr>
        <w:t xml:space="preserve">В статье рассматривается проблема педагогического сопровождения одарённых младших школьников в условиях массового класса. Автор, опираясь на многолетний опыт работы учителем начальных классов, предлагает семь практических приёмов, позволяющих раскрыть потен</w:t>
      </w:r>
      <w:r>
        <w:rPr>
          <w:rFonts w:ascii="Times New Roman" w:hAnsi="Times New Roman" w:eastAsia="Times New Roman" w:cs="Times New Roman"/>
          <w:sz w:val="24"/>
          <w:szCs w:val="24"/>
        </w:rPr>
        <w:t xml:space="preserve">циал талантливых детей без отрыва от коллектива и увеличения учебной нагрузки. Описаны конкретные инструменты: открытые задачи с вариативным ответом, распределение роли эксперта-консультанта в групповой работе, «лестница сложности» в одном задании, запуск м</w:t>
      </w:r>
      <w:r>
        <w:rPr>
          <w:rFonts w:ascii="Times New Roman" w:hAnsi="Times New Roman" w:eastAsia="Times New Roman" w:cs="Times New Roman"/>
          <w:sz w:val="24"/>
          <w:szCs w:val="24"/>
        </w:rPr>
        <w:t xml:space="preserve">ини-исследований на этапе актуализации, ведение рефлексивных записей, метапознавательные вопросы и творческая трансформация учебного материала. Каждый приём направлен на формирование универсальных учебных действий в соответствии с требованиями ФГОС НОО, про</w:t>
      </w:r>
      <w:r>
        <w:rPr>
          <w:rFonts w:ascii="Times New Roman" w:hAnsi="Times New Roman" w:eastAsia="Times New Roman" w:cs="Times New Roman"/>
          <w:sz w:val="24"/>
          <w:szCs w:val="24"/>
        </w:rPr>
        <w:t xml:space="preserve">филактику учебной демотивации и перфекционизма, а также на создание развивающей среды, где одарённость становится ресурсом для роста всего класса. Статья адресована учителям начальных классов, методистам и педагогам-психологам, ищущим готовые решения для еж</w:t>
      </w:r>
      <w:r>
        <w:rPr>
          <w:rFonts w:ascii="Times New Roman" w:hAnsi="Times New Roman" w:eastAsia="Times New Roman" w:cs="Times New Roman"/>
          <w:sz w:val="24"/>
          <w:szCs w:val="24"/>
        </w:rPr>
        <w:t xml:space="preserve">едневной урочной практики.</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eastAsia="Times New Roman" w:cs="Times New Roman"/>
          <w:sz w:val="24"/>
          <w:szCs w:val="24"/>
        </w:rPr>
        <w:t xml:space="preserve">Ключевые слова: </w:t>
      </w:r>
      <w:r>
        <w:rPr>
          <w:rFonts w:ascii="Times New Roman" w:hAnsi="Times New Roman" w:eastAsia="Times New Roman" w:cs="Times New Roman"/>
          <w:sz w:val="24"/>
          <w:szCs w:val="24"/>
        </w:rPr>
        <w:t xml:space="preserve">одарённые дети, начальная школа, дифференциация обучения, универсальные учебные действия, метапознание, педагогические приёмы, развивающая среда, ФГОС НОО</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В каждом классе есть дети, которые «схватывают на лету», задают вопросы не по программе, читают быстрее сверстников или находят нестандартные решения там, где остальные следуют инструкции. Мы привыкли называть их одарёнными, но в реальной школьной практике </w:t>
      </w:r>
      <w:r>
        <w:rPr>
          <w:rFonts w:ascii="Times New Roman" w:hAnsi="Times New Roman" w:eastAsia="Times New Roman" w:cs="Times New Roman"/>
          <w:sz w:val="24"/>
          <w:szCs w:val="24"/>
        </w:rPr>
        <w:t xml:space="preserve">их потенциал часто остаётся нереализованным. Почему? Потому что традиционный урок чаще всего ориентирован на «средний» темп усвоения, а одарённый ребёнок либо быстро теряет интерес, либо начинает играть роль «удобного отличника», скрывая свою глубину за при</w:t>
      </w:r>
      <w:r>
        <w:rPr>
          <w:rFonts w:ascii="Times New Roman" w:hAnsi="Times New Roman" w:eastAsia="Times New Roman" w:cs="Times New Roman"/>
          <w:sz w:val="24"/>
          <w:szCs w:val="24"/>
        </w:rPr>
        <w:t xml:space="preserve">вычным алгоритмом.</w:t>
      </w:r>
      <w:r>
        <w:rPr>
          <w:rFonts w:ascii="Times New Roman" w:hAnsi="Times New Roman" w:eastAsia="Times New Roman" w:cs="Times New Roman"/>
          <w:sz w:val="24"/>
          <w:szCs w:val="24"/>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r>
        <w:rPr>
          <w:rFonts w:ascii="Times New Roman" w:hAnsi="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Я работаю учителем начальных классов более двадцати лет и давно отказалась от идеи, что для таких детей нужны отдельные кружки или специальные программы вне расписания. Главный ресурс – это сам урок. Важно не вырывать ребёнка из коллектива, а встраивать его п</w:t>
      </w:r>
      <w:r>
        <w:rPr>
          <w:rFonts w:ascii="Times New Roman" w:hAnsi="Times New Roman" w:eastAsia="Times New Roman" w:cs="Times New Roman"/>
          <w:sz w:val="24"/>
          <w:szCs w:val="24"/>
        </w:rPr>
        <w:t xml:space="preserve">отенциал в общую учебную деятельность. В этой статье я делюсь семью проверенными приёмами, которые не требуют дополнительных часов, не усложняют подготовку к занятию и при этом дают одарённым детям пространство для роста, а всему классу – повод для развития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 1. Открытые задачи с вариативным ответом</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Вместо заданий с одним правильным решением предлагайте формулировки, допускающие несколько путей и обоснований. На уроке математики вместо «Реши пример 24 : 6» даю задачу: «Придумай три разных способа разделить 24 предмета между 6 друзьями так, чтобы каждом</w:t>
      </w:r>
      <w:r>
        <w:rPr>
          <w:rFonts w:ascii="Times New Roman" w:hAnsi="Times New Roman" w:eastAsia="Times New Roman" w:cs="Times New Roman"/>
          <w:sz w:val="24"/>
          <w:szCs w:val="24"/>
        </w:rPr>
        <w:t xml:space="preserve">у досталось поровну. Объясни, какой способ самый быстрый и почему». Одарённый ребёнок не просто считает, а анализирует, сравнивает, аргументирует. Остальные ученики работают в своём темпе, а сильные демонстрируют ход мысли, не превращая урок в гонку «кто бы</w:t>
      </w:r>
      <w:r>
        <w:rPr>
          <w:rFonts w:ascii="Times New Roman" w:hAnsi="Times New Roman" w:eastAsia="Times New Roman" w:cs="Times New Roman"/>
          <w:sz w:val="24"/>
          <w:szCs w:val="24"/>
        </w:rPr>
        <w:t xml:space="preserve">стрее». Такой приём снимает страх ошибки и превращает знание в инструмент мышления.</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 2. Роль «эксперта-консультанта» в групповой работе</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Когда класс делится на команды, одарённый ученик часто либо берёт всё на себя, либо скучает в ожидании. Я ввожу чёткую роль: не «лидер», а «консультант по проверке идей». Его задача – не решать за команду, а задавать уточняющие вопросы: «А если попробовать </w:t>
      </w:r>
      <w:r>
        <w:rPr>
          <w:rFonts w:ascii="Times New Roman" w:hAnsi="Times New Roman" w:eastAsia="Times New Roman" w:cs="Times New Roman"/>
          <w:sz w:val="24"/>
          <w:szCs w:val="24"/>
        </w:rPr>
        <w:t xml:space="preserve">наоборот?», «Где вы взяли это правило?», «Как можно проверить ваш вариант?». Это развивает у него коммуникативные УУД и педагогическую эмпатию, а группе помогает глубже проработать материал без готовых ответов. Талант перестаёт быть изолированным преимущест</w:t>
      </w:r>
      <w:r>
        <w:rPr>
          <w:rFonts w:ascii="Times New Roman" w:hAnsi="Times New Roman" w:eastAsia="Times New Roman" w:cs="Times New Roman"/>
          <w:sz w:val="24"/>
          <w:szCs w:val="24"/>
        </w:rPr>
        <w:t xml:space="preserve">вом и становится ресурсом для всего коллектива.</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3. «Лестница сложности» в одном задании</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Один и тот же учебный материал можно подать в трёх уровнях, не разделяя детей физически. На уроке русского языка при отработке темы «Падежи» базовый уровень – вставить пропущенные окончания. Средний – составить два предложения с заданным словом в разных пад</w:t>
      </w:r>
      <w:r>
        <w:rPr>
          <w:rFonts w:ascii="Times New Roman" w:hAnsi="Times New Roman" w:eastAsia="Times New Roman" w:cs="Times New Roman"/>
          <w:sz w:val="24"/>
          <w:szCs w:val="24"/>
        </w:rPr>
        <w:t xml:space="preserve">ежах. Углублённый – найти в тексте ошибку, объяснить её и предложить правило-«ловушку», которое помогало бы запоминать исключение. Ребёнок сам выбирает ступень или переходит на следующую по мере готовности. Одарённые дети естественно стремятся к верхним уро</w:t>
      </w:r>
      <w:r>
        <w:rPr>
          <w:rFonts w:ascii="Times New Roman" w:hAnsi="Times New Roman" w:eastAsia="Times New Roman" w:cs="Times New Roman"/>
          <w:sz w:val="24"/>
          <w:szCs w:val="24"/>
        </w:rPr>
        <w:t xml:space="preserve">вням, а остальные не чувствуют давления, так как задание общее, а критерии успеха прозрачны.</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 4. Мини-исследования и гипотезы на этапе актуализации</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Вместо стандартного «вспомним, что знаем» я даю на старте урока провокационный факт или противоречие. Например, на окружающем мире: «Лёд плавает в воде, но большинство металлов тонут в расплаве. Почему?» Дети формулируют гипотезы, записывают вопросы. Одарён</w:t>
      </w:r>
      <w:r>
        <w:rPr>
          <w:rFonts w:ascii="Times New Roman" w:hAnsi="Times New Roman" w:eastAsia="Times New Roman" w:cs="Times New Roman"/>
          <w:sz w:val="24"/>
          <w:szCs w:val="24"/>
        </w:rPr>
        <w:t xml:space="preserve">ный ученик получает возможность не ждать объяснения учителя, а выдвигать предположения, искать связи, строить логические цепочки. Это смещает фокус с запоминания на мышление, что полностью соответствует требованиям ФГОС НОО к формированию познавательных УУД</w:t>
      </w:r>
      <w:r>
        <w:rPr>
          <w:rFonts w:ascii="Times New Roman" w:hAnsi="Times New Roman" w:eastAsia="Times New Roman" w:cs="Times New Roman"/>
          <w:sz w:val="24"/>
          <w:szCs w:val="24"/>
        </w:rPr>
        <w:t xml:space="preserve">. При этом урок сохраняет структуру, а дети – субъектность.</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5. Рефлексивные записи и «карты роста»</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Одарённые дети часто оценивают себя по результату, а не по процессу. «Я решил, значит, всё понятно». Но настоящий рост начинается там, где появляется осознание стратегии. Я веду с классом короткие рефлексивные записи: «Что сегодня заставило тебя задуматься?</w:t>
      </w:r>
      <w:r>
        <w:rPr>
          <w:rFonts w:ascii="Times New Roman" w:hAnsi="Times New Roman" w:eastAsia="Times New Roman" w:cs="Times New Roman"/>
          <w:sz w:val="24"/>
          <w:szCs w:val="24"/>
        </w:rPr>
        <w:t xml:space="preserve">», «Какое задание вызвало сопротивление и почему?», «Какую ошибку ты считаешь полезной?». Раз в месяц мы делаем «карту роста»: отмечаем не баллы, а шаги в развитии самостоятельности, умения задавать вопросы, работать с информацией. Для одарённых это способ </w:t>
      </w:r>
      <w:r>
        <w:rPr>
          <w:rFonts w:ascii="Times New Roman" w:hAnsi="Times New Roman" w:eastAsia="Times New Roman" w:cs="Times New Roman"/>
          <w:sz w:val="24"/>
          <w:szCs w:val="24"/>
        </w:rPr>
        <w:t xml:space="preserve">увидеть, что лёгкость – не самоцель, а стартовая точка. Формируется здоровое отношение к трудностям и устойчивая учебная мотивация.</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6. Задания на метапознание: «Как ты это решил?»</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После выполнения сложного задания я не спрашиваю «Кто решил правильно?». Я спрашиваю: «Кто может объяснить, как он думал?» Одарённый ребёнок проговаривает свой внутренний алгоритм: «Я сначала представил картинку, потом нашёл ключевое слово, потом проверил п</w:t>
      </w:r>
      <w:r>
        <w:rPr>
          <w:rFonts w:ascii="Times New Roman" w:hAnsi="Times New Roman" w:eastAsia="Times New Roman" w:cs="Times New Roman"/>
          <w:sz w:val="24"/>
          <w:szCs w:val="24"/>
        </w:rPr>
        <w:t xml:space="preserve">о правилу». Это упражнение развивает регулятивные УУД, учит осознавать собственные стратегии и делает мышление видимым для всего класса. Часто именно такие объяснения становятся для других учеников тем самым «озарением», которого не даёт учебник. Талант пер</w:t>
      </w:r>
      <w:r>
        <w:rPr>
          <w:rFonts w:ascii="Times New Roman" w:hAnsi="Times New Roman" w:eastAsia="Times New Roman" w:cs="Times New Roman"/>
          <w:sz w:val="24"/>
          <w:szCs w:val="24"/>
        </w:rPr>
        <w:t xml:space="preserve">естаёт быть скрытым ресурсом и превращается в общественно полезный навык.</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7. Творческая трансформация материала</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Усвоение знаний на высшем уровне – не повторение, а создание нового. На уроке литературного чтения после анализа сказки я предлагаю: «Переделай финал так, чтобы главный герой принял другое решение. Нарисуй обложку для своей версии и напиши аннотацию в трёх </w:t>
      </w:r>
      <w:r>
        <w:rPr>
          <w:rFonts w:ascii="Times New Roman" w:hAnsi="Times New Roman" w:eastAsia="Times New Roman" w:cs="Times New Roman"/>
          <w:sz w:val="24"/>
          <w:szCs w:val="24"/>
        </w:rPr>
        <w:t xml:space="preserve">предложениях». Одарённые дети получают пространство для авторского взгляда, а остальные учатся видеть текст не как застывшую форму, а как живой материал. Важно: творчество не заменяет анализ, а идёт после него. Без опоры на текст это превращается в фантазир</w:t>
      </w:r>
      <w:r>
        <w:rPr>
          <w:rFonts w:ascii="Times New Roman" w:hAnsi="Times New Roman" w:eastAsia="Times New Roman" w:cs="Times New Roman"/>
          <w:sz w:val="24"/>
          <w:szCs w:val="24"/>
        </w:rPr>
        <w:t xml:space="preserve">ование. С опорой – становится школой функциональной грамотности.</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Заключение</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Работа с одарёнными детьми в массовой школе – это не поиск гениев, а создание условий, в которых каждый ребёнок может раскрыть свой потенциал без отрыва от коллектива. Семь приёмов, о которых я рассказала, не требуют перекройки учебного плана, дополнительны</w:t>
      </w:r>
      <w:r>
        <w:rPr>
          <w:rFonts w:ascii="Times New Roman" w:hAnsi="Times New Roman" w:eastAsia="Times New Roman" w:cs="Times New Roman"/>
          <w:sz w:val="24"/>
          <w:szCs w:val="24"/>
        </w:rPr>
        <w:t xml:space="preserve">х часов или сложных методик. Они меняют акцент: с передачи знаний на организацию мышления.</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t xml:space="preserve">Начните с одного приёма. Понаблюдайте неделю. Обратите внимание не на скорость ответа, а на глубину вопроса. Не на количество решённых задач, а на готовность объяснить ход мысли. Одарённость – это не привилегия, а ответственность. Наша задача как учителей –</w:t>
      </w:r>
      <w:r>
        <w:rPr>
          <w:rFonts w:ascii="Times New Roman" w:hAnsi="Times New Roman" w:eastAsia="Times New Roman" w:cs="Times New Roman"/>
          <w:sz w:val="24"/>
          <w:szCs w:val="24"/>
        </w:rPr>
        <w:t xml:space="preserve"> не «раскрутить» ребёнка, а помочь ему научиться управлять своим талантом: доводить дела до конца, принимать ошибки, работать в команде и оставаться любопытным, когда «всё и так понятно».</w:t>
      </w:r>
      <w:r>
        <w:rPr>
          <w:rFonts w:ascii="Times New Roman" w:hAnsi="Times New Roman" w:eastAsia="Times New Roman" w:cs="Times New Roman"/>
          <w:sz w:val="24"/>
          <w:szCs w:val="24"/>
        </w:rPr>
      </w:r>
    </w:p>
    <w:p>
      <w:pPr>
        <w:jc w:val="both"/>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sectPr>
      <w:footnotePr/>
      <w:endnotePr/>
      <w:type w:val="nextPage"/>
      <w:pgSz w:w="11906" w:h="16838" w:orient="portrait"/>
      <w:pgMar w:top="1134" w:right="850" w:bottom="397"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right"/>
      <w:pPr>
        <w:ind w:left="709" w:hanging="360"/>
      </w:pPr>
      <w:rPr>
        <w:rFonts w:ascii="Arial" w:hAnsi="Arial" w:eastAsia="Arial" w:cs="Arial"/>
        <w:color w:val="1d1d1f"/>
        <w:sz w:val="24"/>
      </w:rPr>
    </w:lvl>
    <w:lvl w:ilvl="1">
      <w:start w:val="1"/>
      <w:numFmt w:val="decimal"/>
      <w:isLgl w:val="false"/>
      <w:suff w:val="tab"/>
      <w:lvlText w:val="%2."/>
      <w:lvlJc w:val="right"/>
      <w:pPr>
        <w:ind w:left="1429" w:hanging="360"/>
      </w:pPr>
    </w:lvl>
    <w:lvl w:ilvl="2">
      <w:start w:val="1"/>
      <w:numFmt w:val="decimal"/>
      <w:isLgl w:val="false"/>
      <w:suff w:val="tab"/>
      <w:lvlText w:val="%3."/>
      <w:lvlJc w:val="right"/>
      <w:pPr>
        <w:ind w:left="2149" w:hanging="180"/>
      </w:pPr>
    </w:lvl>
    <w:lvl w:ilvl="3">
      <w:start w:val="1"/>
      <w:numFmt w:val="decimal"/>
      <w:isLgl w:val="false"/>
      <w:suff w:val="tab"/>
      <w:lvlText w:val="%4."/>
      <w:lvlJc w:val="right"/>
      <w:pPr>
        <w:ind w:left="2869" w:hanging="360"/>
      </w:pPr>
    </w:lvl>
    <w:lvl w:ilvl="4">
      <w:start w:val="1"/>
      <w:numFmt w:val="decimal"/>
      <w:isLgl w:val="false"/>
      <w:suff w:val="tab"/>
      <w:lvlText w:val="%5."/>
      <w:lvlJc w:val="right"/>
      <w:pPr>
        <w:ind w:left="3589" w:hanging="360"/>
      </w:pPr>
    </w:lvl>
    <w:lvl w:ilvl="5">
      <w:start w:val="1"/>
      <w:numFmt w:val="decimal"/>
      <w:isLgl w:val="false"/>
      <w:suff w:val="tab"/>
      <w:lvlText w:val="%6."/>
      <w:lvlJc w:val="right"/>
      <w:pPr>
        <w:ind w:left="4309" w:hanging="180"/>
      </w:pPr>
    </w:lvl>
    <w:lvl w:ilvl="6">
      <w:start w:val="1"/>
      <w:numFmt w:val="decimal"/>
      <w:isLgl w:val="false"/>
      <w:suff w:val="tab"/>
      <w:lvlText w:val="%7."/>
      <w:lvlJc w:val="right"/>
      <w:pPr>
        <w:ind w:left="5029" w:hanging="360"/>
      </w:pPr>
    </w:lvl>
    <w:lvl w:ilvl="7">
      <w:start w:val="1"/>
      <w:numFmt w:val="decimal"/>
      <w:isLgl w:val="false"/>
      <w:suff w:val="tab"/>
      <w:lvlText w:val="%8."/>
      <w:lvlJc w:val="right"/>
      <w:pPr>
        <w:ind w:left="5749" w:hanging="360"/>
      </w:pPr>
    </w:lvl>
    <w:lvl w:ilvl="8">
      <w:start w:val="1"/>
      <w:numFmt w:val="decimal"/>
      <w:isLgl w:val="false"/>
      <w:suff w:val="tab"/>
      <w:lvlText w:val="%9."/>
      <w:lvlJc w:val="right"/>
      <w:pPr>
        <w:ind w:left="6469" w:hanging="180"/>
      </w:pPr>
    </w:lvl>
  </w:abstractNum>
  <w:abstractNum w:abstractNumId="1">
    <w:multiLevelType w:val="hybridMultilevel"/>
    <w:lvl w:ilvl="0">
      <w:start w:val="1"/>
      <w:numFmt w:val="decimal"/>
      <w:isLgl w:val="false"/>
      <w:suff w:val="tab"/>
      <w:lvlText w:val="%1."/>
      <w:lvlJc w:val="right"/>
      <w:pPr>
        <w:ind w:left="709" w:hanging="360"/>
      </w:pPr>
      <w:rPr>
        <w:rFonts w:ascii="Arial" w:hAnsi="Arial" w:eastAsia="Arial" w:cs="Arial"/>
        <w:color w:val="1d1d1f"/>
        <w:sz w:val="24"/>
      </w:rPr>
    </w:lvl>
    <w:lvl w:ilvl="1">
      <w:start w:val="1"/>
      <w:numFmt w:val="decimal"/>
      <w:isLgl w:val="false"/>
      <w:suff w:val="tab"/>
      <w:lvlText w:val="%2."/>
      <w:lvlJc w:val="right"/>
      <w:pPr>
        <w:ind w:left="1429" w:hanging="360"/>
      </w:pPr>
    </w:lvl>
    <w:lvl w:ilvl="2">
      <w:start w:val="1"/>
      <w:numFmt w:val="decimal"/>
      <w:isLgl w:val="false"/>
      <w:suff w:val="tab"/>
      <w:lvlText w:val="%3."/>
      <w:lvlJc w:val="right"/>
      <w:pPr>
        <w:ind w:left="2149" w:hanging="180"/>
      </w:pPr>
    </w:lvl>
    <w:lvl w:ilvl="3">
      <w:start w:val="1"/>
      <w:numFmt w:val="decimal"/>
      <w:isLgl w:val="false"/>
      <w:suff w:val="tab"/>
      <w:lvlText w:val="%4."/>
      <w:lvlJc w:val="right"/>
      <w:pPr>
        <w:ind w:left="2869" w:hanging="360"/>
      </w:pPr>
    </w:lvl>
    <w:lvl w:ilvl="4">
      <w:start w:val="1"/>
      <w:numFmt w:val="decimal"/>
      <w:isLgl w:val="false"/>
      <w:suff w:val="tab"/>
      <w:lvlText w:val="%5."/>
      <w:lvlJc w:val="right"/>
      <w:pPr>
        <w:ind w:left="3589" w:hanging="360"/>
      </w:pPr>
    </w:lvl>
    <w:lvl w:ilvl="5">
      <w:start w:val="1"/>
      <w:numFmt w:val="decimal"/>
      <w:isLgl w:val="false"/>
      <w:suff w:val="tab"/>
      <w:lvlText w:val="%6."/>
      <w:lvlJc w:val="right"/>
      <w:pPr>
        <w:ind w:left="4309" w:hanging="180"/>
      </w:pPr>
    </w:lvl>
    <w:lvl w:ilvl="6">
      <w:start w:val="1"/>
      <w:numFmt w:val="decimal"/>
      <w:isLgl w:val="false"/>
      <w:suff w:val="tab"/>
      <w:lvlText w:val="%7."/>
      <w:lvlJc w:val="right"/>
      <w:pPr>
        <w:ind w:left="5029" w:hanging="360"/>
      </w:pPr>
    </w:lvl>
    <w:lvl w:ilvl="7">
      <w:start w:val="1"/>
      <w:numFmt w:val="decimal"/>
      <w:isLgl w:val="false"/>
      <w:suff w:val="tab"/>
      <w:lvlText w:val="%8."/>
      <w:lvlJc w:val="right"/>
      <w:pPr>
        <w:ind w:left="5749" w:hanging="360"/>
      </w:pPr>
    </w:lvl>
    <w:lvl w:ilvl="8">
      <w:start w:val="1"/>
      <w:numFmt w:val="decimal"/>
      <w:isLgl w:val="false"/>
      <w:suff w:val="tab"/>
      <w:lvlText w:val="%9."/>
      <w:lvlJc w:val="right"/>
      <w:pPr>
        <w:ind w:left="646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58">
    <w:name w:val="Heading 1"/>
    <w:basedOn w:val="834"/>
    <w:next w:val="834"/>
    <w:link w:val="659"/>
    <w:uiPriority w:val="9"/>
    <w:qFormat/>
    <w:pPr>
      <w:keepLines/>
      <w:keepNext/>
      <w:spacing w:before="480" w:after="200"/>
      <w:outlineLvl w:val="0"/>
    </w:pPr>
    <w:rPr>
      <w:rFonts w:ascii="Arial" w:hAnsi="Arial" w:eastAsia="Arial" w:cs="Arial"/>
      <w:sz w:val="40"/>
      <w:szCs w:val="40"/>
    </w:rPr>
  </w:style>
  <w:style w:type="character" w:styleId="659">
    <w:name w:val="Heading 1 Char"/>
    <w:link w:val="658"/>
    <w:uiPriority w:val="9"/>
    <w:rPr>
      <w:rFonts w:ascii="Arial" w:hAnsi="Arial" w:eastAsia="Arial" w:cs="Arial"/>
      <w:sz w:val="40"/>
      <w:szCs w:val="40"/>
    </w:rPr>
  </w:style>
  <w:style w:type="paragraph" w:styleId="660">
    <w:name w:val="Heading 2"/>
    <w:basedOn w:val="834"/>
    <w:next w:val="834"/>
    <w:link w:val="661"/>
    <w:uiPriority w:val="9"/>
    <w:unhideWhenUsed/>
    <w:qFormat/>
    <w:pPr>
      <w:keepLines/>
      <w:keepNext/>
      <w:spacing w:before="360" w:after="200"/>
      <w:outlineLvl w:val="1"/>
    </w:pPr>
    <w:rPr>
      <w:rFonts w:ascii="Arial" w:hAnsi="Arial" w:eastAsia="Arial" w:cs="Arial"/>
      <w:sz w:val="34"/>
    </w:rPr>
  </w:style>
  <w:style w:type="character" w:styleId="661">
    <w:name w:val="Heading 2 Char"/>
    <w:link w:val="660"/>
    <w:uiPriority w:val="9"/>
    <w:rPr>
      <w:rFonts w:ascii="Arial" w:hAnsi="Arial" w:eastAsia="Arial" w:cs="Arial"/>
      <w:sz w:val="34"/>
    </w:rPr>
  </w:style>
  <w:style w:type="paragraph" w:styleId="662">
    <w:name w:val="Heading 3"/>
    <w:basedOn w:val="834"/>
    <w:next w:val="834"/>
    <w:link w:val="663"/>
    <w:uiPriority w:val="9"/>
    <w:unhideWhenUsed/>
    <w:qFormat/>
    <w:pPr>
      <w:keepLines/>
      <w:keepNext/>
      <w:spacing w:before="320" w:after="200"/>
      <w:outlineLvl w:val="2"/>
    </w:pPr>
    <w:rPr>
      <w:rFonts w:ascii="Arial" w:hAnsi="Arial" w:eastAsia="Arial" w:cs="Arial"/>
      <w:sz w:val="30"/>
      <w:szCs w:val="30"/>
    </w:rPr>
  </w:style>
  <w:style w:type="character" w:styleId="663">
    <w:name w:val="Heading 3 Char"/>
    <w:link w:val="662"/>
    <w:uiPriority w:val="9"/>
    <w:rPr>
      <w:rFonts w:ascii="Arial" w:hAnsi="Arial" w:eastAsia="Arial" w:cs="Arial"/>
      <w:sz w:val="30"/>
      <w:szCs w:val="30"/>
    </w:rPr>
  </w:style>
  <w:style w:type="paragraph" w:styleId="664">
    <w:name w:val="Heading 4"/>
    <w:basedOn w:val="834"/>
    <w:next w:val="834"/>
    <w:link w:val="665"/>
    <w:uiPriority w:val="9"/>
    <w:unhideWhenUsed/>
    <w:qFormat/>
    <w:pPr>
      <w:keepLines/>
      <w:keepNext/>
      <w:spacing w:before="320" w:after="200"/>
      <w:outlineLvl w:val="3"/>
    </w:pPr>
    <w:rPr>
      <w:rFonts w:ascii="Arial" w:hAnsi="Arial" w:eastAsia="Arial" w:cs="Arial"/>
      <w:b/>
      <w:bCs/>
      <w:sz w:val="26"/>
      <w:szCs w:val="26"/>
    </w:rPr>
  </w:style>
  <w:style w:type="character" w:styleId="665">
    <w:name w:val="Heading 4 Char"/>
    <w:link w:val="664"/>
    <w:uiPriority w:val="9"/>
    <w:rPr>
      <w:rFonts w:ascii="Arial" w:hAnsi="Arial" w:eastAsia="Arial" w:cs="Arial"/>
      <w:b/>
      <w:bCs/>
      <w:sz w:val="26"/>
      <w:szCs w:val="26"/>
    </w:rPr>
  </w:style>
  <w:style w:type="paragraph" w:styleId="666">
    <w:name w:val="Heading 5"/>
    <w:basedOn w:val="834"/>
    <w:next w:val="834"/>
    <w:link w:val="667"/>
    <w:uiPriority w:val="9"/>
    <w:unhideWhenUsed/>
    <w:qFormat/>
    <w:pPr>
      <w:keepLines/>
      <w:keepNext/>
      <w:spacing w:before="320" w:after="200"/>
      <w:outlineLvl w:val="4"/>
    </w:pPr>
    <w:rPr>
      <w:rFonts w:ascii="Arial" w:hAnsi="Arial" w:eastAsia="Arial" w:cs="Arial"/>
      <w:b/>
      <w:bCs/>
      <w:sz w:val="24"/>
      <w:szCs w:val="24"/>
    </w:rPr>
  </w:style>
  <w:style w:type="character" w:styleId="667">
    <w:name w:val="Heading 5 Char"/>
    <w:link w:val="666"/>
    <w:uiPriority w:val="9"/>
    <w:rPr>
      <w:rFonts w:ascii="Arial" w:hAnsi="Arial" w:eastAsia="Arial" w:cs="Arial"/>
      <w:b/>
      <w:bCs/>
      <w:sz w:val="24"/>
      <w:szCs w:val="24"/>
    </w:rPr>
  </w:style>
  <w:style w:type="paragraph" w:styleId="668">
    <w:name w:val="Heading 6"/>
    <w:basedOn w:val="834"/>
    <w:next w:val="834"/>
    <w:link w:val="669"/>
    <w:uiPriority w:val="9"/>
    <w:unhideWhenUsed/>
    <w:qFormat/>
    <w:pPr>
      <w:keepLines/>
      <w:keepNext/>
      <w:spacing w:before="320" w:after="200"/>
      <w:outlineLvl w:val="5"/>
    </w:pPr>
    <w:rPr>
      <w:rFonts w:ascii="Arial" w:hAnsi="Arial" w:eastAsia="Arial" w:cs="Arial"/>
      <w:b/>
      <w:bCs/>
      <w:sz w:val="22"/>
      <w:szCs w:val="22"/>
    </w:rPr>
  </w:style>
  <w:style w:type="character" w:styleId="669">
    <w:name w:val="Heading 6 Char"/>
    <w:link w:val="668"/>
    <w:uiPriority w:val="9"/>
    <w:rPr>
      <w:rFonts w:ascii="Arial" w:hAnsi="Arial" w:eastAsia="Arial" w:cs="Arial"/>
      <w:b/>
      <w:bCs/>
      <w:sz w:val="22"/>
      <w:szCs w:val="22"/>
    </w:rPr>
  </w:style>
  <w:style w:type="paragraph" w:styleId="670">
    <w:name w:val="Heading 7"/>
    <w:basedOn w:val="834"/>
    <w:next w:val="834"/>
    <w:link w:val="671"/>
    <w:uiPriority w:val="9"/>
    <w:unhideWhenUsed/>
    <w:qFormat/>
    <w:pPr>
      <w:keepLines/>
      <w:keepNext/>
      <w:spacing w:before="320" w:after="200"/>
      <w:outlineLvl w:val="6"/>
    </w:pPr>
    <w:rPr>
      <w:rFonts w:ascii="Arial" w:hAnsi="Arial" w:eastAsia="Arial" w:cs="Arial"/>
      <w:b/>
      <w:bCs/>
      <w:i/>
      <w:iCs/>
      <w:sz w:val="22"/>
      <w:szCs w:val="22"/>
    </w:rPr>
  </w:style>
  <w:style w:type="character" w:styleId="671">
    <w:name w:val="Heading 7 Char"/>
    <w:link w:val="670"/>
    <w:uiPriority w:val="9"/>
    <w:rPr>
      <w:rFonts w:ascii="Arial" w:hAnsi="Arial" w:eastAsia="Arial" w:cs="Arial"/>
      <w:b/>
      <w:bCs/>
      <w:i/>
      <w:iCs/>
      <w:sz w:val="22"/>
      <w:szCs w:val="22"/>
    </w:rPr>
  </w:style>
  <w:style w:type="paragraph" w:styleId="672">
    <w:name w:val="Heading 8"/>
    <w:basedOn w:val="834"/>
    <w:next w:val="834"/>
    <w:link w:val="673"/>
    <w:uiPriority w:val="9"/>
    <w:unhideWhenUsed/>
    <w:qFormat/>
    <w:pPr>
      <w:keepLines/>
      <w:keepNext/>
      <w:spacing w:before="320" w:after="200"/>
      <w:outlineLvl w:val="7"/>
    </w:pPr>
    <w:rPr>
      <w:rFonts w:ascii="Arial" w:hAnsi="Arial" w:eastAsia="Arial" w:cs="Arial"/>
      <w:i/>
      <w:iCs/>
      <w:sz w:val="22"/>
      <w:szCs w:val="22"/>
    </w:rPr>
  </w:style>
  <w:style w:type="character" w:styleId="673">
    <w:name w:val="Heading 8 Char"/>
    <w:link w:val="672"/>
    <w:uiPriority w:val="9"/>
    <w:rPr>
      <w:rFonts w:ascii="Arial" w:hAnsi="Arial" w:eastAsia="Arial" w:cs="Arial"/>
      <w:i/>
      <w:iCs/>
      <w:sz w:val="22"/>
      <w:szCs w:val="22"/>
    </w:rPr>
  </w:style>
  <w:style w:type="paragraph" w:styleId="674">
    <w:name w:val="Heading 9"/>
    <w:basedOn w:val="834"/>
    <w:next w:val="834"/>
    <w:link w:val="675"/>
    <w:uiPriority w:val="9"/>
    <w:unhideWhenUsed/>
    <w:qFormat/>
    <w:pPr>
      <w:keepLines/>
      <w:keepNext/>
      <w:spacing w:before="320" w:after="200"/>
      <w:outlineLvl w:val="8"/>
    </w:pPr>
    <w:rPr>
      <w:rFonts w:ascii="Arial" w:hAnsi="Arial" w:eastAsia="Arial" w:cs="Arial"/>
      <w:i/>
      <w:iCs/>
      <w:sz w:val="21"/>
      <w:szCs w:val="21"/>
    </w:rPr>
  </w:style>
  <w:style w:type="character" w:styleId="675">
    <w:name w:val="Heading 9 Char"/>
    <w:link w:val="674"/>
    <w:uiPriority w:val="9"/>
    <w:rPr>
      <w:rFonts w:ascii="Arial" w:hAnsi="Arial" w:eastAsia="Arial" w:cs="Arial"/>
      <w:i/>
      <w:iCs/>
      <w:sz w:val="21"/>
      <w:szCs w:val="21"/>
    </w:rPr>
  </w:style>
  <w:style w:type="paragraph" w:styleId="676">
    <w:name w:val="Title"/>
    <w:basedOn w:val="834"/>
    <w:next w:val="834"/>
    <w:link w:val="677"/>
    <w:uiPriority w:val="10"/>
    <w:qFormat/>
    <w:pPr>
      <w:contextualSpacing/>
      <w:spacing w:before="300" w:after="200"/>
    </w:pPr>
    <w:rPr>
      <w:sz w:val="48"/>
      <w:szCs w:val="48"/>
    </w:rPr>
  </w:style>
  <w:style w:type="character" w:styleId="677">
    <w:name w:val="Title Char"/>
    <w:link w:val="676"/>
    <w:uiPriority w:val="10"/>
    <w:rPr>
      <w:sz w:val="48"/>
      <w:szCs w:val="48"/>
    </w:rPr>
  </w:style>
  <w:style w:type="paragraph" w:styleId="678">
    <w:name w:val="Subtitle"/>
    <w:basedOn w:val="834"/>
    <w:next w:val="834"/>
    <w:link w:val="679"/>
    <w:uiPriority w:val="11"/>
    <w:qFormat/>
    <w:pPr>
      <w:spacing w:before="200" w:after="200"/>
    </w:pPr>
    <w:rPr>
      <w:sz w:val="24"/>
      <w:szCs w:val="24"/>
    </w:rPr>
  </w:style>
  <w:style w:type="character" w:styleId="679">
    <w:name w:val="Subtitle Char"/>
    <w:link w:val="678"/>
    <w:uiPriority w:val="11"/>
    <w:rPr>
      <w:sz w:val="24"/>
      <w:szCs w:val="24"/>
    </w:rPr>
  </w:style>
  <w:style w:type="paragraph" w:styleId="680">
    <w:name w:val="Quote"/>
    <w:basedOn w:val="834"/>
    <w:next w:val="834"/>
    <w:link w:val="681"/>
    <w:uiPriority w:val="29"/>
    <w:qFormat/>
    <w:pPr>
      <w:ind w:left="720" w:right="720"/>
    </w:pPr>
    <w:rPr>
      <w:i/>
    </w:rPr>
  </w:style>
  <w:style w:type="character" w:styleId="681">
    <w:name w:val="Quote Char"/>
    <w:link w:val="680"/>
    <w:uiPriority w:val="29"/>
    <w:rPr>
      <w:i/>
    </w:rPr>
  </w:style>
  <w:style w:type="paragraph" w:styleId="682">
    <w:name w:val="Intense Quote"/>
    <w:basedOn w:val="834"/>
    <w:next w:val="834"/>
    <w:link w:val="68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683">
    <w:name w:val="Intense Quote Char"/>
    <w:link w:val="682"/>
    <w:uiPriority w:val="30"/>
    <w:rPr>
      <w:i/>
    </w:rPr>
  </w:style>
  <w:style w:type="paragraph" w:styleId="684">
    <w:name w:val="Header"/>
    <w:basedOn w:val="834"/>
    <w:link w:val="685"/>
    <w:uiPriority w:val="99"/>
    <w:unhideWhenUsed/>
    <w:pPr>
      <w:spacing w:after="0" w:line="240" w:lineRule="auto"/>
      <w:tabs>
        <w:tab w:val="center" w:pos="7143" w:leader="none"/>
        <w:tab w:val="right" w:pos="14287" w:leader="none"/>
      </w:tabs>
    </w:pPr>
  </w:style>
  <w:style w:type="character" w:styleId="685">
    <w:name w:val="Header Char"/>
    <w:link w:val="684"/>
    <w:uiPriority w:val="99"/>
  </w:style>
  <w:style w:type="paragraph" w:styleId="686">
    <w:name w:val="Footer"/>
    <w:basedOn w:val="834"/>
    <w:link w:val="689"/>
    <w:uiPriority w:val="99"/>
    <w:unhideWhenUsed/>
    <w:pPr>
      <w:spacing w:after="0" w:line="240" w:lineRule="auto"/>
      <w:tabs>
        <w:tab w:val="center" w:pos="7143" w:leader="none"/>
        <w:tab w:val="right" w:pos="14287" w:leader="none"/>
      </w:tabs>
    </w:pPr>
  </w:style>
  <w:style w:type="character" w:styleId="687">
    <w:name w:val="Footer Char"/>
    <w:link w:val="686"/>
    <w:uiPriority w:val="99"/>
  </w:style>
  <w:style w:type="paragraph" w:styleId="688">
    <w:name w:val="Caption"/>
    <w:basedOn w:val="834"/>
    <w:next w:val="834"/>
    <w:uiPriority w:val="35"/>
    <w:semiHidden/>
    <w:unhideWhenUsed/>
    <w:qFormat/>
    <w:pPr>
      <w:spacing w:line="276" w:lineRule="auto"/>
    </w:pPr>
    <w:rPr>
      <w:b/>
      <w:bCs/>
      <w:color w:val="4f81bd" w:themeColor="accent1"/>
      <w:sz w:val="18"/>
      <w:szCs w:val="18"/>
    </w:rPr>
  </w:style>
  <w:style w:type="character" w:styleId="689">
    <w:name w:val="Caption Char"/>
    <w:basedOn w:val="688"/>
    <w:link w:val="686"/>
    <w:uiPriority w:val="99"/>
  </w:style>
  <w:style w:type="table" w:styleId="690">
    <w:name w:val="Table Grid"/>
    <w:basedOn w:val="835"/>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91">
    <w:name w:val="Table Grid Light"/>
    <w:basedOn w:val="83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92">
    <w:name w:val="Plain Table 1"/>
    <w:basedOn w:val="83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93">
    <w:name w:val="Plain Table 2"/>
    <w:basedOn w:val="835"/>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94">
    <w:name w:val="Plain Table 3"/>
    <w:basedOn w:val="83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95">
    <w:name w:val="Plain Table 4"/>
    <w:basedOn w:val="83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96">
    <w:name w:val="Plain Table 5"/>
    <w:basedOn w:val="83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697">
    <w:name w:val="Grid Table 1 Light"/>
    <w:basedOn w:val="835"/>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98">
    <w:name w:val="Grid Table 1 Light - Accent 1"/>
    <w:basedOn w:val="83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99">
    <w:name w:val="Grid Table 1 Light - Accent 2"/>
    <w:basedOn w:val="83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00">
    <w:name w:val="Grid Table 1 Light - Accent 3"/>
    <w:basedOn w:val="83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01">
    <w:name w:val="Grid Table 1 Light - Accent 4"/>
    <w:basedOn w:val="83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02">
    <w:name w:val="Grid Table 1 Light - Accent 5"/>
    <w:basedOn w:val="83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03">
    <w:name w:val="Grid Table 1 Light - Accent 6"/>
    <w:basedOn w:val="83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04">
    <w:name w:val="Grid Table 2"/>
    <w:basedOn w:val="83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05">
    <w:name w:val="Grid Table 2 - Accent 1"/>
    <w:basedOn w:val="83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06">
    <w:name w:val="Grid Table 2 - Accent 2"/>
    <w:basedOn w:val="83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07">
    <w:name w:val="Grid Table 2 - Accent 3"/>
    <w:basedOn w:val="83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08">
    <w:name w:val="Grid Table 2 - Accent 4"/>
    <w:basedOn w:val="83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09">
    <w:name w:val="Grid Table 2 - Accent 5"/>
    <w:basedOn w:val="83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10">
    <w:name w:val="Grid Table 2 - Accent 6"/>
    <w:basedOn w:val="83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11">
    <w:name w:val="Grid Table 3"/>
    <w:basedOn w:val="83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2">
    <w:name w:val="Grid Table 3 - Accent 1"/>
    <w:basedOn w:val="83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3">
    <w:name w:val="Grid Table 3 - Accent 2"/>
    <w:basedOn w:val="83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4">
    <w:name w:val="Grid Table 3 - Accent 3"/>
    <w:basedOn w:val="83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5">
    <w:name w:val="Grid Table 3 - Accent 4"/>
    <w:basedOn w:val="83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6">
    <w:name w:val="Grid Table 3 - Accent 5"/>
    <w:basedOn w:val="83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7">
    <w:name w:val="Grid Table 3 - Accent 6"/>
    <w:basedOn w:val="83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8">
    <w:name w:val="Grid Table 4"/>
    <w:basedOn w:val="835"/>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19">
    <w:name w:val="Grid Table 4 - Accent 1"/>
    <w:basedOn w:val="835"/>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20">
    <w:name w:val="Grid Table 4 - Accent 2"/>
    <w:basedOn w:val="835"/>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21">
    <w:name w:val="Grid Table 4 - Accent 3"/>
    <w:basedOn w:val="835"/>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22">
    <w:name w:val="Grid Table 4 - Accent 4"/>
    <w:basedOn w:val="835"/>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23">
    <w:name w:val="Grid Table 4 - Accent 5"/>
    <w:basedOn w:val="83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24">
    <w:name w:val="Grid Table 4 - Accent 6"/>
    <w:basedOn w:val="835"/>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25">
    <w:name w:val="Grid Table 5 Dark"/>
    <w:basedOn w:val="83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26">
    <w:name w:val="Grid Table 5 Dark- Accent 1"/>
    <w:basedOn w:val="83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727">
    <w:name w:val="Grid Table 5 Dark - Accent 2"/>
    <w:basedOn w:val="83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728">
    <w:name w:val="Grid Table 5 Dark - Accent 3"/>
    <w:basedOn w:val="83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729">
    <w:name w:val="Grid Table 5 Dark- Accent 4"/>
    <w:basedOn w:val="83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730">
    <w:name w:val="Grid Table 5 Dark - Accent 5"/>
    <w:basedOn w:val="83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731">
    <w:name w:val="Grid Table 5 Dark - Accent 6"/>
    <w:basedOn w:val="83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732">
    <w:name w:val="Grid Table 6 Colorful"/>
    <w:basedOn w:val="835"/>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33">
    <w:name w:val="Grid Table 6 Colorful - Accent 1"/>
    <w:basedOn w:val="835"/>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734">
    <w:name w:val="Grid Table 6 Colorful - Accent 2"/>
    <w:basedOn w:val="83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35">
    <w:name w:val="Grid Table 6 Colorful - Accent 3"/>
    <w:basedOn w:val="835"/>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36">
    <w:name w:val="Grid Table 6 Colorful - Accent 4"/>
    <w:basedOn w:val="83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37">
    <w:name w:val="Grid Table 6 Colorful - Accent 5"/>
    <w:basedOn w:val="83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38">
    <w:name w:val="Grid Table 6 Colorful - Accent 6"/>
    <w:basedOn w:val="835"/>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39">
    <w:name w:val="Grid Table 7 Colorful"/>
    <w:basedOn w:val="835"/>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40">
    <w:name w:val="Grid Table 7 Colorful - Accent 1"/>
    <w:basedOn w:val="835"/>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41">
    <w:name w:val="Grid Table 7 Colorful - Accent 2"/>
    <w:basedOn w:val="835"/>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42">
    <w:name w:val="Grid Table 7 Colorful - Accent 3"/>
    <w:basedOn w:val="835"/>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43">
    <w:name w:val="Grid Table 7 Colorful - Accent 4"/>
    <w:basedOn w:val="835"/>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44">
    <w:name w:val="Grid Table 7 Colorful - Accent 5"/>
    <w:basedOn w:val="83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45">
    <w:name w:val="Grid Table 7 Colorful - Accent 6"/>
    <w:basedOn w:val="835"/>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46">
    <w:name w:val="List Table 1 Light"/>
    <w:basedOn w:val="835"/>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47">
    <w:name w:val="List Table 1 Light - Accent 1"/>
    <w:basedOn w:val="835"/>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48">
    <w:name w:val="List Table 1 Light - Accent 2"/>
    <w:basedOn w:val="835"/>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49">
    <w:name w:val="List Table 1 Light - Accent 3"/>
    <w:basedOn w:val="835"/>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50">
    <w:name w:val="List Table 1 Light - Accent 4"/>
    <w:basedOn w:val="835"/>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51">
    <w:name w:val="List Table 1 Light - Accent 5"/>
    <w:basedOn w:val="835"/>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52">
    <w:name w:val="List Table 1 Light - Accent 6"/>
    <w:basedOn w:val="835"/>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53">
    <w:name w:val="List Table 2"/>
    <w:basedOn w:val="835"/>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54">
    <w:name w:val="List Table 2 - Accent 1"/>
    <w:basedOn w:val="835"/>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55">
    <w:name w:val="List Table 2 - Accent 2"/>
    <w:basedOn w:val="835"/>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56">
    <w:name w:val="List Table 2 - Accent 3"/>
    <w:basedOn w:val="835"/>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57">
    <w:name w:val="List Table 2 - Accent 4"/>
    <w:basedOn w:val="835"/>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58">
    <w:name w:val="List Table 2 - Accent 5"/>
    <w:basedOn w:val="83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59">
    <w:name w:val="List Table 2 - Accent 6"/>
    <w:basedOn w:val="835"/>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60">
    <w:name w:val="List Table 3"/>
    <w:basedOn w:val="83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61">
    <w:name w:val="List Table 3 - Accent 1"/>
    <w:basedOn w:val="835"/>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762">
    <w:name w:val="List Table 3 - Accent 2"/>
    <w:basedOn w:val="83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763">
    <w:name w:val="List Table 3 - Accent 3"/>
    <w:basedOn w:val="835"/>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764">
    <w:name w:val="List Table 3 - Accent 4"/>
    <w:basedOn w:val="83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765">
    <w:name w:val="List Table 3 - Accent 5"/>
    <w:basedOn w:val="83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766">
    <w:name w:val="List Table 3 - Accent 6"/>
    <w:basedOn w:val="835"/>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767">
    <w:name w:val="List Table 4"/>
    <w:basedOn w:val="83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68">
    <w:name w:val="List Table 4 - Accent 1"/>
    <w:basedOn w:val="835"/>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769">
    <w:name w:val="List Table 4 - Accent 2"/>
    <w:basedOn w:val="835"/>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770">
    <w:name w:val="List Table 4 - Accent 3"/>
    <w:basedOn w:val="835"/>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771">
    <w:name w:val="List Table 4 - Accent 4"/>
    <w:basedOn w:val="835"/>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772">
    <w:name w:val="List Table 4 - Accent 5"/>
    <w:basedOn w:val="83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773">
    <w:name w:val="List Table 4 - Accent 6"/>
    <w:basedOn w:val="835"/>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774">
    <w:name w:val="List Table 5 Dark"/>
    <w:basedOn w:val="835"/>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5">
    <w:name w:val="List Table 5 Dark - Accent 1"/>
    <w:basedOn w:val="835"/>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6">
    <w:name w:val="List Table 5 Dark - Accent 2"/>
    <w:basedOn w:val="835"/>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7">
    <w:name w:val="List Table 5 Dark - Accent 3"/>
    <w:basedOn w:val="835"/>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8">
    <w:name w:val="List Table 5 Dark - Accent 4"/>
    <w:basedOn w:val="835"/>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9">
    <w:name w:val="List Table 5 Dark - Accent 5"/>
    <w:basedOn w:val="83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0">
    <w:name w:val="List Table 5 Dark - Accent 6"/>
    <w:basedOn w:val="835"/>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1">
    <w:name w:val="List Table 6 Colorful"/>
    <w:basedOn w:val="835"/>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82">
    <w:name w:val="List Table 6 Colorful - Accent 1"/>
    <w:basedOn w:val="835"/>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783">
    <w:name w:val="List Table 6 Colorful - Accent 2"/>
    <w:basedOn w:val="835"/>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84">
    <w:name w:val="List Table 6 Colorful - Accent 3"/>
    <w:basedOn w:val="835"/>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85">
    <w:name w:val="List Table 6 Colorful - Accent 4"/>
    <w:basedOn w:val="835"/>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86">
    <w:name w:val="List Table 6 Colorful - Accent 5"/>
    <w:basedOn w:val="83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787">
    <w:name w:val="List Table 6 Colorful - Accent 6"/>
    <w:basedOn w:val="835"/>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88">
    <w:name w:val="List Table 7 Colorful"/>
    <w:basedOn w:val="835"/>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89">
    <w:name w:val="List Table 7 Colorful - Accent 1"/>
    <w:basedOn w:val="835"/>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790">
    <w:name w:val="List Table 7 Colorful - Accent 2"/>
    <w:basedOn w:val="835"/>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791">
    <w:name w:val="List Table 7 Colorful - Accent 3"/>
    <w:basedOn w:val="835"/>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792">
    <w:name w:val="List Table 7 Colorful - Accent 4"/>
    <w:basedOn w:val="835"/>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793">
    <w:name w:val="List Table 7 Colorful - Accent 5"/>
    <w:basedOn w:val="83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794">
    <w:name w:val="List Table 7 Colorful - Accent 6"/>
    <w:basedOn w:val="835"/>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795">
    <w:name w:val="Lined - Accent"/>
    <w:basedOn w:val="83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796">
    <w:name w:val="Lined - Accent 1"/>
    <w:basedOn w:val="83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797">
    <w:name w:val="Lined - Accent 2"/>
    <w:basedOn w:val="83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798">
    <w:name w:val="Lined - Accent 3"/>
    <w:basedOn w:val="83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799">
    <w:name w:val="Lined - Accent 4"/>
    <w:basedOn w:val="83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00">
    <w:name w:val="Lined - Accent 5"/>
    <w:basedOn w:val="83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801">
    <w:name w:val="Lined - Accent 6"/>
    <w:basedOn w:val="83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02">
    <w:name w:val="Bordered &amp; Lined - Accent"/>
    <w:basedOn w:val="835"/>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03">
    <w:name w:val="Bordered &amp; Lined - Accent 1"/>
    <w:basedOn w:val="835"/>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804">
    <w:name w:val="Bordered &amp; Lined - Accent 2"/>
    <w:basedOn w:val="835"/>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05">
    <w:name w:val="Bordered &amp; Lined - Accent 3"/>
    <w:basedOn w:val="835"/>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06">
    <w:name w:val="Bordered &amp; Lined - Accent 4"/>
    <w:basedOn w:val="835"/>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07">
    <w:name w:val="Bordered &amp; Lined - Accent 5"/>
    <w:basedOn w:val="83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808">
    <w:name w:val="Bordered &amp; Lined - Accent 6"/>
    <w:basedOn w:val="835"/>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09">
    <w:name w:val="Bordered"/>
    <w:basedOn w:val="835"/>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10">
    <w:name w:val="Bordered - Accent 1"/>
    <w:basedOn w:val="83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11">
    <w:name w:val="Bordered - Accent 2"/>
    <w:basedOn w:val="83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12">
    <w:name w:val="Bordered - Accent 3"/>
    <w:basedOn w:val="83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13">
    <w:name w:val="Bordered - Accent 4"/>
    <w:basedOn w:val="83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14">
    <w:name w:val="Bordered - Accent 5"/>
    <w:basedOn w:val="83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15">
    <w:name w:val="Bordered - Accent 6"/>
    <w:basedOn w:val="83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16">
    <w:name w:val="Hyperlink"/>
    <w:uiPriority w:val="99"/>
    <w:unhideWhenUsed/>
    <w:rPr>
      <w:color w:val="0000ff" w:themeColor="hyperlink"/>
      <w:u w:val="single"/>
    </w:rPr>
  </w:style>
  <w:style w:type="paragraph" w:styleId="817">
    <w:name w:val="footnote text"/>
    <w:basedOn w:val="834"/>
    <w:link w:val="818"/>
    <w:uiPriority w:val="99"/>
    <w:semiHidden/>
    <w:unhideWhenUsed/>
    <w:pPr>
      <w:spacing w:after="40" w:line="240" w:lineRule="auto"/>
    </w:pPr>
    <w:rPr>
      <w:sz w:val="18"/>
    </w:rPr>
  </w:style>
  <w:style w:type="character" w:styleId="818">
    <w:name w:val="Footnote Text Char"/>
    <w:link w:val="817"/>
    <w:uiPriority w:val="99"/>
    <w:rPr>
      <w:sz w:val="18"/>
    </w:rPr>
  </w:style>
  <w:style w:type="character" w:styleId="819">
    <w:name w:val="footnote reference"/>
    <w:uiPriority w:val="99"/>
    <w:unhideWhenUsed/>
    <w:rPr>
      <w:vertAlign w:val="superscript"/>
    </w:rPr>
  </w:style>
  <w:style w:type="paragraph" w:styleId="820">
    <w:name w:val="endnote text"/>
    <w:basedOn w:val="834"/>
    <w:link w:val="821"/>
    <w:uiPriority w:val="99"/>
    <w:semiHidden/>
    <w:unhideWhenUsed/>
    <w:pPr>
      <w:spacing w:after="0" w:line="240" w:lineRule="auto"/>
    </w:pPr>
    <w:rPr>
      <w:sz w:val="20"/>
    </w:rPr>
  </w:style>
  <w:style w:type="character" w:styleId="821">
    <w:name w:val="Endnote Text Char"/>
    <w:link w:val="820"/>
    <w:uiPriority w:val="99"/>
    <w:rPr>
      <w:sz w:val="20"/>
    </w:rPr>
  </w:style>
  <w:style w:type="character" w:styleId="822">
    <w:name w:val="endnote reference"/>
    <w:uiPriority w:val="99"/>
    <w:semiHidden/>
    <w:unhideWhenUsed/>
    <w:rPr>
      <w:vertAlign w:val="superscript"/>
    </w:rPr>
  </w:style>
  <w:style w:type="paragraph" w:styleId="823">
    <w:name w:val="toc 1"/>
    <w:basedOn w:val="834"/>
    <w:next w:val="834"/>
    <w:uiPriority w:val="39"/>
    <w:unhideWhenUsed/>
    <w:pPr>
      <w:ind w:left="0" w:right="0" w:firstLine="0"/>
      <w:spacing w:after="57"/>
    </w:pPr>
  </w:style>
  <w:style w:type="paragraph" w:styleId="824">
    <w:name w:val="toc 2"/>
    <w:basedOn w:val="834"/>
    <w:next w:val="834"/>
    <w:uiPriority w:val="39"/>
    <w:unhideWhenUsed/>
    <w:pPr>
      <w:ind w:left="283" w:right="0" w:firstLine="0"/>
      <w:spacing w:after="57"/>
    </w:pPr>
  </w:style>
  <w:style w:type="paragraph" w:styleId="825">
    <w:name w:val="toc 3"/>
    <w:basedOn w:val="834"/>
    <w:next w:val="834"/>
    <w:uiPriority w:val="39"/>
    <w:unhideWhenUsed/>
    <w:pPr>
      <w:ind w:left="567" w:right="0" w:firstLine="0"/>
      <w:spacing w:after="57"/>
    </w:pPr>
  </w:style>
  <w:style w:type="paragraph" w:styleId="826">
    <w:name w:val="toc 4"/>
    <w:basedOn w:val="834"/>
    <w:next w:val="834"/>
    <w:uiPriority w:val="39"/>
    <w:unhideWhenUsed/>
    <w:pPr>
      <w:ind w:left="850" w:right="0" w:firstLine="0"/>
      <w:spacing w:after="57"/>
    </w:pPr>
  </w:style>
  <w:style w:type="paragraph" w:styleId="827">
    <w:name w:val="toc 5"/>
    <w:basedOn w:val="834"/>
    <w:next w:val="834"/>
    <w:uiPriority w:val="39"/>
    <w:unhideWhenUsed/>
    <w:pPr>
      <w:ind w:left="1134" w:right="0" w:firstLine="0"/>
      <w:spacing w:after="57"/>
    </w:pPr>
  </w:style>
  <w:style w:type="paragraph" w:styleId="828">
    <w:name w:val="toc 6"/>
    <w:basedOn w:val="834"/>
    <w:next w:val="834"/>
    <w:uiPriority w:val="39"/>
    <w:unhideWhenUsed/>
    <w:pPr>
      <w:ind w:left="1417" w:right="0" w:firstLine="0"/>
      <w:spacing w:after="57"/>
    </w:pPr>
  </w:style>
  <w:style w:type="paragraph" w:styleId="829">
    <w:name w:val="toc 7"/>
    <w:basedOn w:val="834"/>
    <w:next w:val="834"/>
    <w:uiPriority w:val="39"/>
    <w:unhideWhenUsed/>
    <w:pPr>
      <w:ind w:left="1701" w:right="0" w:firstLine="0"/>
      <w:spacing w:after="57"/>
    </w:pPr>
  </w:style>
  <w:style w:type="paragraph" w:styleId="830">
    <w:name w:val="toc 8"/>
    <w:basedOn w:val="834"/>
    <w:next w:val="834"/>
    <w:uiPriority w:val="39"/>
    <w:unhideWhenUsed/>
    <w:pPr>
      <w:ind w:left="1984" w:right="0" w:firstLine="0"/>
      <w:spacing w:after="57"/>
    </w:pPr>
  </w:style>
  <w:style w:type="paragraph" w:styleId="831">
    <w:name w:val="toc 9"/>
    <w:basedOn w:val="834"/>
    <w:next w:val="834"/>
    <w:uiPriority w:val="39"/>
    <w:unhideWhenUsed/>
    <w:pPr>
      <w:ind w:left="2268" w:right="0" w:firstLine="0"/>
      <w:spacing w:after="57"/>
    </w:pPr>
  </w:style>
  <w:style w:type="paragraph" w:styleId="832">
    <w:name w:val="TOC Heading"/>
    <w:uiPriority w:val="39"/>
    <w:unhideWhenUsed/>
  </w:style>
  <w:style w:type="paragraph" w:styleId="833">
    <w:name w:val="table of figures"/>
    <w:basedOn w:val="834"/>
    <w:next w:val="834"/>
    <w:uiPriority w:val="99"/>
    <w:unhideWhenUsed/>
    <w:pPr>
      <w:spacing w:after="0" w:afterAutospacing="0"/>
    </w:pPr>
  </w:style>
  <w:style w:type="paragraph" w:styleId="834" w:default="1">
    <w:name w:val="Normal"/>
    <w:qFormat/>
  </w:style>
  <w:style w:type="table" w:styleId="835" w:default="1">
    <w:name w:val="Normal Table"/>
    <w:uiPriority w:val="99"/>
    <w:semiHidden/>
    <w:unhideWhenUsed/>
    <w:tblPr>
      <w:tblInd w:w="0" w:type="dxa"/>
      <w:tblCellMar>
        <w:left w:w="108" w:type="dxa"/>
        <w:top w:w="0" w:type="dxa"/>
        <w:right w:w="108" w:type="dxa"/>
        <w:bottom w:w="0" w:type="dxa"/>
      </w:tblCellMar>
    </w:tblPr>
  </w:style>
  <w:style w:type="numbering" w:styleId="836" w:default="1">
    <w:name w:val="No List"/>
    <w:uiPriority w:val="99"/>
    <w:semiHidden/>
    <w:unhideWhenUsed/>
  </w:style>
  <w:style w:type="paragraph" w:styleId="837">
    <w:name w:val="No Spacing"/>
    <w:basedOn w:val="834"/>
    <w:uiPriority w:val="1"/>
    <w:qFormat/>
    <w:pPr>
      <w:spacing w:after="0" w:line="240" w:lineRule="auto"/>
    </w:pPr>
  </w:style>
  <w:style w:type="paragraph" w:styleId="838">
    <w:name w:val="List Paragraph"/>
    <w:basedOn w:val="834"/>
    <w:uiPriority w:val="34"/>
    <w:qFormat/>
    <w:pPr>
      <w:contextualSpacing/>
      <w:ind w:left="720"/>
    </w:pPr>
  </w:style>
  <w:style w:type="character" w:styleId="839"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png"/><Relationship Id="rId10" Type="http://schemas.openxmlformats.org/officeDocument/2006/relationships/hyperlink" Target="mailto:irinashib@mail.ru"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Р7-Офис/2024.4.1.625</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2</cp:revision>
  <dcterms:modified xsi:type="dcterms:W3CDTF">2026-04-18T12:31:55Z</dcterms:modified>
</cp:coreProperties>
</file>