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BC8" w:rsidRPr="00CD3015" w:rsidRDefault="00124628" w:rsidP="00CD301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МОУ «Полетаевская СОШ»</w:t>
      </w:r>
    </w:p>
    <w:p w:rsidR="00891BC8" w:rsidRPr="00CD3015" w:rsidRDefault="00891BC8" w:rsidP="00CD301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D3015">
        <w:rPr>
          <w:rFonts w:ascii="Times New Roman" w:hAnsi="Times New Roman" w:cs="Times New Roman"/>
          <w:sz w:val="24"/>
          <w:szCs w:val="24"/>
        </w:rPr>
        <w:t>Учитель физической культуры</w:t>
      </w:r>
    </w:p>
    <w:p w:rsidR="00CD3015" w:rsidRDefault="00124628" w:rsidP="00CD301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Шагунова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Евгения Александровна</w:t>
      </w:r>
    </w:p>
    <w:p w:rsidR="00CD3015" w:rsidRPr="00CD3015" w:rsidRDefault="00CD3015" w:rsidP="00CD301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РАЗВИТИЕ ФУНКЦИОНАЛЬНОЙ ГРАМОТНОСТИ НА УРОКАХ ФИЗКУЛЬТУРЫ</w:t>
      </w:r>
    </w:p>
    <w:p w:rsidR="002A5464" w:rsidRPr="00CD3015" w:rsidRDefault="002A5464" w:rsidP="00DC021A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D3015">
        <w:rPr>
          <w:rFonts w:ascii="Times New Roman" w:hAnsi="Times New Roman" w:cs="Times New Roman"/>
          <w:b/>
          <w:bCs/>
          <w:sz w:val="24"/>
          <w:szCs w:val="24"/>
        </w:rPr>
        <w:t>Теоретические основы</w:t>
      </w:r>
    </w:p>
    <w:p w:rsidR="00414A2B" w:rsidRPr="00CD3015" w:rsidRDefault="00414A2B" w:rsidP="00DA5EB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Функциональная грамотность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– </w:t>
      </w:r>
      <w:proofErr w:type="gramStart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эт</w:t>
      </w:r>
      <w:proofErr w:type="gramEnd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о способность человека использовать приобретаемые в течение жизни знания для решения широкого диапазона жизненных задач в различных сферах человеческой деятельности, общения и социальных отношений.</w:t>
      </w:r>
    </w:p>
    <w:p w:rsidR="00414A2B" w:rsidRPr="00CD3015" w:rsidRDefault="00414A2B" w:rsidP="00DA5EB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D3015">
        <w:rPr>
          <w:rFonts w:ascii="Times New Roman" w:hAnsi="Times New Roman" w:cs="Times New Roman"/>
          <w:b/>
          <w:bCs/>
          <w:sz w:val="24"/>
          <w:szCs w:val="24"/>
        </w:rPr>
        <w:t>Функциональная грамотность</w:t>
      </w:r>
      <w:r w:rsidRPr="00CD3015">
        <w:rPr>
          <w:rFonts w:ascii="Times New Roman" w:hAnsi="Times New Roman" w:cs="Times New Roman"/>
          <w:sz w:val="24"/>
          <w:szCs w:val="24"/>
        </w:rPr>
        <w:t xml:space="preserve"> — это про то, что важны не столько сами знания, сколько умение их применить: найти новую информацию, проверить ее достоверность, на ее основе изучить новые виды деятельности, — иными словами, способность заниматься саморазвитием и самообразованием.</w:t>
      </w:r>
    </w:p>
    <w:p w:rsidR="00414A2B" w:rsidRPr="00CD3015" w:rsidRDefault="00414A2B" w:rsidP="00DC021A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D3015">
        <w:rPr>
          <w:rFonts w:ascii="Times New Roman" w:hAnsi="Times New Roman" w:cs="Times New Roman"/>
          <w:b/>
          <w:bCs/>
          <w:sz w:val="24"/>
          <w:szCs w:val="24"/>
        </w:rPr>
        <w:t>Направления функциональной грамотности</w:t>
      </w:r>
    </w:p>
    <w:p w:rsidR="00414A2B" w:rsidRPr="00CD3015" w:rsidRDefault="00414A2B" w:rsidP="00DC021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30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33975" cy="3359435"/>
            <wp:effectExtent l="0" t="0" r="0" b="0"/>
            <wp:docPr id="1" name="Рисунок 1" descr="Формирование функциональной грамотности - основа современного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ормирование функциональной грамотности - основа современного ..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970" cy="3365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A2B" w:rsidRPr="00CD3015" w:rsidRDefault="00414A2B" w:rsidP="00DC021A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D3015">
        <w:rPr>
          <w:rFonts w:ascii="Times New Roman" w:hAnsi="Times New Roman" w:cs="Times New Roman"/>
          <w:b/>
          <w:bCs/>
          <w:sz w:val="24"/>
          <w:szCs w:val="24"/>
        </w:rPr>
        <w:t>Значение функциональной грамотности</w:t>
      </w:r>
    </w:p>
    <w:p w:rsidR="00414A2B" w:rsidRPr="00CD3015" w:rsidRDefault="00414A2B" w:rsidP="00DC021A">
      <w:pPr>
        <w:spacing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Функциональная грамотность</w:t>
      </w:r>
      <w:r w:rsidR="00124628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помогает людям использовать запас имеющейся информации, применять ее на практике и решать сложные жизненные задачи. Она основывается на реальной</w:t>
      </w:r>
      <w:r w:rsidR="00124628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грамотности</w:t>
      </w:r>
      <w:r w:rsidR="00124628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людей и широте их знаний о мире, помогает мыслить независимо от массовой культуры.</w:t>
      </w:r>
    </w:p>
    <w:p w:rsidR="00414A2B" w:rsidRPr="00CD3015" w:rsidRDefault="00414A2B" w:rsidP="00DC021A">
      <w:pPr>
        <w:spacing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lastRenderedPageBreak/>
        <w:t xml:space="preserve">Анализ </w:t>
      </w:r>
      <w:proofErr w:type="spellStart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метапредметных</w:t>
      </w:r>
      <w:proofErr w:type="spellEnd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результатов обучения показывает, что акцент на </w:t>
      </w: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функциональной грамотности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делает ребят вовлеченными в познавательный процесс, способными анализировать и сегментировать информацию, делать выводы и использовать полученные данные в разных учебных направлениях.</w:t>
      </w:r>
    </w:p>
    <w:p w:rsidR="00414A2B" w:rsidRPr="00CD3015" w:rsidRDefault="00414A2B" w:rsidP="00657B6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Функциональная грамотность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— это умение эффективно действовать в условиях неопределённости. Ее можно определить как «повседневную мудрость». К ней относятся способность решать реальные жизненные задачи, умение посмотреть на вещи или явления с разных точек зрения, найти оптимальное </w:t>
      </w:r>
      <w:proofErr w:type="gramStart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решение нестандартной ситуации</w:t>
      </w:r>
      <w:proofErr w:type="gramEnd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.</w:t>
      </w:r>
    </w:p>
    <w:p w:rsidR="002A5464" w:rsidRPr="00CD3015" w:rsidRDefault="000063F8" w:rsidP="00657B68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Функциональная грамотность как результат обучения формируется посредством каждого школьного предмета.</w:t>
      </w:r>
    </w:p>
    <w:p w:rsidR="00657B68" w:rsidRPr="00CD3015" w:rsidRDefault="00657B68" w:rsidP="00DC021A">
      <w:pPr>
        <w:spacing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</w:p>
    <w:p w:rsidR="00414A2B" w:rsidRPr="00CD3015" w:rsidRDefault="002A5464" w:rsidP="002A5464">
      <w:pPr>
        <w:spacing w:line="360" w:lineRule="auto"/>
        <w:jc w:val="center"/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Развитие функциональной грамотности на уроках физкультуры</w:t>
      </w:r>
    </w:p>
    <w:p w:rsidR="000063F8" w:rsidRDefault="000063F8" w:rsidP="00DC021A">
      <w:pPr>
        <w:spacing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Как развивать функциональную грамотность на уроках физической культуры? Ведь этот предмет отличается </w:t>
      </w:r>
      <w:r w:rsidR="00CE5C5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в корне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от других предметов школьной программы. </w:t>
      </w:r>
      <w:r w:rsidR="00CE5C5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Обеспечить максимальную двигательную активность детей в процессе занятия - г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лавная задача урока физкультуры.</w:t>
      </w:r>
      <w:r w:rsidR="00914223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А что находится рядом с физическим развитием?</w:t>
      </w:r>
    </w:p>
    <w:p w:rsidR="00DA5EB0" w:rsidRPr="00CD3015" w:rsidRDefault="00DA5EB0" w:rsidP="00DC021A">
      <w:pPr>
        <w:spacing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Я </w:t>
      </w:r>
      <w:r w:rsidR="00914223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хочу</w:t>
      </w:r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поделиться своими практическими находками </w:t>
      </w:r>
      <w:r w:rsidR="00914223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по</w:t>
      </w:r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данной теме.</w:t>
      </w:r>
    </w:p>
    <w:p w:rsidR="000063F8" w:rsidRPr="00CD3015" w:rsidRDefault="00CE5C5A" w:rsidP="00DA5EB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Учет е</w:t>
      </w:r>
      <w:r w:rsidR="000063F8"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стественнонаучны</w:t>
      </w: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х</w:t>
      </w:r>
      <w:r w:rsidR="000063F8"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 xml:space="preserve"> основ физической культуры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.</w:t>
      </w:r>
      <w:r w:rsidR="000063F8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Без знания строения человеческого тела, закономерностей деятельности отдельных органов и функциональных систем организма, особенностей протекания сложных процессов его жизнедеятельности, невозможно должным образом организовать процесс формирования здорового образа жизни и физической подготовки.</w:t>
      </w:r>
    </w:p>
    <w:p w:rsidR="00374D9D" w:rsidRPr="00CD3015" w:rsidRDefault="00374D9D" w:rsidP="00DA5EB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Пример заданий:</w:t>
      </w:r>
    </w:p>
    <w:p w:rsidR="00374D9D" w:rsidRPr="00CD3015" w:rsidRDefault="00374D9D" w:rsidP="00DA5EB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- </w:t>
      </w:r>
      <w:r w:rsidR="00CE5C5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Подбор упражнений для разминки в зависимости от темы урока</w:t>
      </w:r>
    </w:p>
    <w:p w:rsidR="00374D9D" w:rsidRPr="00CD3015" w:rsidRDefault="00374D9D" w:rsidP="00DA5EB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-</w:t>
      </w:r>
      <w:r w:rsidR="00CE5C5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Составление комплексов упражнений для определенной цели (профилактика плоскостопия, гимнастика для глаз, профилактика нарушений осанки, комплекс утреней гимнастики, пальчиковая гимнастика…)</w:t>
      </w:r>
    </w:p>
    <w:p w:rsidR="00374D9D" w:rsidRPr="00CD3015" w:rsidRDefault="00374D9D" w:rsidP="00374D9D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- Подбор игр для определенных ситуаций (</w:t>
      </w:r>
      <w:proofErr w:type="gramStart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например</w:t>
      </w:r>
      <w:proofErr w:type="gramEnd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игры малой подвижности, игры для развития ловкости, игры для совершенствования гибкости…)</w:t>
      </w:r>
    </w:p>
    <w:p w:rsidR="000701BD" w:rsidRPr="00CD3015" w:rsidRDefault="000063F8" w:rsidP="00DC021A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Читательская грамотность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необходима на уроках физической культуры для </w:t>
      </w:r>
      <w:r w:rsidR="000701BD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работы с учебником и дополнительным материалом для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изучения истории развития физической культуры и спорта, базовых видов спорта,</w:t>
      </w:r>
      <w:r w:rsidR="000701BD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правил подвижных игр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.</w:t>
      </w:r>
      <w:r w:rsidR="000701BD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</w:p>
    <w:p w:rsidR="000063F8" w:rsidRPr="00CD3015" w:rsidRDefault="000701BD" w:rsidP="00CE5C5A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lastRenderedPageBreak/>
        <w:t>Немаловажным является знакомство со спортивными терминами (названия видов спорта, спортивного инвентаря, амплуа спортсменов). Все это</w:t>
      </w:r>
      <w:r w:rsidR="00DC021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расширяет кругозор и обогащает словарный запас.</w:t>
      </w:r>
    </w:p>
    <w:p w:rsidR="00DC021A" w:rsidRPr="00CD3015" w:rsidRDefault="00DC021A" w:rsidP="00DC021A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Пример заданий: </w:t>
      </w:r>
    </w:p>
    <w:p w:rsidR="00DC021A" w:rsidRPr="00CD3015" w:rsidRDefault="0047247C" w:rsidP="002B1D75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- </w:t>
      </w:r>
      <w:r w:rsidR="00DC021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По описанию угадать вид спорта (анализ текста)</w:t>
      </w:r>
    </w:p>
    <w:p w:rsidR="00DC021A" w:rsidRPr="00CD3015" w:rsidRDefault="0047247C" w:rsidP="0047247C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- </w:t>
      </w:r>
      <w:r w:rsidR="00DC021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Загадки про спортивный инвентарь</w:t>
      </w:r>
    </w:p>
    <w:p w:rsidR="00DC021A" w:rsidRPr="00CD3015" w:rsidRDefault="0047247C" w:rsidP="0047247C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- </w:t>
      </w:r>
      <w:r w:rsidR="00DC021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Конкурс «Пиши о спорте правильно»</w:t>
      </w:r>
    </w:p>
    <w:p w:rsidR="00DC021A" w:rsidRPr="00CD3015" w:rsidRDefault="0047247C" w:rsidP="0047247C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- </w:t>
      </w:r>
      <w:r w:rsidR="00DC021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Викторина «Знатоки спорта»</w:t>
      </w:r>
    </w:p>
    <w:p w:rsidR="000063F8" w:rsidRDefault="0047247C" w:rsidP="0047247C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- </w:t>
      </w:r>
      <w:r w:rsidR="00DC021A"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Игра «Кто это? Что это?» (голкипер, булава…)</w:t>
      </w:r>
    </w:p>
    <w:p w:rsidR="00DA5EB0" w:rsidRPr="00DA5EB0" w:rsidRDefault="00DA5EB0" w:rsidP="00DA5EB0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Активно внедряю приемы увеличения скорости чтения. На фото вы видите, что ребенок, выполняя упражнение «Планка» работает с таблицей </w:t>
      </w:r>
      <w:proofErr w:type="spellStart"/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Шульте</w:t>
      </w:r>
      <w:proofErr w:type="spellEnd"/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(</w:t>
      </w:r>
      <w:r w:rsidRPr="00DA5EB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это инструмент для тренировки периферического зрения, концентрации внимания и параллельного восприятия информации</w:t>
      </w:r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). </w:t>
      </w:r>
      <w:r w:rsidRPr="00DA5EB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Развитие этих навыков помогает освоить технику </w:t>
      </w:r>
      <w:proofErr w:type="spellStart"/>
      <w:r w:rsidRPr="00DA5EB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скорочтения</w:t>
      </w:r>
      <w:proofErr w:type="spellEnd"/>
      <w:r w:rsidRPr="00DA5EB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.</w:t>
      </w:r>
    </w:p>
    <w:p w:rsidR="00DA5EB0" w:rsidRPr="00DA5EB0" w:rsidRDefault="00DA5EB0" w:rsidP="00DA5EB0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</w:p>
    <w:p w:rsidR="00DA5EB0" w:rsidRPr="00CD3015" w:rsidRDefault="00DA5EB0" w:rsidP="0047247C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37320" cy="2868930"/>
            <wp:effectExtent l="0" t="0" r="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486" cy="2871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EB0" w:rsidRDefault="000063F8" w:rsidP="00DA5EB0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Практическое применение </w:t>
      </w:r>
      <w:r w:rsidRPr="00CD3015">
        <w:rPr>
          <w:rFonts w:ascii="Times New Roman" w:hAnsi="Times New Roman" w:cs="Times New Roman"/>
          <w:b/>
          <w:bCs/>
          <w:color w:val="202124"/>
          <w:sz w:val="24"/>
          <w:szCs w:val="24"/>
          <w:shd w:val="clear" w:color="auto" w:fill="FFFFFF"/>
        </w:rPr>
        <w:t>математических знаний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</w:t>
      </w:r>
      <w:r w:rsidR="00DA5EB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мы видим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в различных видах деятельности, в том числе и на занятиях по физической культуре.</w:t>
      </w:r>
    </w:p>
    <w:p w:rsidR="00DA5EB0" w:rsidRDefault="000063F8" w:rsidP="00DA5EB0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 В водной части урока дети часто сталкиваются с количественным и порядковым счетом при перестроениях (построение в две, три колонны, образуют круги, упражнения часто выполняются под счет, бегут по кругу, змейкой и </w:t>
      </w:r>
      <w:proofErr w:type="spellStart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т.д</w:t>
      </w:r>
      <w:proofErr w:type="spellEnd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). </w:t>
      </w:r>
    </w:p>
    <w:p w:rsidR="000063F8" w:rsidRPr="00CD3015" w:rsidRDefault="000063F8" w:rsidP="00DA5EB0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При выполнении различных видов упражнений закрепляются умения ориентироваться в пространстве (правая и левая сторона, повороты кругом и </w:t>
      </w:r>
      <w:proofErr w:type="spellStart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т.д</w:t>
      </w:r>
      <w:proofErr w:type="spellEnd"/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). В основной части урока часто используют понятия: «в парах», «в тройках»; используются считалки порядковым или количественным счетом. В различных подвижных играх также широко используются </w:t>
      </w: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lastRenderedPageBreak/>
        <w:t>умения детей ориентироваться во времени и пространстве, знания об измерениях условными мерками.</w:t>
      </w:r>
    </w:p>
    <w:p w:rsidR="002B1D75" w:rsidRPr="00CD3015" w:rsidRDefault="002B1D75" w:rsidP="002B1D75">
      <w:pPr>
        <w:spacing w:after="0" w:line="360" w:lineRule="auto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 xml:space="preserve">Пример заданий: </w:t>
      </w:r>
    </w:p>
    <w:p w:rsidR="002B1D75" w:rsidRPr="00CD3015" w:rsidRDefault="0047247C" w:rsidP="0047247C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- измерение длины прыжка, скорости бега, сравнение величин</w:t>
      </w:r>
    </w:p>
    <w:p w:rsidR="0047247C" w:rsidRPr="00CD3015" w:rsidRDefault="0047247C" w:rsidP="0047247C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- геометрия вокруг нас (шары, сферы, окружности и круги в спорте)</w:t>
      </w:r>
    </w:p>
    <w:p w:rsidR="0047247C" w:rsidRDefault="0047247C" w:rsidP="0047247C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- величины и их измерение (динамометрия, пульс…)</w:t>
      </w:r>
    </w:p>
    <w:p w:rsidR="00DA5EB0" w:rsidRDefault="00DA5EB0" w:rsidP="0047247C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CD30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87307" cy="2533650"/>
            <wp:effectExtent l="0" t="0" r="889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296" cy="2543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EB0" w:rsidRDefault="00DA5EB0" w:rsidP="0047247C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</w:p>
    <w:p w:rsidR="00DA5EB0" w:rsidRPr="00CD3015" w:rsidRDefault="00246F82" w:rsidP="0047247C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Здесь ребята узнают, что волейбольный мяч – это сфера, а набивной – шар.</w:t>
      </w:r>
    </w:p>
    <w:p w:rsidR="00246F82" w:rsidRDefault="00DA5EB0">
      <w:pPr>
        <w:rPr>
          <w:rFonts w:ascii="Times New Roman" w:hAnsi="Times New Roman" w:cs="Times New Roman"/>
          <w:sz w:val="24"/>
          <w:szCs w:val="24"/>
        </w:rPr>
      </w:pPr>
      <w:r w:rsidRPr="00CD30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30239" cy="2336085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3263" cy="234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CD30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51900" cy="2342925"/>
            <wp:effectExtent l="0" t="0" r="571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5089" cy="23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F82" w:rsidRDefault="00246F82">
      <w:pPr>
        <w:rPr>
          <w:rFonts w:ascii="Times New Roman" w:hAnsi="Times New Roman" w:cs="Times New Roman"/>
          <w:sz w:val="24"/>
          <w:szCs w:val="24"/>
        </w:rPr>
      </w:pPr>
    </w:p>
    <w:p w:rsidR="00246F82" w:rsidRDefault="00246F82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246F82">
        <w:rPr>
          <w:rFonts w:ascii="Times New Roman" w:hAnsi="Times New Roman" w:cs="Times New Roman"/>
          <w:b/>
          <w:bCs/>
          <w:sz w:val="24"/>
          <w:szCs w:val="24"/>
        </w:rPr>
        <w:t>Креативное</w:t>
      </w:r>
      <w:proofErr w:type="spellEnd"/>
      <w:r w:rsidRPr="00246F82">
        <w:rPr>
          <w:rFonts w:ascii="Times New Roman" w:hAnsi="Times New Roman" w:cs="Times New Roman"/>
          <w:b/>
          <w:bCs/>
          <w:sz w:val="24"/>
          <w:szCs w:val="24"/>
        </w:rPr>
        <w:t xml:space="preserve"> мышление</w:t>
      </w:r>
    </w:p>
    <w:p w:rsidR="00246F82" w:rsidRDefault="00246F82" w:rsidP="00246F82">
      <w:pPr>
        <w:spacing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К</w:t>
      </w:r>
      <w:r w:rsidRPr="00246F82">
        <w:rPr>
          <w:rFonts w:ascii="Times New Roman" w:hAnsi="Times New Roman" w:cs="Times New Roman"/>
          <w:sz w:val="24"/>
          <w:szCs w:val="24"/>
        </w:rPr>
        <w:t>реативное</w:t>
      </w:r>
      <w:proofErr w:type="spellEnd"/>
      <w:r w:rsidRPr="00246F82">
        <w:rPr>
          <w:rFonts w:ascii="Times New Roman" w:hAnsi="Times New Roman" w:cs="Times New Roman"/>
          <w:sz w:val="24"/>
          <w:szCs w:val="24"/>
        </w:rPr>
        <w:t xml:space="preserve"> или творческое мышление представляет собой навык создания нестандартных идей для решения определенных задач абсолютно новым способом. Важно понимать различие между </w:t>
      </w:r>
      <w:proofErr w:type="spellStart"/>
      <w:r w:rsidRPr="00246F82">
        <w:rPr>
          <w:rFonts w:ascii="Times New Roman" w:hAnsi="Times New Roman" w:cs="Times New Roman"/>
          <w:sz w:val="24"/>
          <w:szCs w:val="24"/>
        </w:rPr>
        <w:t>креативностью</w:t>
      </w:r>
      <w:proofErr w:type="spellEnd"/>
      <w:r w:rsidRPr="00246F82">
        <w:rPr>
          <w:rFonts w:ascii="Times New Roman" w:hAnsi="Times New Roman" w:cs="Times New Roman"/>
          <w:sz w:val="24"/>
          <w:szCs w:val="24"/>
        </w:rPr>
        <w:t xml:space="preserve"> и нестандартным мышлением. </w:t>
      </w:r>
    </w:p>
    <w:p w:rsidR="00246F82" w:rsidRDefault="00246F82" w:rsidP="00246F82">
      <w:pPr>
        <w:spacing w:line="36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Здесь нам на помощь приходит опыт и испытания.</w:t>
      </w:r>
      <w:r w:rsidRPr="00246F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фото мы видим, как р</w:t>
      </w:r>
      <w:r w:rsidRPr="00CD3015">
        <w:rPr>
          <w:rFonts w:ascii="Times New Roman" w:hAnsi="Times New Roman" w:cs="Times New Roman"/>
          <w:sz w:val="24"/>
          <w:szCs w:val="24"/>
        </w:rPr>
        <w:t>ебята опытным путем исследовали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CD3015">
        <w:rPr>
          <w:rFonts w:ascii="Times New Roman" w:hAnsi="Times New Roman" w:cs="Times New Roman"/>
          <w:sz w:val="24"/>
          <w:szCs w:val="24"/>
        </w:rPr>
        <w:t>каким способом легче оттолкнуться лыжными палками, как легче встать при падении.</w:t>
      </w:r>
      <w:r w:rsidRPr="00246F82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246F82" w:rsidRDefault="00246F82" w:rsidP="00246F8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Мыслить быстро нас учат различные игры. Например,  эстафета «Крестики-нолики».</w:t>
      </w:r>
    </w:p>
    <w:p w:rsidR="00246F82" w:rsidRDefault="00246F82" w:rsidP="00246F8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301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309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F82" w:rsidRDefault="00246F82" w:rsidP="00246F8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5464" w:rsidRPr="00246F82" w:rsidRDefault="002A5464" w:rsidP="00246F82">
      <w:pPr>
        <w:spacing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246F82">
        <w:rPr>
          <w:rFonts w:ascii="Times New Roman" w:hAnsi="Times New Roman" w:cs="Times New Roman"/>
          <w:sz w:val="24"/>
          <w:szCs w:val="24"/>
        </w:rPr>
        <w:br w:type="page"/>
      </w:r>
    </w:p>
    <w:p w:rsidR="00CD3015" w:rsidRPr="00CD3015" w:rsidRDefault="00CD3015" w:rsidP="00CD301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D30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Список используемой литературы:</w:t>
      </w:r>
    </w:p>
    <w:p w:rsidR="00CD3015" w:rsidRDefault="00DA5EB0" w:rsidP="00DA5EB0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DA5EB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Фролова П.И. К вопросу об историческом развитии понятия «Функциональная грамотность» в педагогической теории и практике // Наука о человеке: гуманитарные исследования. 2016. </w:t>
      </w:r>
    </w:p>
    <w:p w:rsidR="00C06B76" w:rsidRPr="00124628" w:rsidRDefault="00DA5EB0" w:rsidP="00C06B7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Статья «</w:t>
      </w:r>
      <w:r w:rsidRPr="00DA5EB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Что такое функциональная грамотность?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», </w:t>
      </w:r>
      <w:r w:rsidRPr="00DA5EB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ИНСТИТУТ НЕПРЕРЫВНОГО ОБРАЗОВАНИЯ МГПУ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, </w:t>
      </w:r>
      <w:hyperlink r:id="rId11" w:history="1">
        <w:r w:rsidRPr="00BB7291">
          <w:rPr>
            <w:rStyle w:val="a5"/>
            <w:rFonts w:ascii="Times New Roman" w:eastAsia="Times New Roman" w:hAnsi="Times New Roman" w:cs="Times New Roman"/>
            <w:sz w:val="24"/>
            <w:szCs w:val="24"/>
            <w:lang w:eastAsia="ru-RU"/>
          </w:rPr>
          <w:t>https://ino.mgpu.ru/notes/chto-takoe-funktsionalnaya-gramotnost/</w:t>
        </w:r>
      </w:hyperlink>
    </w:p>
    <w:sectPr w:rsidR="00C06B76" w:rsidRPr="00124628" w:rsidSect="00C459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F63F80"/>
    <w:multiLevelType w:val="multilevel"/>
    <w:tmpl w:val="AF7A6A98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B113D6E"/>
    <w:multiLevelType w:val="hybridMultilevel"/>
    <w:tmpl w:val="1A160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B21AB"/>
    <w:rsid w:val="000063F8"/>
    <w:rsid w:val="000701BD"/>
    <w:rsid w:val="00124628"/>
    <w:rsid w:val="00246F82"/>
    <w:rsid w:val="002A5464"/>
    <w:rsid w:val="002B1D75"/>
    <w:rsid w:val="00374D9D"/>
    <w:rsid w:val="003C5245"/>
    <w:rsid w:val="00414A2B"/>
    <w:rsid w:val="0047247C"/>
    <w:rsid w:val="00657B68"/>
    <w:rsid w:val="00891BC8"/>
    <w:rsid w:val="00914223"/>
    <w:rsid w:val="00BB21AB"/>
    <w:rsid w:val="00C06B76"/>
    <w:rsid w:val="00C45921"/>
    <w:rsid w:val="00CD3015"/>
    <w:rsid w:val="00CE5C5A"/>
    <w:rsid w:val="00DA5EB0"/>
    <w:rsid w:val="00DC02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0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021A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CD30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DA5EB0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A5EB0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1246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2462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764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ino.mgpu.ru/notes/chto-takoe-funktsionalnaya-gramotnost/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869</Words>
  <Characters>4959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Александров</dc:creator>
  <cp:lastModifiedBy>Fed Shag</cp:lastModifiedBy>
  <cp:revision>2</cp:revision>
  <dcterms:created xsi:type="dcterms:W3CDTF">2023-11-29T15:44:00Z</dcterms:created>
  <dcterms:modified xsi:type="dcterms:W3CDTF">2023-11-29T15:44:00Z</dcterms:modified>
</cp:coreProperties>
</file>