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7B" w:rsidRPr="00A17ACB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ACB">
        <w:rPr>
          <w:rFonts w:ascii="Times New Roman" w:hAnsi="Times New Roman" w:cs="Times New Roman"/>
          <w:b/>
          <w:bCs/>
          <w:sz w:val="24"/>
          <w:szCs w:val="24"/>
        </w:rPr>
        <w:t>УДК 336.025</w:t>
      </w:r>
    </w:p>
    <w:p w:rsidR="0014697B" w:rsidRDefault="00D62183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НАЛОГИ КАК ФАКТОР ЭКОНОМИЧЕСКОЙ БЕЗОПАСНОСТИ</w:t>
      </w:r>
    </w:p>
    <w:p w:rsidR="0014697B" w:rsidRPr="00B92E11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697B" w:rsidRPr="00B92E11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2E11">
        <w:rPr>
          <w:rFonts w:ascii="Times New Roman" w:hAnsi="Times New Roman" w:cs="Times New Roman"/>
          <w:b/>
          <w:sz w:val="24"/>
          <w:szCs w:val="24"/>
        </w:rPr>
        <w:t>Чеснокова</w:t>
      </w:r>
      <w:proofErr w:type="spellEnd"/>
      <w:r w:rsidRPr="00B92E11">
        <w:rPr>
          <w:rFonts w:ascii="Times New Roman" w:hAnsi="Times New Roman" w:cs="Times New Roman"/>
          <w:b/>
          <w:sz w:val="24"/>
          <w:szCs w:val="24"/>
        </w:rPr>
        <w:t xml:space="preserve"> Н.К.</w:t>
      </w:r>
    </w:p>
    <w:p w:rsidR="0014697B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697B" w:rsidRPr="00371260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E81">
        <w:rPr>
          <w:rFonts w:ascii="Times New Roman" w:hAnsi="Times New Roman" w:cs="Times New Roman"/>
          <w:b/>
          <w:sz w:val="24"/>
          <w:szCs w:val="24"/>
        </w:rPr>
        <w:t>Новосибирский государственный университет экономики и управления «НИНХ» (НГУЭУ)</w:t>
      </w:r>
      <w:r w:rsidR="00371260" w:rsidRPr="003712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697B" w:rsidRPr="0014697B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6A0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4697B">
        <w:rPr>
          <w:rFonts w:ascii="Times New Roman" w:hAnsi="Times New Roman" w:cs="Times New Roman"/>
          <w:sz w:val="24"/>
          <w:szCs w:val="24"/>
        </w:rPr>
        <w:t>-</w:t>
      </w:r>
      <w:r w:rsidRPr="008D6A0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4697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D6A01">
        <w:rPr>
          <w:rFonts w:ascii="Times New Roman" w:hAnsi="Times New Roman" w:cs="Times New Roman"/>
          <w:sz w:val="24"/>
          <w:szCs w:val="24"/>
          <w:lang w:val="en-US"/>
        </w:rPr>
        <w:t>natalekch</w:t>
      </w:r>
      <w:proofErr w:type="spellEnd"/>
      <w:r w:rsidRPr="0014697B">
        <w:rPr>
          <w:rFonts w:ascii="Times New Roman" w:hAnsi="Times New Roman" w:cs="Times New Roman"/>
          <w:sz w:val="24"/>
          <w:szCs w:val="24"/>
        </w:rPr>
        <w:t>@</w:t>
      </w:r>
      <w:r w:rsidRPr="008D6A0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4697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D6A0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4697B" w:rsidRPr="0014697B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697B" w:rsidRPr="00F9378C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8C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14697B">
        <w:t xml:space="preserve"> </w:t>
      </w:r>
      <w:r w:rsidRPr="0014697B">
        <w:rPr>
          <w:rFonts w:ascii="Times New Roman" w:hAnsi="Times New Roman" w:cs="Times New Roman"/>
          <w:sz w:val="24"/>
          <w:szCs w:val="24"/>
        </w:rPr>
        <w:t xml:space="preserve">Статья рассматривает важность налогов для обеспечения экономической безопасности государства. </w:t>
      </w:r>
      <w:r w:rsidR="00757DC4">
        <w:rPr>
          <w:rFonts w:ascii="Times New Roman" w:hAnsi="Times New Roman" w:cs="Times New Roman"/>
          <w:sz w:val="24"/>
          <w:szCs w:val="24"/>
        </w:rPr>
        <w:t>Особое внимание уделяется тому, почему н</w:t>
      </w:r>
      <w:bookmarkStart w:id="0" w:name="_GoBack"/>
      <w:bookmarkEnd w:id="0"/>
      <w:r w:rsidRPr="0014697B">
        <w:rPr>
          <w:rFonts w:ascii="Times New Roman" w:hAnsi="Times New Roman" w:cs="Times New Roman"/>
          <w:sz w:val="24"/>
          <w:szCs w:val="24"/>
        </w:rPr>
        <w:t>алоговая политика является одним из ключевых инструментов государства для регулирования экономических процессов и контроля за финансово-экономической стабильностью.</w:t>
      </w:r>
    </w:p>
    <w:p w:rsidR="0014697B" w:rsidRPr="00F9378C" w:rsidRDefault="0014697B" w:rsidP="00146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8C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F9378C">
        <w:rPr>
          <w:rFonts w:ascii="Times New Roman" w:hAnsi="Times New Roman" w:cs="Times New Roman"/>
          <w:sz w:val="24"/>
          <w:szCs w:val="24"/>
        </w:rPr>
        <w:t xml:space="preserve"> экономическая безопасность, </w:t>
      </w:r>
      <w:r w:rsidR="00D62183">
        <w:rPr>
          <w:rFonts w:ascii="Times New Roman" w:hAnsi="Times New Roman" w:cs="Times New Roman"/>
          <w:sz w:val="24"/>
          <w:szCs w:val="24"/>
        </w:rPr>
        <w:t>налоги, экономика., угрозы.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Экономическая безопасность государства в значительной мере зависит от эффективности налоговой системы. Налоги и сборы физических и юридических лиц являются ключевым источником дохода для государственного бюджета и играют важную роль в финансировании социальных программ, инфраструктуры и других общегосударственных потребностей [1].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Если налоговая система функционирует правильно, она может стимулировать экономический рост и привлекать инвестиции, что в свою очередь способствует укреплению экономической безопасности страны. Кроме того, правильно настроенная налоговая система также способна обеспечить более равномерное распределение благосостояния в обществе.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В настоящее время в России проблема налоговой безопасности остается одной из наиболее актуальных. Задача обеспечения безопасности в этой сфере заключается в предотвращении незаконных действий, связанных с уклонением от уплаты налогов, взяточничеством, кор</w:t>
      </w:r>
      <w:r>
        <w:rPr>
          <w:rFonts w:ascii="Times New Roman" w:hAnsi="Times New Roman" w:cs="Times New Roman"/>
          <w:sz w:val="24"/>
          <w:szCs w:val="24"/>
        </w:rPr>
        <w:t>рупцией и другими нарушениями [2</w:t>
      </w:r>
      <w:r w:rsidRPr="00371260">
        <w:rPr>
          <w:rFonts w:ascii="Times New Roman" w:hAnsi="Times New Roman" w:cs="Times New Roman"/>
          <w:sz w:val="24"/>
          <w:szCs w:val="24"/>
        </w:rPr>
        <w:t>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Среди основных угроз российской налоговой системы можно выделить все перечисленные факторы. Неэффективная налоговая политика может привести к снижению доходности бюджета и неспособности государства обеспечить социальные нужды граждан. Сложность и частые изменения налогового законодательства затрудняют планирование бизнеса и могут способствовать нарушения</w:t>
      </w:r>
      <w:r>
        <w:rPr>
          <w:rFonts w:ascii="Times New Roman" w:hAnsi="Times New Roman" w:cs="Times New Roman"/>
          <w:sz w:val="24"/>
          <w:szCs w:val="24"/>
        </w:rPr>
        <w:t>м налогового законодательства [2</w:t>
      </w:r>
      <w:r w:rsidRPr="00371260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 xml:space="preserve">Сокрытие налогооблагаемой базы и выплата «серой» заработной платы также негативно сказываются на работе налоговой системы. Регистрация «фирм-однодневок» и вывоз капитала за рубеж могут привести к потере налоговых доходов. Коррумпированность государственных органов может способствовать нарушениям налогового законодательства и </w:t>
      </w:r>
      <w:proofErr w:type="spellStart"/>
      <w:r w:rsidRPr="00371260">
        <w:rPr>
          <w:rFonts w:ascii="Times New Roman" w:hAnsi="Times New Roman" w:cs="Times New Roman"/>
          <w:sz w:val="24"/>
          <w:szCs w:val="24"/>
        </w:rPr>
        <w:t>недополучению</w:t>
      </w:r>
      <w:proofErr w:type="spellEnd"/>
      <w:r w:rsidRPr="00371260">
        <w:rPr>
          <w:rFonts w:ascii="Times New Roman" w:hAnsi="Times New Roman" w:cs="Times New Roman"/>
          <w:sz w:val="24"/>
          <w:szCs w:val="24"/>
        </w:rPr>
        <w:t xml:space="preserve"> налогов. Низкая налоговая культура населения и его недоверие государству могут приводить к тому, что люди будут стараться уклоняться от уплаты налогов. Недостаточная налоговая, административная и уголовная ответственность может способствовать нарушениям налогового законодательства. Для устранения этих угроз необходимо проведение комплексных мер, таких как упрощение налогового законодательства, улучшение контроля за налоговыми платежами и борьба с коррупц</w:t>
      </w:r>
      <w:r>
        <w:rPr>
          <w:rFonts w:ascii="Times New Roman" w:hAnsi="Times New Roman" w:cs="Times New Roman"/>
          <w:sz w:val="24"/>
          <w:szCs w:val="24"/>
        </w:rPr>
        <w:t>ией в государственных органах [2</w:t>
      </w:r>
      <w:r w:rsidRPr="00371260">
        <w:rPr>
          <w:rFonts w:ascii="Times New Roman" w:hAnsi="Times New Roman" w:cs="Times New Roman"/>
          <w:sz w:val="24"/>
          <w:szCs w:val="24"/>
        </w:rPr>
        <w:t>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Обеспечение экономической безопасности государства является важной задачей, и налоговые поступления играют в этом важную роль. С одной стороны, достаточный объем налоговых поступлений позволяет государству исполнять свои функции, такие как защита национальной безопасности, поддержка социально-экономического развития и обеспечение жизненных потребностей населения. С другой стороны, налоговая политика должна учитывать потребности реального сектора экономики, чтобы способствовать его раз</w:t>
      </w:r>
      <w:r>
        <w:rPr>
          <w:rFonts w:ascii="Times New Roman" w:hAnsi="Times New Roman" w:cs="Times New Roman"/>
          <w:sz w:val="24"/>
          <w:szCs w:val="24"/>
        </w:rPr>
        <w:t>витию и конкурентоспособности [3</w:t>
      </w:r>
      <w:r w:rsidRPr="00371260">
        <w:rPr>
          <w:rFonts w:ascii="Times New Roman" w:hAnsi="Times New Roman" w:cs="Times New Roman"/>
          <w:sz w:val="24"/>
          <w:szCs w:val="24"/>
        </w:rPr>
        <w:t>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lastRenderedPageBreak/>
        <w:t>Налоги являются важным ресурсом государства для обеспечения экономической и финансовой безопасности, поскольку они обеспечивают финансовые возможности государства для выполнения его функций. Однако, если налоговый потенциал не используется эффективно, это может обернуться уменьшением доходов государства и возникновением рисков.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Кроме того, налоги также являются фактором риска и зависимости, например, из-за возможных ошибок в налоговых расчетах, недостаточной защиты от налоговых мошенничеств или изменений в налоговом законодательстве. Если налоги не взимаются или не взимаются эффективно, это может привести к недостатку финансовых ресурсов и угрозам для экономической и финансовой безопасности.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В целом, для обеспечения эффективности налоговой системы, необходимо находить баланс между ролью налогов как ресурса и фактора риска и зависимости. Это возможно при условии разработки эффективной налоговой политики, которая учитывает индивидуальные потребности и интересы всех субъектов экономической деятельности.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Применение налогов как фактора экономической безопасности зависит от различных факторов, которые можно разделить на внутренние и внешние. Внутренние факторы включают в себя такие параметры, как стабильность экономического роста, уровень инфляции, уровень безработицы, дефицит бюджета и другие показатели, которые оказывают влияние на способность государства обеспечивать доходы от налогов. Внешние факторы могут включать в себя изменения в мировой экономике, поли</w:t>
      </w:r>
      <w:r>
        <w:rPr>
          <w:rFonts w:ascii="Times New Roman" w:hAnsi="Times New Roman" w:cs="Times New Roman"/>
          <w:sz w:val="24"/>
          <w:szCs w:val="24"/>
        </w:rPr>
        <w:t xml:space="preserve">тическую нестабильность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[3</w:t>
      </w:r>
      <w:r w:rsidRPr="00371260">
        <w:rPr>
          <w:rFonts w:ascii="Times New Roman" w:hAnsi="Times New Roman" w:cs="Times New Roman"/>
          <w:sz w:val="24"/>
          <w:szCs w:val="24"/>
        </w:rPr>
        <w:t>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Кризисное состояние государства и экономики, а также ошибки в экономической политике, могут привести к недостаточной доходности бюджета, что может привести к необходимости повышения налогов, что может стать потенциальной угрозой для государства и политической стабильности. Поэтому важно, чтобы государственные органы и главы компаний принимали меры для снижения налоговых рисков, например, проводили финансовую планирование и анализ, создавали резервы для неожиданных затрат и приним</w:t>
      </w:r>
      <w:r>
        <w:rPr>
          <w:rFonts w:ascii="Times New Roman" w:hAnsi="Times New Roman" w:cs="Times New Roman"/>
          <w:sz w:val="24"/>
          <w:szCs w:val="24"/>
        </w:rPr>
        <w:t>али меры по снижению издержек [3</w:t>
      </w:r>
      <w:r w:rsidRPr="00371260">
        <w:rPr>
          <w:rFonts w:ascii="Times New Roman" w:hAnsi="Times New Roman" w:cs="Times New Roman"/>
          <w:sz w:val="24"/>
          <w:szCs w:val="24"/>
        </w:rPr>
        <w:t>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В целом, налоги могут стать фактором экономической безопасности для государства, когда они используются эффективно и справедливо. Налоговая система должна быть устойчивой, предсказуемой и прозрачной, а также иметь механизмы для противодействия ухудшению эк</w:t>
      </w:r>
      <w:r>
        <w:rPr>
          <w:rFonts w:ascii="Times New Roman" w:hAnsi="Times New Roman" w:cs="Times New Roman"/>
          <w:sz w:val="24"/>
          <w:szCs w:val="24"/>
        </w:rPr>
        <w:t>ономической ситуации в стране [4</w:t>
      </w:r>
      <w:r w:rsidRPr="00371260">
        <w:rPr>
          <w:rFonts w:ascii="Times New Roman" w:hAnsi="Times New Roman" w:cs="Times New Roman"/>
          <w:sz w:val="24"/>
          <w:szCs w:val="24"/>
        </w:rPr>
        <w:t>].</w:t>
      </w:r>
    </w:p>
    <w:p w:rsidR="00371260" w:rsidRPr="00371260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Налоговая политика может иметь как положительные, так и отрицательные социальные последствия. Среди положительных эффектов можно выделить повышение жизненного уровня населения благодаря обеспечению социальной защиты и инвестированию в образование и здравоохранение. Отрицательным последствием может быть рост цен на товары и услуги, что может привести к ухудшению уровня жизни для некоторых слоев населения.</w:t>
      </w:r>
    </w:p>
    <w:p w:rsidR="00D62183" w:rsidRDefault="00371260" w:rsidP="0037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260">
        <w:rPr>
          <w:rFonts w:ascii="Times New Roman" w:hAnsi="Times New Roman" w:cs="Times New Roman"/>
          <w:sz w:val="24"/>
          <w:szCs w:val="24"/>
        </w:rPr>
        <w:t>Таким образом, налоговая политика играет важную роль в экономике и социальной жизни государства. Важно, чтобы она была сбалансированной и учитывала интересы всех слоев населения. Правильное налогообложение является неотъемлемой частью экономической безопасности страны, так как от этого зависит ее финансовая устойчивость и развитие. Важно поддерживать налоговую дисциплину, чтобы общество имело доверие к бюджетной системе и финансовым институтам.</w:t>
      </w:r>
    </w:p>
    <w:p w:rsidR="00D62183" w:rsidRDefault="00D62183" w:rsidP="00146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2183" w:rsidRDefault="00D62183" w:rsidP="00146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shd w:val="clear" w:color="auto" w:fill="FFFFFF"/>
          <w:lang w:eastAsia="ru-RU"/>
        </w:rPr>
      </w:pPr>
    </w:p>
    <w:p w:rsidR="0014697B" w:rsidRPr="00B64E81" w:rsidRDefault="0014697B" w:rsidP="001469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4E8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shd w:val="clear" w:color="auto" w:fill="FFFFFF"/>
          <w:lang w:eastAsia="ru-RU"/>
        </w:rPr>
        <w:t>Литература</w:t>
      </w:r>
    </w:p>
    <w:p w:rsidR="00371260" w:rsidRPr="00371260" w:rsidRDefault="0014697B" w:rsidP="00371260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371260">
        <w:rPr>
          <w:rFonts w:ascii="Times New Roman" w:hAnsi="Times New Roman" w:cs="Times New Roman"/>
          <w:sz w:val="24"/>
          <w:szCs w:val="24"/>
        </w:rPr>
        <w:t>Анофриков</w:t>
      </w:r>
      <w:proofErr w:type="spellEnd"/>
      <w:r w:rsidRPr="00371260">
        <w:rPr>
          <w:rFonts w:ascii="Times New Roman" w:hAnsi="Times New Roman" w:cs="Times New Roman"/>
          <w:sz w:val="24"/>
          <w:szCs w:val="24"/>
        </w:rPr>
        <w:t xml:space="preserve">, С. П. Роль налогов в обеспечении экономической безопасности региона / С. П. </w:t>
      </w:r>
      <w:proofErr w:type="spellStart"/>
      <w:r w:rsidRPr="00371260">
        <w:rPr>
          <w:rFonts w:ascii="Times New Roman" w:hAnsi="Times New Roman" w:cs="Times New Roman"/>
          <w:sz w:val="24"/>
          <w:szCs w:val="24"/>
        </w:rPr>
        <w:t>Анофриков</w:t>
      </w:r>
      <w:proofErr w:type="spellEnd"/>
      <w:r w:rsidRPr="00371260">
        <w:rPr>
          <w:rFonts w:ascii="Times New Roman" w:hAnsi="Times New Roman" w:cs="Times New Roman"/>
          <w:sz w:val="24"/>
          <w:szCs w:val="24"/>
        </w:rPr>
        <w:t>, Д. В. Терре // Сибирская финансовая школа. – 2021. – № 3(143). – С. 63-68. – EDN PLFKHH.</w:t>
      </w:r>
    </w:p>
    <w:p w:rsidR="00371260" w:rsidRDefault="00371260" w:rsidP="00371260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12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Коркина, Г. М. Влияние качества налогового контроля на обеспечение экономической безопасности страны / Г. М. Коркина, О. П. Смирнова // Стратегии </w:t>
      </w:r>
      <w:r w:rsidRPr="003712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развития социальных общ</w:t>
      </w:r>
      <w:r w:rsidR="005A715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ностей, институтов и территорий</w:t>
      </w:r>
      <w:r w:rsidRPr="003712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материалы V Международной научно-практической конференции. В двух томах, Екатеринбург, 22–23 апреля 2019 года / Министерство науки и высшего образования Российской Федерации, Уральский федеральный университет имени первого Президента России Б. Н. Ельцина. Том 1. – Екатеринбург: Уральский федеральный университет имени первого Президента России Б.Н. Ельцина, 2019. – С. 301-305. – EDN MJPOSJ.</w:t>
      </w:r>
    </w:p>
    <w:p w:rsidR="0050507E" w:rsidRDefault="0050507E" w:rsidP="0050507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507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Юнусова, Е. А. Налоговый контроль как фактор обеспечения экономической безопасности / Е. А. Юнусова, И. Я. Исламов // Скиф. Вопросы студенческой науки. – 2019. – № 6(34). – С. 171-173. – EDN WVIZRV.</w:t>
      </w:r>
    </w:p>
    <w:p w:rsidR="00371260" w:rsidRPr="0050507E" w:rsidRDefault="00371260" w:rsidP="00D1484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0507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Скобцова</w:t>
      </w:r>
      <w:proofErr w:type="spellEnd"/>
      <w:r w:rsidRPr="0050507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А.С. Вопросы оценки экономической безопасности государства / А.С. </w:t>
      </w:r>
      <w:proofErr w:type="spellStart"/>
      <w:r w:rsidRPr="0050507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Скобцова</w:t>
      </w:r>
      <w:proofErr w:type="spellEnd"/>
      <w:r w:rsidRPr="0050507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// Санкт-Петербургский научный вестник. — 2021. — № 1 (10). — С. 10.</w:t>
      </w:r>
    </w:p>
    <w:p w:rsidR="00371260" w:rsidRPr="00371260" w:rsidRDefault="00371260" w:rsidP="0037126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sectPr w:rsidR="00371260" w:rsidRPr="0037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AC2393"/>
    <w:multiLevelType w:val="hybridMultilevel"/>
    <w:tmpl w:val="4530B5E0"/>
    <w:lvl w:ilvl="0" w:tplc="E5662B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552"/>
    <w:rsid w:val="00016552"/>
    <w:rsid w:val="0014697B"/>
    <w:rsid w:val="00371260"/>
    <w:rsid w:val="0050507E"/>
    <w:rsid w:val="005A7158"/>
    <w:rsid w:val="00757DC4"/>
    <w:rsid w:val="00837DE3"/>
    <w:rsid w:val="00D62183"/>
    <w:rsid w:val="00ED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6EB7"/>
  <w15:chartTrackingRefBased/>
  <w15:docId w15:val="{93C1FD9F-9F63-44A7-904E-9A463966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chesn</dc:creator>
  <cp:keywords/>
  <dc:description/>
  <cp:lastModifiedBy>chesn</cp:lastModifiedBy>
  <cp:revision>11</cp:revision>
  <dcterms:created xsi:type="dcterms:W3CDTF">2023-05-12T14:13:00Z</dcterms:created>
  <dcterms:modified xsi:type="dcterms:W3CDTF">2023-05-13T09:42:00Z</dcterms:modified>
</cp:coreProperties>
</file>