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DCB31" w14:textId="77777777" w:rsidR="009B1153" w:rsidRDefault="00680E11" w:rsidP="000E4A2F">
      <w:pPr>
        <w:spacing w:after="0" w:line="240" w:lineRule="auto"/>
        <w:ind w:firstLine="567"/>
        <w:jc w:val="center"/>
        <w:rPr>
          <w:rFonts w:ascii="Times New Roman" w:hAnsi="Times New Roman" w:cs="Times New Roman"/>
          <w:b/>
          <w:sz w:val="28"/>
          <w:szCs w:val="28"/>
        </w:rPr>
      </w:pPr>
      <w:r w:rsidRPr="000E4A2F">
        <w:rPr>
          <w:rFonts w:ascii="Times New Roman" w:hAnsi="Times New Roman" w:cs="Times New Roman"/>
          <w:b/>
          <w:sz w:val="28"/>
          <w:szCs w:val="28"/>
        </w:rPr>
        <w:t>Применение ИКТ на уроках элективного курса «Основы финансовой грамотности»</w:t>
      </w:r>
    </w:p>
    <w:p w14:paraId="4718D6F0" w14:textId="77777777" w:rsidR="000E4A2F" w:rsidRDefault="000E4A2F" w:rsidP="000E4A2F">
      <w:pPr>
        <w:spacing w:after="0" w:line="240" w:lineRule="auto"/>
        <w:ind w:firstLine="567"/>
        <w:jc w:val="right"/>
        <w:rPr>
          <w:rFonts w:ascii="Times New Roman" w:hAnsi="Times New Roman" w:cs="Times New Roman"/>
          <w:b/>
          <w:sz w:val="28"/>
          <w:szCs w:val="28"/>
        </w:rPr>
      </w:pPr>
      <w:r>
        <w:rPr>
          <w:rFonts w:ascii="Times New Roman" w:hAnsi="Times New Roman" w:cs="Times New Roman"/>
          <w:b/>
          <w:sz w:val="28"/>
          <w:szCs w:val="28"/>
        </w:rPr>
        <w:t>Автор: Греховодова Светлана Александровна</w:t>
      </w:r>
    </w:p>
    <w:p w14:paraId="1EFAA19C" w14:textId="77777777" w:rsidR="000E4A2F" w:rsidRDefault="000E4A2F" w:rsidP="000E4A2F">
      <w:pPr>
        <w:spacing w:after="0" w:line="240" w:lineRule="auto"/>
        <w:ind w:firstLine="567"/>
        <w:jc w:val="right"/>
        <w:rPr>
          <w:rFonts w:ascii="Times New Roman" w:hAnsi="Times New Roman" w:cs="Times New Roman"/>
          <w:b/>
          <w:sz w:val="28"/>
          <w:szCs w:val="28"/>
        </w:rPr>
      </w:pPr>
      <w:r>
        <w:rPr>
          <w:rFonts w:ascii="Times New Roman" w:hAnsi="Times New Roman" w:cs="Times New Roman"/>
          <w:b/>
          <w:sz w:val="28"/>
          <w:szCs w:val="28"/>
        </w:rPr>
        <w:t>Должность: преподаватель</w:t>
      </w:r>
    </w:p>
    <w:p w14:paraId="1016B125" w14:textId="77777777" w:rsidR="000E4A2F" w:rsidRDefault="000E4A2F" w:rsidP="000E4A2F">
      <w:pPr>
        <w:spacing w:after="0" w:line="240" w:lineRule="auto"/>
        <w:ind w:firstLine="567"/>
        <w:jc w:val="right"/>
        <w:rPr>
          <w:rFonts w:ascii="Times New Roman" w:hAnsi="Times New Roman" w:cs="Times New Roman"/>
          <w:b/>
          <w:sz w:val="28"/>
          <w:szCs w:val="28"/>
        </w:rPr>
      </w:pPr>
      <w:r>
        <w:rPr>
          <w:rFonts w:ascii="Times New Roman" w:hAnsi="Times New Roman" w:cs="Times New Roman"/>
          <w:b/>
          <w:sz w:val="28"/>
          <w:szCs w:val="28"/>
        </w:rPr>
        <w:t>ГБПОУ КК АТТС</w:t>
      </w:r>
    </w:p>
    <w:p w14:paraId="51969941" w14:textId="77777777" w:rsidR="000E4A2F" w:rsidRPr="000E4A2F" w:rsidRDefault="000E4A2F" w:rsidP="000E4A2F">
      <w:pPr>
        <w:spacing w:after="0" w:line="240" w:lineRule="auto"/>
        <w:ind w:firstLine="567"/>
        <w:jc w:val="right"/>
        <w:rPr>
          <w:rFonts w:ascii="Times New Roman" w:hAnsi="Times New Roman" w:cs="Times New Roman"/>
          <w:b/>
          <w:sz w:val="28"/>
          <w:szCs w:val="28"/>
        </w:rPr>
      </w:pPr>
      <w:r>
        <w:rPr>
          <w:rFonts w:ascii="Times New Roman" w:hAnsi="Times New Roman" w:cs="Times New Roman"/>
          <w:b/>
          <w:sz w:val="28"/>
          <w:szCs w:val="28"/>
        </w:rPr>
        <w:t xml:space="preserve">Краснодарский край, г. Армавир </w:t>
      </w:r>
    </w:p>
    <w:p w14:paraId="19823107" w14:textId="678EB6AD" w:rsidR="00680E11" w:rsidRPr="000E4A2F" w:rsidRDefault="00680E11" w:rsidP="000E4A2F">
      <w:pPr>
        <w:spacing w:after="0" w:line="240" w:lineRule="auto"/>
        <w:ind w:firstLine="567"/>
        <w:jc w:val="both"/>
        <w:rPr>
          <w:rFonts w:ascii="Times New Roman" w:hAnsi="Times New Roman" w:cs="Times New Roman"/>
          <w:sz w:val="28"/>
          <w:szCs w:val="28"/>
        </w:rPr>
      </w:pPr>
      <w:r w:rsidRPr="000E4A2F">
        <w:rPr>
          <w:rFonts w:ascii="Times New Roman" w:hAnsi="Times New Roman" w:cs="Times New Roman"/>
          <w:sz w:val="28"/>
          <w:szCs w:val="28"/>
        </w:rPr>
        <w:t>Ни для кого не секрет, что в современном мире практически все имеют смартфоны с выходом в интернет или компьютеры. Найти любую информацию не составляет большого труда. Сравнить какие-либо виды товаров или услуг, построить маршрут от точки А к точке Б с минимальными финансовыми и временными затратами, спланировать бюджет, подключить копилку для сбережения? Нет ничего проще! Н</w:t>
      </w:r>
      <w:r w:rsidR="00F0356E">
        <w:rPr>
          <w:rFonts w:ascii="Times New Roman" w:hAnsi="Times New Roman" w:cs="Times New Roman"/>
          <w:sz w:val="28"/>
          <w:szCs w:val="28"/>
        </w:rPr>
        <w:t>а</w:t>
      </w:r>
      <w:r w:rsidRPr="000E4A2F">
        <w:rPr>
          <w:rFonts w:ascii="Times New Roman" w:hAnsi="Times New Roman" w:cs="Times New Roman"/>
          <w:sz w:val="28"/>
          <w:szCs w:val="28"/>
        </w:rPr>
        <w:t xml:space="preserve"> помощь человеку приходят новые информационные технологии, Интернет, целый набор полезных приложений в телефоне. </w:t>
      </w:r>
    </w:p>
    <w:p w14:paraId="329F87ED" w14:textId="2CFFB7E8" w:rsidR="00680E11" w:rsidRPr="000E4A2F" w:rsidRDefault="00680E11" w:rsidP="000E4A2F">
      <w:pPr>
        <w:spacing w:after="0" w:line="240" w:lineRule="auto"/>
        <w:ind w:firstLine="567"/>
        <w:jc w:val="both"/>
        <w:rPr>
          <w:rFonts w:ascii="Times New Roman" w:hAnsi="Times New Roman" w:cs="Times New Roman"/>
          <w:sz w:val="28"/>
          <w:szCs w:val="28"/>
        </w:rPr>
      </w:pPr>
      <w:r w:rsidRPr="000E4A2F">
        <w:rPr>
          <w:rFonts w:ascii="Times New Roman" w:hAnsi="Times New Roman" w:cs="Times New Roman"/>
          <w:sz w:val="28"/>
          <w:szCs w:val="28"/>
        </w:rPr>
        <w:t xml:space="preserve">Однако, на практике можно наблюдать </w:t>
      </w:r>
      <w:r w:rsidR="00F0356E">
        <w:rPr>
          <w:rFonts w:ascii="Times New Roman" w:hAnsi="Times New Roman" w:cs="Times New Roman"/>
          <w:sz w:val="28"/>
          <w:szCs w:val="28"/>
        </w:rPr>
        <w:t xml:space="preserve">совершенно иную картину. Подростки буквально не выпускают телефон из рук, но при этом толком не умеют пользоваться поиском. Имея виртуальные карты в мобильных телефонах, могут только проверить баланс и расплатиться, некоторые могут заблокировать карту, а вот воспользоваться приложением для изучения банковских услуг под силу лишь немногим. </w:t>
      </w:r>
    </w:p>
    <w:p w14:paraId="2D2E5349" w14:textId="77777777" w:rsidR="000E4A2F" w:rsidRPr="000E4A2F" w:rsidRDefault="00680E11" w:rsidP="000E4A2F">
      <w:pPr>
        <w:spacing w:after="0" w:line="240" w:lineRule="auto"/>
        <w:ind w:firstLine="567"/>
        <w:jc w:val="both"/>
        <w:rPr>
          <w:rFonts w:ascii="Times New Roman" w:hAnsi="Times New Roman" w:cs="Times New Roman"/>
          <w:sz w:val="28"/>
          <w:szCs w:val="28"/>
        </w:rPr>
      </w:pPr>
      <w:r w:rsidRPr="000E4A2F">
        <w:rPr>
          <w:rFonts w:ascii="Times New Roman" w:hAnsi="Times New Roman" w:cs="Times New Roman"/>
          <w:sz w:val="28"/>
          <w:szCs w:val="28"/>
        </w:rPr>
        <w:t>На первом курсе ГБПОУ КК АТТС студенты изучают элективный курс «Основы финансовой грамотности», который является одной из важных составляющих реализации мероприятий Стратегии повышения финансовой грамотности в Российской Федерации на 2017-2023 годы</w:t>
      </w:r>
      <w:r w:rsidR="000E4A2F" w:rsidRPr="000E4A2F">
        <w:rPr>
          <w:rFonts w:ascii="Times New Roman" w:hAnsi="Times New Roman" w:cs="Times New Roman"/>
          <w:sz w:val="28"/>
          <w:szCs w:val="28"/>
        </w:rPr>
        <w:t>.</w:t>
      </w:r>
    </w:p>
    <w:p w14:paraId="653DD63C" w14:textId="77777777" w:rsidR="00680E11" w:rsidRPr="000E4A2F" w:rsidRDefault="00680E11" w:rsidP="000E4A2F">
      <w:pPr>
        <w:spacing w:after="0" w:line="240" w:lineRule="auto"/>
        <w:ind w:firstLine="567"/>
        <w:jc w:val="both"/>
        <w:rPr>
          <w:rFonts w:ascii="Times New Roman" w:hAnsi="Times New Roman" w:cs="Times New Roman"/>
          <w:sz w:val="28"/>
          <w:szCs w:val="28"/>
        </w:rPr>
      </w:pPr>
      <w:r w:rsidRPr="000E4A2F">
        <w:rPr>
          <w:rFonts w:ascii="Times New Roman" w:hAnsi="Times New Roman" w:cs="Times New Roman"/>
          <w:sz w:val="28"/>
          <w:szCs w:val="28"/>
        </w:rPr>
        <w:t xml:space="preserve">В результате изучения </w:t>
      </w:r>
      <w:r w:rsidR="000E4A2F" w:rsidRPr="000E4A2F">
        <w:rPr>
          <w:rFonts w:ascii="Times New Roman" w:hAnsi="Times New Roman" w:cs="Times New Roman"/>
          <w:sz w:val="28"/>
          <w:szCs w:val="28"/>
        </w:rPr>
        <w:t>этого предмета</w:t>
      </w:r>
      <w:r w:rsidRPr="000E4A2F">
        <w:rPr>
          <w:rFonts w:ascii="Times New Roman" w:hAnsi="Times New Roman" w:cs="Times New Roman"/>
          <w:sz w:val="28"/>
          <w:szCs w:val="28"/>
        </w:rPr>
        <w:t xml:space="preserve"> обучающиеся овладе</w:t>
      </w:r>
      <w:r w:rsidR="000E4A2F" w:rsidRPr="000E4A2F">
        <w:rPr>
          <w:rFonts w:ascii="Times New Roman" w:hAnsi="Times New Roman" w:cs="Times New Roman"/>
          <w:sz w:val="28"/>
          <w:szCs w:val="28"/>
        </w:rPr>
        <w:t>ва</w:t>
      </w:r>
      <w:r w:rsidRPr="000E4A2F">
        <w:rPr>
          <w:rFonts w:ascii="Times New Roman" w:hAnsi="Times New Roman" w:cs="Times New Roman"/>
          <w:sz w:val="28"/>
          <w:szCs w:val="28"/>
        </w:rPr>
        <w:t>ют знаниями и умениями по основным вопросам финансовой грамотности.</w:t>
      </w:r>
      <w:r w:rsidR="000E4A2F" w:rsidRPr="000E4A2F">
        <w:rPr>
          <w:rFonts w:ascii="Times New Roman" w:hAnsi="Times New Roman" w:cs="Times New Roman"/>
          <w:sz w:val="28"/>
          <w:szCs w:val="28"/>
        </w:rPr>
        <w:t xml:space="preserve"> Д</w:t>
      </w:r>
      <w:r w:rsidRPr="000E4A2F">
        <w:rPr>
          <w:rFonts w:ascii="Times New Roman" w:hAnsi="Times New Roman" w:cs="Times New Roman"/>
          <w:sz w:val="28"/>
          <w:szCs w:val="28"/>
        </w:rPr>
        <w:t>исциплин</w:t>
      </w:r>
      <w:r w:rsidR="000E4A2F" w:rsidRPr="000E4A2F">
        <w:rPr>
          <w:rFonts w:ascii="Times New Roman" w:hAnsi="Times New Roman" w:cs="Times New Roman"/>
          <w:sz w:val="28"/>
          <w:szCs w:val="28"/>
        </w:rPr>
        <w:t>а</w:t>
      </w:r>
      <w:r w:rsidRPr="000E4A2F">
        <w:rPr>
          <w:rFonts w:ascii="Times New Roman" w:hAnsi="Times New Roman" w:cs="Times New Roman"/>
          <w:sz w:val="28"/>
          <w:szCs w:val="28"/>
        </w:rPr>
        <w:t xml:space="preserve"> «Основы финансовой грамотности» ставит цель - дать необходимый минимум знаний об экономических явлениях и процессах, происходящих в настоящее время в России; наделить начальными умениями в области управления личными финансами в целях адаптации к динамично изменяющемуся и развивающемуся миру денежных отношений.</w:t>
      </w:r>
    </w:p>
    <w:p w14:paraId="105096EA" w14:textId="77777777" w:rsidR="000E4A2F" w:rsidRPr="000E4A2F" w:rsidRDefault="000E4A2F" w:rsidP="000E4A2F">
      <w:pPr>
        <w:pStyle w:val="a4"/>
        <w:ind w:firstLine="567"/>
        <w:jc w:val="both"/>
        <w:rPr>
          <w:rFonts w:ascii="Times New Roman" w:hAnsi="Times New Roman" w:cs="Times New Roman"/>
          <w:sz w:val="28"/>
          <w:szCs w:val="28"/>
        </w:rPr>
      </w:pPr>
      <w:r w:rsidRPr="000E4A2F">
        <w:rPr>
          <w:rFonts w:ascii="Times New Roman" w:hAnsi="Times New Roman" w:cs="Times New Roman"/>
          <w:sz w:val="28"/>
          <w:szCs w:val="28"/>
        </w:rPr>
        <w:t>В рамках изучения дисциплины студенты рассматривают матери</w:t>
      </w:r>
      <w:r>
        <w:rPr>
          <w:rFonts w:ascii="Times New Roman" w:hAnsi="Times New Roman" w:cs="Times New Roman"/>
          <w:sz w:val="28"/>
          <w:szCs w:val="28"/>
        </w:rPr>
        <w:t xml:space="preserve">ал по </w:t>
      </w:r>
      <w:proofErr w:type="gramStart"/>
      <w:r>
        <w:rPr>
          <w:rFonts w:ascii="Times New Roman" w:hAnsi="Times New Roman" w:cs="Times New Roman"/>
          <w:sz w:val="28"/>
          <w:szCs w:val="28"/>
        </w:rPr>
        <w:t>восьми основным</w:t>
      </w:r>
      <w:proofErr w:type="gramEnd"/>
      <w:r>
        <w:rPr>
          <w:rFonts w:ascii="Times New Roman" w:hAnsi="Times New Roman" w:cs="Times New Roman"/>
          <w:sz w:val="28"/>
          <w:szCs w:val="28"/>
        </w:rPr>
        <w:t xml:space="preserve"> разделам:</w:t>
      </w:r>
    </w:p>
    <w:p w14:paraId="7EBA3DAF"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1. Банки: чем они могут быть полезны.</w:t>
      </w:r>
    </w:p>
    <w:p w14:paraId="49DD68FF"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2. Фондовый и валютный рынки: как их использовать для роста доходов.</w:t>
      </w:r>
    </w:p>
    <w:p w14:paraId="4E11D361"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3. Страхование: что и как надо страховать, чтобы не попасть в беду.</w:t>
      </w:r>
    </w:p>
    <w:p w14:paraId="1CE71ACA"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4. Налоги: почему их надо платить и чем грозит неуплата.</w:t>
      </w:r>
    </w:p>
    <w:p w14:paraId="68FB7618"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5. Обеспеченная старость: возможности пенсионного накопления</w:t>
      </w:r>
    </w:p>
    <w:p w14:paraId="11EE7833"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6. Финансовые механизмы работы фирмы</w:t>
      </w:r>
    </w:p>
    <w:p w14:paraId="0485EB36" w14:textId="77777777" w:rsidR="000E4A2F" w:rsidRP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 xml:space="preserve">Раздел 7. Собственный бизнес: как создать и не потерять </w:t>
      </w:r>
    </w:p>
    <w:p w14:paraId="209D3050" w14:textId="77777777" w:rsidR="000E4A2F" w:rsidRDefault="000E4A2F" w:rsidP="000E4A2F">
      <w:pPr>
        <w:pStyle w:val="a4"/>
        <w:jc w:val="both"/>
        <w:rPr>
          <w:rFonts w:ascii="Times New Roman" w:eastAsia="Calibri" w:hAnsi="Times New Roman" w:cs="Times New Roman"/>
          <w:color w:val="000000"/>
          <w:sz w:val="28"/>
          <w:szCs w:val="28"/>
        </w:rPr>
      </w:pPr>
      <w:r w:rsidRPr="000E4A2F">
        <w:rPr>
          <w:rFonts w:ascii="Times New Roman" w:eastAsia="Calibri" w:hAnsi="Times New Roman" w:cs="Times New Roman"/>
          <w:color w:val="000000"/>
          <w:sz w:val="28"/>
          <w:szCs w:val="28"/>
        </w:rPr>
        <w:t>Раздел 8. Риски в мире денег: как защититься от разорения</w:t>
      </w:r>
    </w:p>
    <w:p w14:paraId="495341A8" w14:textId="77777777" w:rsidR="000E4A2F" w:rsidRDefault="000E4A2F" w:rsidP="000E4A2F">
      <w:pPr>
        <w:pStyle w:val="a4"/>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t>Изучение предмета начинается с повторения структуры банковской системы России.</w:t>
      </w:r>
    </w:p>
    <w:p w14:paraId="1A0AA6A5" w14:textId="08AADAC2" w:rsidR="000E4A2F" w:rsidRDefault="000E4A2F"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Уже на первом занятии студенты знакомятся с сайтом Банка России и его возможностями. Первым домашним заданием для студентов является выбор </w:t>
      </w:r>
      <w:r w:rsidR="00F0356E">
        <w:rPr>
          <w:rFonts w:ascii="Times New Roman" w:eastAsia="Calibri" w:hAnsi="Times New Roman" w:cs="Times New Roman"/>
          <w:color w:val="000000"/>
          <w:sz w:val="28"/>
          <w:szCs w:val="28"/>
        </w:rPr>
        <w:t xml:space="preserve">коммерческого </w:t>
      </w:r>
      <w:r>
        <w:rPr>
          <w:rFonts w:ascii="Times New Roman" w:eastAsia="Calibri" w:hAnsi="Times New Roman" w:cs="Times New Roman"/>
          <w:color w:val="000000"/>
          <w:sz w:val="28"/>
          <w:szCs w:val="28"/>
        </w:rPr>
        <w:t xml:space="preserve">банка и проверка его лицензии на сайте ЦБ РФ, оценка его финансовых показателей и рейтингов. Студентам также предлагается оценить удобство использования сайта банка, который они выбрали для рассмотрения. Особенно актуально такое задание для студентов, обучающихся по специальности «Банковское дело», так как этот навык просто необходим для успешного прохождения демонстрационного экзамена. </w:t>
      </w:r>
    </w:p>
    <w:p w14:paraId="6A1AB75E" w14:textId="77777777" w:rsidR="00F0356E" w:rsidRDefault="000E4A2F"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Следующие задания: выбор депозита по заданным условиям, выбор кредита</w:t>
      </w:r>
      <w:r w:rsidR="0076510B">
        <w:rPr>
          <w:rFonts w:ascii="Times New Roman" w:eastAsia="Calibri" w:hAnsi="Times New Roman" w:cs="Times New Roman"/>
          <w:color w:val="000000"/>
          <w:sz w:val="28"/>
          <w:szCs w:val="28"/>
        </w:rPr>
        <w:t xml:space="preserve">, оценка возможностей открытия ОМС также выполняются студентами с использованием сайта банка. Наиболее предпочтительной формой защиты задания является презентаций, выполненная в </w:t>
      </w:r>
      <w:r w:rsidR="0076510B">
        <w:rPr>
          <w:rFonts w:ascii="Times New Roman" w:eastAsia="Calibri" w:hAnsi="Times New Roman" w:cs="Times New Roman"/>
          <w:color w:val="000000"/>
          <w:sz w:val="28"/>
          <w:szCs w:val="28"/>
          <w:lang w:val="en-US"/>
        </w:rPr>
        <w:t>PowerPoint</w:t>
      </w:r>
      <w:r w:rsidR="0076510B" w:rsidRPr="0076510B">
        <w:rPr>
          <w:rFonts w:ascii="Times New Roman" w:eastAsia="Calibri" w:hAnsi="Times New Roman" w:cs="Times New Roman"/>
          <w:color w:val="000000"/>
          <w:sz w:val="28"/>
          <w:szCs w:val="28"/>
        </w:rPr>
        <w:t xml:space="preserve"> </w:t>
      </w:r>
      <w:r w:rsidR="0076510B">
        <w:rPr>
          <w:rFonts w:ascii="Times New Roman" w:eastAsia="Calibri" w:hAnsi="Times New Roman" w:cs="Times New Roman"/>
          <w:color w:val="000000"/>
          <w:sz w:val="28"/>
          <w:szCs w:val="28"/>
        </w:rPr>
        <w:t xml:space="preserve">или при помощи сервиса </w:t>
      </w:r>
      <w:r w:rsidR="0076510B">
        <w:rPr>
          <w:rFonts w:ascii="Times New Roman" w:eastAsia="Calibri" w:hAnsi="Times New Roman" w:cs="Times New Roman"/>
          <w:color w:val="000000"/>
          <w:sz w:val="28"/>
          <w:szCs w:val="28"/>
          <w:lang w:val="en-US"/>
        </w:rPr>
        <w:t>Canva</w:t>
      </w:r>
      <w:r w:rsidR="0076510B">
        <w:rPr>
          <w:rFonts w:ascii="Times New Roman" w:eastAsia="Calibri" w:hAnsi="Times New Roman" w:cs="Times New Roman"/>
          <w:color w:val="000000"/>
          <w:sz w:val="28"/>
          <w:szCs w:val="28"/>
        </w:rPr>
        <w:t>. Кроме того, при изучении тем «Депозит» и «Кредиты» студентам предлагается выполнить расчеты по предполагаемой прибыли от депозита при помощи онлайн сервиса «Депозитный калькулятор».</w:t>
      </w:r>
      <w:r w:rsidR="00F0356E">
        <w:rPr>
          <w:rFonts w:ascii="Times New Roman" w:eastAsia="Calibri" w:hAnsi="Times New Roman" w:cs="Times New Roman"/>
          <w:color w:val="000000"/>
          <w:sz w:val="28"/>
          <w:szCs w:val="28"/>
        </w:rPr>
        <w:t xml:space="preserve"> </w:t>
      </w:r>
    </w:p>
    <w:p w14:paraId="06F441C8" w14:textId="058928A6" w:rsidR="00F0356E" w:rsidRDefault="00F0356E"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Изучая особенности системы кредитования, студенты также пользуются цифровыми ресурсами.</w:t>
      </w:r>
      <w:r w:rsidR="0076510B">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Для начала выбирают наиболее выгодные предложения банков при помощи финансового маркетплейса «</w:t>
      </w:r>
      <w:proofErr w:type="spellStart"/>
      <w:r>
        <w:rPr>
          <w:rFonts w:ascii="Times New Roman" w:eastAsia="Calibri" w:hAnsi="Times New Roman" w:cs="Times New Roman"/>
          <w:color w:val="000000"/>
          <w:sz w:val="28"/>
          <w:szCs w:val="28"/>
        </w:rPr>
        <w:t>Банки.ру</w:t>
      </w:r>
      <w:proofErr w:type="spellEnd"/>
      <w:r>
        <w:rPr>
          <w:rFonts w:ascii="Times New Roman" w:eastAsia="Calibri" w:hAnsi="Times New Roman" w:cs="Times New Roman"/>
          <w:color w:val="000000"/>
          <w:sz w:val="28"/>
          <w:szCs w:val="28"/>
        </w:rPr>
        <w:t xml:space="preserve">», затем изучают возможности </w:t>
      </w:r>
      <w:proofErr w:type="gramStart"/>
      <w:r>
        <w:rPr>
          <w:rFonts w:ascii="Times New Roman" w:eastAsia="Calibri" w:hAnsi="Times New Roman" w:cs="Times New Roman"/>
          <w:color w:val="000000"/>
          <w:sz w:val="28"/>
          <w:szCs w:val="28"/>
        </w:rPr>
        <w:t>он-лайн</w:t>
      </w:r>
      <w:proofErr w:type="gramEnd"/>
      <w:r>
        <w:rPr>
          <w:rFonts w:ascii="Times New Roman" w:eastAsia="Calibri" w:hAnsi="Times New Roman" w:cs="Times New Roman"/>
          <w:color w:val="000000"/>
          <w:sz w:val="28"/>
          <w:szCs w:val="28"/>
        </w:rPr>
        <w:t xml:space="preserve"> кредитования, учатся пользоваться кредитным калькулятором для составления графика платежей. </w:t>
      </w:r>
    </w:p>
    <w:p w14:paraId="25A7CEE7" w14:textId="4C798E30" w:rsidR="000E4A2F" w:rsidRPr="00F0356E" w:rsidRDefault="00F0356E"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Для расчётов по депозитам и </w:t>
      </w:r>
      <w:r w:rsidR="00E96724">
        <w:rPr>
          <w:rFonts w:ascii="Times New Roman" w:eastAsia="Calibri" w:hAnsi="Times New Roman" w:cs="Times New Roman"/>
          <w:color w:val="000000"/>
          <w:sz w:val="28"/>
          <w:szCs w:val="28"/>
        </w:rPr>
        <w:t xml:space="preserve">кредитам удобно </w:t>
      </w:r>
      <w:r w:rsidR="0076510B">
        <w:rPr>
          <w:rFonts w:ascii="Times New Roman" w:eastAsia="Calibri" w:hAnsi="Times New Roman" w:cs="Times New Roman"/>
          <w:color w:val="000000"/>
          <w:sz w:val="28"/>
          <w:szCs w:val="28"/>
        </w:rPr>
        <w:t>воспользоваться как специальными сервисами на ст</w:t>
      </w:r>
      <w:r>
        <w:rPr>
          <w:rFonts w:ascii="Times New Roman" w:eastAsia="Calibri" w:hAnsi="Times New Roman" w:cs="Times New Roman"/>
          <w:color w:val="000000"/>
          <w:sz w:val="28"/>
          <w:szCs w:val="28"/>
        </w:rPr>
        <w:t>р</w:t>
      </w:r>
      <w:r w:rsidR="0076510B">
        <w:rPr>
          <w:rFonts w:ascii="Times New Roman" w:eastAsia="Calibri" w:hAnsi="Times New Roman" w:cs="Times New Roman"/>
          <w:color w:val="000000"/>
          <w:sz w:val="28"/>
          <w:szCs w:val="28"/>
        </w:rPr>
        <w:t>анице банка, так и специализированной программой</w:t>
      </w:r>
      <w:r>
        <w:rPr>
          <w:rFonts w:ascii="Times New Roman" w:eastAsia="Calibri" w:hAnsi="Times New Roman" w:cs="Times New Roman"/>
          <w:color w:val="000000"/>
          <w:sz w:val="28"/>
          <w:szCs w:val="28"/>
        </w:rPr>
        <w:t xml:space="preserve">, например программами портала финансовых калькуляторов </w:t>
      </w:r>
      <w:hyperlink r:id="rId4" w:history="1">
        <w:r w:rsidRPr="00FB1377">
          <w:rPr>
            <w:rStyle w:val="a5"/>
            <w:rFonts w:ascii="Times New Roman" w:eastAsia="Calibri" w:hAnsi="Times New Roman" w:cs="Times New Roman"/>
            <w:sz w:val="28"/>
            <w:szCs w:val="28"/>
          </w:rPr>
          <w:t>https://fincalculator.ru/</w:t>
        </w:r>
      </w:hyperlink>
      <w:r>
        <w:rPr>
          <w:rFonts w:ascii="Times New Roman" w:eastAsia="Calibri" w:hAnsi="Times New Roman" w:cs="Times New Roman"/>
          <w:color w:val="000000"/>
          <w:sz w:val="28"/>
          <w:szCs w:val="28"/>
        </w:rPr>
        <w:t xml:space="preserve">. </w:t>
      </w:r>
    </w:p>
    <w:p w14:paraId="31B927EB" w14:textId="7DF12FEB" w:rsidR="0076510B" w:rsidRPr="00E96724" w:rsidRDefault="0076510B"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При изучении основ личного финансового планирования студенты получают задание составить рейтинг приложений и ресурсов, которые помогают планировать бюджет и отслеживать расходы. Им также предлагается воспользоваться одним из </w:t>
      </w:r>
      <w:r w:rsidR="00F0356E">
        <w:rPr>
          <w:rFonts w:ascii="Times New Roman" w:eastAsia="Calibri" w:hAnsi="Times New Roman" w:cs="Times New Roman"/>
          <w:color w:val="000000"/>
          <w:sz w:val="28"/>
          <w:szCs w:val="28"/>
        </w:rPr>
        <w:t>ресурсов</w:t>
      </w:r>
      <w:r>
        <w:rPr>
          <w:rFonts w:ascii="Times New Roman" w:eastAsia="Calibri" w:hAnsi="Times New Roman" w:cs="Times New Roman"/>
          <w:color w:val="000000"/>
          <w:sz w:val="28"/>
          <w:szCs w:val="28"/>
        </w:rPr>
        <w:t xml:space="preserve">, на </w:t>
      </w:r>
      <w:r w:rsidR="00F0356E">
        <w:rPr>
          <w:rFonts w:ascii="Times New Roman" w:eastAsia="Calibri" w:hAnsi="Times New Roman" w:cs="Times New Roman"/>
          <w:color w:val="000000"/>
          <w:sz w:val="28"/>
          <w:szCs w:val="28"/>
        </w:rPr>
        <w:t xml:space="preserve">свое усмотрение. </w:t>
      </w:r>
      <w:r w:rsidR="00E96724">
        <w:rPr>
          <w:rFonts w:ascii="Times New Roman" w:eastAsia="Calibri" w:hAnsi="Times New Roman" w:cs="Times New Roman"/>
          <w:color w:val="000000"/>
          <w:sz w:val="28"/>
          <w:szCs w:val="28"/>
        </w:rPr>
        <w:t xml:space="preserve">Среди самых популярных приложения «Финансы -бюджет, расходы», </w:t>
      </w:r>
      <w:r w:rsidR="00E96724">
        <w:rPr>
          <w:rFonts w:ascii="Times New Roman" w:eastAsia="Calibri" w:hAnsi="Times New Roman" w:cs="Times New Roman"/>
          <w:color w:val="000000"/>
          <w:sz w:val="28"/>
          <w:szCs w:val="28"/>
          <w:lang w:val="en-US"/>
        </w:rPr>
        <w:t>MONEYFY</w:t>
      </w:r>
      <w:r w:rsidR="00E96724">
        <w:rPr>
          <w:rFonts w:ascii="Times New Roman" w:eastAsia="Calibri" w:hAnsi="Times New Roman" w:cs="Times New Roman"/>
          <w:color w:val="000000"/>
          <w:sz w:val="28"/>
          <w:szCs w:val="28"/>
        </w:rPr>
        <w:t xml:space="preserve">, </w:t>
      </w:r>
      <w:proofErr w:type="spellStart"/>
      <w:r w:rsidR="00E96724">
        <w:rPr>
          <w:rFonts w:ascii="Times New Roman" w:eastAsia="Calibri" w:hAnsi="Times New Roman" w:cs="Times New Roman"/>
          <w:color w:val="000000"/>
          <w:sz w:val="28"/>
          <w:szCs w:val="28"/>
          <w:lang w:val="en-US"/>
        </w:rPr>
        <w:t>CoinKeeper</w:t>
      </w:r>
      <w:proofErr w:type="spellEnd"/>
      <w:r w:rsidR="00E96724">
        <w:rPr>
          <w:rFonts w:ascii="Times New Roman" w:eastAsia="Calibri" w:hAnsi="Times New Roman" w:cs="Times New Roman"/>
          <w:color w:val="000000"/>
          <w:sz w:val="28"/>
          <w:szCs w:val="28"/>
        </w:rPr>
        <w:t>.</w:t>
      </w:r>
    </w:p>
    <w:p w14:paraId="70EC93E7" w14:textId="77777777" w:rsidR="00E96724" w:rsidRDefault="00E96724"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Раздел программы «Налоги» также тесно связан цифровизацией, так как развитие портала Госуслуги, появление приложений «Мои налоги» и «Налоги ФЛ» значительно упрощают взаимодействие физических лиц с налоговыми органами, несут огромный объем консультативной информации. Изучение всех этих цифровых возможностей позволяет повышать уровень не только финансовой, но и цифровой грамотности студентов. </w:t>
      </w:r>
    </w:p>
    <w:p w14:paraId="0A389B70" w14:textId="30E66A91" w:rsidR="00F0356E" w:rsidRPr="0076510B" w:rsidRDefault="00E96724" w:rsidP="000E4A2F">
      <w:pPr>
        <w:pStyle w:val="a4"/>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Пожалуй, самым интересным является  </w:t>
      </w:r>
    </w:p>
    <w:p w14:paraId="273D3E76" w14:textId="77777777" w:rsidR="00680E11" w:rsidRPr="000E4A2F" w:rsidRDefault="00680E11" w:rsidP="000E4A2F">
      <w:pPr>
        <w:spacing w:after="0" w:line="240" w:lineRule="auto"/>
        <w:ind w:firstLine="567"/>
        <w:jc w:val="both"/>
        <w:rPr>
          <w:rFonts w:ascii="Times New Roman" w:hAnsi="Times New Roman" w:cs="Times New Roman"/>
          <w:sz w:val="28"/>
          <w:szCs w:val="28"/>
        </w:rPr>
      </w:pPr>
    </w:p>
    <w:sectPr w:rsidR="00680E11" w:rsidRPr="000E4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265F"/>
    <w:rsid w:val="000E4A2F"/>
    <w:rsid w:val="00362D6E"/>
    <w:rsid w:val="004D265F"/>
    <w:rsid w:val="00680E11"/>
    <w:rsid w:val="0076510B"/>
    <w:rsid w:val="009B1153"/>
    <w:rsid w:val="00E96724"/>
    <w:rsid w:val="00F03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719FE"/>
  <w15:docId w15:val="{626ADA8D-CA97-401A-9179-737E72EB2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E11"/>
    <w:pPr>
      <w:ind w:left="720"/>
      <w:contextualSpacing/>
    </w:pPr>
  </w:style>
  <w:style w:type="paragraph" w:styleId="a4">
    <w:name w:val="No Spacing"/>
    <w:uiPriority w:val="1"/>
    <w:qFormat/>
    <w:rsid w:val="000E4A2F"/>
    <w:pPr>
      <w:spacing w:after="0" w:line="240" w:lineRule="auto"/>
    </w:pPr>
    <w:rPr>
      <w:rFonts w:eastAsiaTheme="minorEastAsia"/>
      <w:lang w:eastAsia="ru-RU"/>
    </w:rPr>
  </w:style>
  <w:style w:type="character" w:styleId="a5">
    <w:name w:val="Hyperlink"/>
    <w:basedOn w:val="a0"/>
    <w:uiPriority w:val="99"/>
    <w:unhideWhenUsed/>
    <w:rsid w:val="00F0356E"/>
    <w:rPr>
      <w:color w:val="0000FF" w:themeColor="hyperlink"/>
      <w:u w:val="single"/>
    </w:rPr>
  </w:style>
  <w:style w:type="character" w:styleId="a6">
    <w:name w:val="Unresolved Mention"/>
    <w:basedOn w:val="a0"/>
    <w:uiPriority w:val="99"/>
    <w:semiHidden/>
    <w:unhideWhenUsed/>
    <w:rsid w:val="00F035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incalculat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714</Words>
  <Characters>4072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Smart</cp:lastModifiedBy>
  <cp:revision>4</cp:revision>
  <dcterms:created xsi:type="dcterms:W3CDTF">2022-07-03T21:17:00Z</dcterms:created>
  <dcterms:modified xsi:type="dcterms:W3CDTF">2022-12-15T20:58:00Z</dcterms:modified>
</cp:coreProperties>
</file>