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B0B" w:rsidRDefault="00B55B0B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УДК: </w:t>
      </w:r>
      <w:r w:rsidRPr="00B55B0B">
        <w:rPr>
          <w:b/>
          <w:bCs/>
          <w:sz w:val="28"/>
          <w:szCs w:val="28"/>
        </w:rPr>
        <w:t>371.13/.16</w:t>
      </w:r>
      <w:r>
        <w:rPr>
          <w:b/>
          <w:bCs/>
          <w:sz w:val="28"/>
          <w:szCs w:val="28"/>
        </w:rPr>
        <w:t xml:space="preserve">; </w:t>
      </w:r>
    </w:p>
    <w:p w:rsidR="00B55B0B" w:rsidRDefault="00B55B0B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right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Тяк</w:t>
      </w:r>
      <w:proofErr w:type="spellEnd"/>
      <w:r>
        <w:rPr>
          <w:b/>
          <w:bCs/>
          <w:sz w:val="28"/>
          <w:szCs w:val="28"/>
        </w:rPr>
        <w:t xml:space="preserve"> Е.В.</w:t>
      </w:r>
    </w:p>
    <w:p w:rsidR="00BC4A43" w:rsidRDefault="00BC4A43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 w:rsidRPr="00BC4A43">
        <w:rPr>
          <w:sz w:val="28"/>
          <w:szCs w:val="28"/>
        </w:rPr>
        <w:t xml:space="preserve">Магистрант </w:t>
      </w:r>
    </w:p>
    <w:p w:rsidR="00A23638" w:rsidRDefault="00BC4A43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 w:rsidRPr="00BC4A43">
        <w:rPr>
          <w:sz w:val="28"/>
          <w:szCs w:val="28"/>
        </w:rPr>
        <w:t>факультета психологии и педагогического образования</w:t>
      </w:r>
    </w:p>
    <w:p w:rsidR="00BC4A43" w:rsidRDefault="00BC4A43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ГБОУ РК «Крымский инженерно-педагогически </w:t>
      </w:r>
    </w:p>
    <w:p w:rsidR="00BC4A43" w:rsidRDefault="00BC4A43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университет им. Ф. Якубова»</w:t>
      </w:r>
    </w:p>
    <w:p w:rsidR="00BC4A43" w:rsidRPr="00BC4A43" w:rsidRDefault="00BC4A43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</w:p>
    <w:p w:rsidR="00B55B0B" w:rsidRDefault="00B55B0B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B55B0B" w:rsidRDefault="00B55B0B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F51342" w:rsidRDefault="009B3AC7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bookmarkStart w:id="0" w:name="_GoBack"/>
      <w:r w:rsidRPr="007841DE">
        <w:rPr>
          <w:b/>
          <w:bCs/>
          <w:sz w:val="28"/>
          <w:szCs w:val="28"/>
        </w:rPr>
        <w:t xml:space="preserve">Нормативное закрепление коммуникативной компетенции в контексте реализации права на образование </w:t>
      </w:r>
      <w:r w:rsidR="00223A54">
        <w:rPr>
          <w:b/>
          <w:bCs/>
          <w:sz w:val="28"/>
          <w:szCs w:val="28"/>
        </w:rPr>
        <w:t>в Российской Федерации</w:t>
      </w:r>
    </w:p>
    <w:bookmarkEnd w:id="0"/>
    <w:p w:rsidR="00B55B0B" w:rsidRDefault="00B55B0B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F25162" w:rsidRDefault="00B55B0B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  <w:r w:rsidRPr="00B55B0B">
        <w:rPr>
          <w:i/>
          <w:iCs/>
          <w:sz w:val="28"/>
          <w:szCs w:val="28"/>
        </w:rPr>
        <w:t xml:space="preserve">Изучены </w:t>
      </w:r>
      <w:r>
        <w:rPr>
          <w:i/>
          <w:iCs/>
          <w:sz w:val="28"/>
          <w:szCs w:val="28"/>
        </w:rPr>
        <w:t xml:space="preserve">ключевые </w:t>
      </w:r>
      <w:r w:rsidRPr="00B55B0B">
        <w:rPr>
          <w:i/>
          <w:iCs/>
          <w:sz w:val="28"/>
          <w:szCs w:val="28"/>
        </w:rPr>
        <w:t>особенности нормативного закрепления коммуникативной компетенции и влияние данных особенностей на образовательный процесс в Российской Федерации.</w:t>
      </w:r>
    </w:p>
    <w:p w:rsidR="00F25162" w:rsidRDefault="0090756F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Ключевые слова: образовательный процесс, коммуникативная компетенция, нормативное закрепление.</w:t>
      </w:r>
    </w:p>
    <w:p w:rsidR="00F25162" w:rsidRDefault="00F25162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right"/>
        <w:rPr>
          <w:i/>
          <w:iCs/>
          <w:sz w:val="28"/>
          <w:szCs w:val="28"/>
        </w:rPr>
      </w:pPr>
    </w:p>
    <w:p w:rsidR="00F25162" w:rsidRDefault="00F25162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right"/>
        <w:rPr>
          <w:b/>
          <w:bCs/>
          <w:sz w:val="28"/>
          <w:szCs w:val="28"/>
          <w:lang w:val="en-US"/>
        </w:rPr>
      </w:pPr>
      <w:proofErr w:type="spellStart"/>
      <w:r w:rsidRPr="00F25162">
        <w:rPr>
          <w:b/>
          <w:bCs/>
          <w:sz w:val="28"/>
          <w:szCs w:val="28"/>
          <w:lang w:val="en-US"/>
        </w:rPr>
        <w:t>Tyak</w:t>
      </w:r>
      <w:proofErr w:type="spellEnd"/>
      <w:r w:rsidRPr="00F25162">
        <w:rPr>
          <w:b/>
          <w:bCs/>
          <w:sz w:val="28"/>
          <w:szCs w:val="28"/>
          <w:lang w:val="en-US"/>
        </w:rPr>
        <w:t xml:space="preserve"> E. V.</w:t>
      </w:r>
    </w:p>
    <w:p w:rsidR="00F25162" w:rsidRPr="00F25162" w:rsidRDefault="00F25162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right"/>
        <w:rPr>
          <w:b/>
          <w:bCs/>
          <w:sz w:val="28"/>
          <w:szCs w:val="28"/>
          <w:lang w:val="en-US"/>
        </w:rPr>
      </w:pPr>
    </w:p>
    <w:p w:rsidR="00F25162" w:rsidRPr="00F25162" w:rsidRDefault="00F25162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F25162">
        <w:rPr>
          <w:b/>
          <w:bCs/>
          <w:sz w:val="28"/>
          <w:szCs w:val="28"/>
          <w:lang w:val="en-US"/>
        </w:rPr>
        <w:t>Normative consolidation of communicative competence in the context of realization of the right to education in the Russian Federation</w:t>
      </w:r>
    </w:p>
    <w:p w:rsidR="00F25162" w:rsidRDefault="0090756F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90756F">
        <w:rPr>
          <w:i/>
          <w:iCs/>
          <w:sz w:val="28"/>
          <w:szCs w:val="28"/>
          <w:lang w:val="en-US"/>
        </w:rPr>
        <w:t xml:space="preserve">Analysis of the features of normative consolidation of communicative competence and the impact of these features on the educational process in the Russian Federation. </w:t>
      </w:r>
    </w:p>
    <w:p w:rsidR="0090756F" w:rsidRPr="0090756F" w:rsidRDefault="0090756F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90756F">
        <w:rPr>
          <w:i/>
          <w:iCs/>
          <w:sz w:val="28"/>
          <w:szCs w:val="28"/>
          <w:lang w:val="en-US"/>
        </w:rPr>
        <w:t>Keywords: educational process, communicative competence, normative consolidation.</w:t>
      </w:r>
    </w:p>
    <w:p w:rsidR="007841DE" w:rsidRPr="0090756F" w:rsidRDefault="007841DE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9B3AC7" w:rsidRPr="007841DE" w:rsidRDefault="00B55B0B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3075">
        <w:rPr>
          <w:b/>
          <w:sz w:val="28"/>
          <w:szCs w:val="28"/>
        </w:rPr>
        <w:t>Постановка проблемы</w:t>
      </w:r>
      <w:r w:rsidR="00631297">
        <w:rPr>
          <w:b/>
          <w:sz w:val="28"/>
          <w:szCs w:val="28"/>
        </w:rPr>
        <w:t xml:space="preserve">. </w:t>
      </w:r>
      <w:r w:rsidR="00F51342" w:rsidRPr="007841DE">
        <w:rPr>
          <w:sz w:val="28"/>
          <w:szCs w:val="28"/>
        </w:rPr>
        <w:t xml:space="preserve">В системе прав и свобод человека и гражданина право каждого человека на образование занимает особое место. Впервые это </w:t>
      </w:r>
      <w:r w:rsidR="00F51342" w:rsidRPr="007841DE">
        <w:rPr>
          <w:sz w:val="28"/>
          <w:szCs w:val="28"/>
        </w:rPr>
        <w:lastRenderedPageBreak/>
        <w:t xml:space="preserve">право было закреплено в части 1 статье 26 Всеобщей декларации прав человека (1948) [1] и в дальнейшем закрепилось в части 1 статье 13 Международного пакта об экономических, социальных и культурных правах (1966) [2]. Далее, нашло свое выражение в статье 14 Хартии Европейского Союза об основных правах (2000) [3]. Европейская Конвенция о защите прав человека и основных свобод гласит, что «никому не может быть отказано в праве на образование» [8, ст. 2]. Данная формулировка доказывает право каждого человека на образование, и запрещает какую-либо дискриминацию в праве на образование, однако Конвенция не конкретизирует уровень получения образования. Таким образом, право на образование входит в международные (и, в частности, европейские) стандарты прав человека. Закрепляя права на образование, Конституция Российской Федерации устанавливает различные подходы к получению основных видов образования. В статье 43 части 1 Конституции Российской Федерации гласит, что «каждый имеет право на образование» [4]. Раскрывая суть термина «каждый», обозначим его как всякий, любой из себе подобных, взятый подряд [5]. Следовательно, можно предположить, что в соответствии с указанной нормой любой человек в нашей стране наделен допустимым правом получить образование согласно условиям, обозначенным в Основном Законе, независимо от иных социальных признаков, кроме способностей и умения. Образование — это процесс развития и саморазвития личности, направленный на усвоение социально значимого опыта человечества, воплощенный в знаниях, умениях, творческой деятельности и эмоционально-ценностном отношении к миру; необходимое условие сохранения и развития материальной и духовной культуры. Согласно статье 2 Закона РФ от 29 декабря 2012 года № 273-ФЗ «Об образовании» (далее по тексту Закон), образование представляет собой единый целенаправленный процесс обучения и воспитания [6]. </w:t>
      </w:r>
    </w:p>
    <w:p w:rsidR="009B3AC7" w:rsidRPr="007841DE" w:rsidRDefault="00F51342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841DE">
        <w:rPr>
          <w:sz w:val="28"/>
          <w:szCs w:val="28"/>
        </w:rPr>
        <w:t xml:space="preserve">Дадим формулировку понятий обучения и воспитания, которые обозначены в Законе как составляющие всего процесса образования. Обучение </w:t>
      </w:r>
      <w:r w:rsidRPr="007841DE">
        <w:rPr>
          <w:sz w:val="28"/>
          <w:szCs w:val="28"/>
        </w:rPr>
        <w:lastRenderedPageBreak/>
        <w:t xml:space="preserve">— это целенаправленный процесс организации деятельности обучающихся в получении знаний, умений, навыков и компетенций,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жизни. </w:t>
      </w:r>
    </w:p>
    <w:p w:rsidR="009B3AC7" w:rsidRPr="007841DE" w:rsidRDefault="00F51342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841DE">
        <w:rPr>
          <w:sz w:val="28"/>
          <w:szCs w:val="28"/>
        </w:rPr>
        <w:t xml:space="preserve">Под воспитанием понимается деятельность, которая направлена на развитие личности, 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 [6, ст. 2]. </w:t>
      </w:r>
    </w:p>
    <w:p w:rsidR="00F51342" w:rsidRPr="007841DE" w:rsidRDefault="00F51342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841DE">
        <w:rPr>
          <w:sz w:val="28"/>
          <w:szCs w:val="28"/>
        </w:rPr>
        <w:t>Образование является общественным благом и в его постижении, развитии заинтересованы человек, общество и государство в равной степени. Поскольку от уровня образованности граждан и качества, полученных ими знаний зависит развитие общества и государства в целом. Право на образование рассматривается как конституционное, главное, естественное право человека. Для развития интеллектуального, культурного и экономического потенциала страны, государство РФ, исходя из исключительной значимости образования, в</w:t>
      </w:r>
      <w:r w:rsidR="00A23638">
        <w:rPr>
          <w:sz w:val="28"/>
          <w:szCs w:val="28"/>
        </w:rPr>
        <w:t xml:space="preserve"> Конституции РФ, международных актах и</w:t>
      </w:r>
      <w:r w:rsidRPr="007841DE">
        <w:rPr>
          <w:sz w:val="28"/>
          <w:szCs w:val="28"/>
        </w:rPr>
        <w:t xml:space="preserve"> Законе провозгласило область образования приоритетной. О заинтересованности к сфере образования говорит и то, что первым Указом Президента РСФСР был принят Указ «О первоочередных мерах по развитию образования в Российской Федерации» от 11 июля 1991года. В нем предусмотрена система организационных и правовых мер, которые направлены на укрепление материально-технической и социальной базы образовательных учреждений и на повышение уровня государственной социальной защиты работников сферы образования, учащихся, студентов, аспирантов [7]. Социальный аспект образования и право каждого на его освоение отражены в статье 13 Международного пакта об экономических, социальных и культурных правах, который является частью правовой системы России, согласно частью 4 статьи 15 Конституции РФ. В нем определены цели </w:t>
      </w:r>
      <w:r w:rsidRPr="007841DE">
        <w:rPr>
          <w:sz w:val="28"/>
          <w:szCs w:val="28"/>
        </w:rPr>
        <w:lastRenderedPageBreak/>
        <w:t>образования, которое «должно быть направлено на полное развитие человеческой личности и сознание её достоинства и должно укреплять уважение к правам человека и основным свободам, способствовать взаимопониманию, терпимости и дружбе между всеми нациями и всеми расовыми, этническими и религиозными группами, содействовать работе ООН» [2, ст. 4].</w:t>
      </w:r>
    </w:p>
    <w:p w:rsidR="00F51342" w:rsidRPr="007841DE" w:rsidRDefault="00F51342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841DE">
        <w:rPr>
          <w:sz w:val="28"/>
          <w:szCs w:val="28"/>
        </w:rPr>
        <w:t> Человек, являясь социальным существом, с первых месяцев жизни испытывает потребность в общении с другими людьми, которая постоянно развивается - от потребности в эмоциональном контакте к глубокому личностному общению и сотрудничеству. Данное обстоятельство определяет потенциальную непрерывность общения как необходимого условия жизнедеятельности. </w:t>
      </w:r>
    </w:p>
    <w:p w:rsidR="00F51342" w:rsidRPr="007841DE" w:rsidRDefault="00F51342" w:rsidP="00F25162">
      <w:pPr>
        <w:pStyle w:val="a3"/>
        <w:adjustRightInd w:val="0"/>
        <w:snapToGrid w:val="0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7841DE">
        <w:rPr>
          <w:sz w:val="28"/>
          <w:szCs w:val="28"/>
        </w:rPr>
        <w:t>Одним из важных моментов развития образования в России является формирование единого образовательного пространства, что предполагает создание общей методологической базы, обеспечение преемственности образовательных</w:t>
      </w:r>
      <w:r w:rsidR="0090756F">
        <w:rPr>
          <w:sz w:val="28"/>
          <w:szCs w:val="28"/>
        </w:rPr>
        <w:t xml:space="preserve"> </w:t>
      </w:r>
      <w:r w:rsidRPr="007841DE">
        <w:rPr>
          <w:sz w:val="28"/>
          <w:szCs w:val="28"/>
        </w:rPr>
        <w:t>программ разного уровня подготовки. Ключевыми документами, определяющими требования к подготовке специалистов с высшим уровнем образования и средним профессиональным образованием, являются Федеральные государственные образовательные стандарты (ФГОС). В соответствии с концептуальными задумками [3, 7, 9, 13] миссия ФГОС тесно связана с обеспечением качества подготовки специалистов. Это предполагает соответствие подготовки требованиям работодателей, возможность успешного профессионального старта и достижения высоких профессиональных результатов выпускниками с высшим и средним профессиональным образованием.</w:t>
      </w:r>
    </w:p>
    <w:p w:rsidR="00F51342" w:rsidRPr="007841DE" w:rsidRDefault="00F51342" w:rsidP="00F25162">
      <w:pPr>
        <w:pStyle w:val="a3"/>
        <w:adjustRightInd w:val="0"/>
        <w:snapToGrid w:val="0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7841DE">
        <w:rPr>
          <w:sz w:val="28"/>
          <w:szCs w:val="28"/>
        </w:rPr>
        <w:t xml:space="preserve">Линия соответствия требованиям работодателей обеспечивается опорой на профессиональные стандарты при разработке федеральных государственных образовательных стандартов. Базовыми элементами при разработке образовательных стандартов являются обобщенные трудовые функции и трудовые действия, к реализации которых должны быть </w:t>
      </w:r>
      <w:r w:rsidRPr="007841DE">
        <w:rPr>
          <w:sz w:val="28"/>
          <w:szCs w:val="28"/>
        </w:rPr>
        <w:lastRenderedPageBreak/>
        <w:t>подготовлены выпускники по соответствующим специальностям (профессиям). Выполнение трудовых функций и действий обеспечивает компетентность (комплексная характеристика, включающая сплав знаний, умений, навыков, ценностей, личностных характеристик), отражающая, прежде всего, готовность и умение что-то конкретное делать. Таким образом, федеральные государственные образовательные стандарты, задавая требования к компетентности выпускника, задают требования к его готовности справляться с соответствующими трудовыми действиями и функциями.</w:t>
      </w:r>
    </w:p>
    <w:p w:rsidR="00F51342" w:rsidRPr="007841DE" w:rsidRDefault="0090756F" w:rsidP="00F25162">
      <w:pPr>
        <w:pStyle w:val="a3"/>
        <w:adjustRightInd w:val="0"/>
        <w:snapToGrid w:val="0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6D3075">
        <w:rPr>
          <w:b/>
          <w:sz w:val="28"/>
          <w:szCs w:val="28"/>
        </w:rPr>
        <w:t>Анализ литературы.</w:t>
      </w:r>
      <w:r w:rsidRPr="006D3075">
        <w:rPr>
          <w:sz w:val="28"/>
          <w:szCs w:val="28"/>
        </w:rPr>
        <w:t xml:space="preserve"> </w:t>
      </w:r>
      <w:r w:rsidR="00F51342" w:rsidRPr="007841DE">
        <w:rPr>
          <w:sz w:val="28"/>
          <w:szCs w:val="28"/>
        </w:rPr>
        <w:t xml:space="preserve">Важно отметить, что </w:t>
      </w:r>
      <w:proofErr w:type="spellStart"/>
      <w:r w:rsidR="00F51342" w:rsidRPr="007841DE">
        <w:rPr>
          <w:sz w:val="28"/>
          <w:szCs w:val="28"/>
        </w:rPr>
        <w:t>компетентностная</w:t>
      </w:r>
      <w:proofErr w:type="spellEnd"/>
      <w:r w:rsidR="00F51342" w:rsidRPr="007841DE">
        <w:rPr>
          <w:sz w:val="28"/>
          <w:szCs w:val="28"/>
        </w:rPr>
        <w:t xml:space="preserve"> ориентация является заметным трендом развития образования в мире. Обзоры систем образования разных стран [</w:t>
      </w:r>
      <w:r w:rsidR="00CC4B87" w:rsidRPr="007841DE">
        <w:rPr>
          <w:sz w:val="28"/>
          <w:szCs w:val="28"/>
        </w:rPr>
        <w:t>10</w:t>
      </w:r>
      <w:r w:rsidR="00F51342" w:rsidRPr="007841DE">
        <w:rPr>
          <w:sz w:val="28"/>
          <w:szCs w:val="28"/>
        </w:rPr>
        <w:t>] показывают, что стремление к достижению высокого качества образования тесно связано с формированием таких компетенций, которые будут обеспечивать быстрый профессиональный старт (адаптация и выполнение трудовых функций по заданию работодателей) и профессиональное развитие. Среди задач, связанным с выполнением трудовых функций, обеспечением профессионального становления и развития, наряду с уникальными, есть и универсальные (общие) задачи. В связи с этим при определении требований к компетентности выпускников выделяют универсальные (общие) компетенции и профессиональные компетенции.</w:t>
      </w:r>
    </w:p>
    <w:p w:rsidR="00F51342" w:rsidRPr="007841DE" w:rsidRDefault="00F51342" w:rsidP="00F25162">
      <w:pPr>
        <w:pStyle w:val="a3"/>
        <w:adjustRightInd w:val="0"/>
        <w:snapToGrid w:val="0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7841DE">
        <w:rPr>
          <w:sz w:val="28"/>
          <w:szCs w:val="28"/>
        </w:rPr>
        <w:t>В образовательные приоритеты ряда стран входит формирование компетенций, обеспечивающих поиск и отбор необходимой информации, успешную коммуникацию, умение работать в команде, целостно понимать ситуацию или проблему, справляться с неопределенностью, инициировать новые форматы и направления деятельности, управлять процессами и проектами [6, 8, 10]. Также не остались без внимания вопросы, связанные с обеспечением безопасности, здоровь</w:t>
      </w:r>
      <w:r w:rsidR="00EA5522" w:rsidRPr="007841DE">
        <w:rPr>
          <w:sz w:val="28"/>
          <w:szCs w:val="28"/>
        </w:rPr>
        <w:t xml:space="preserve">я, </w:t>
      </w:r>
      <w:r w:rsidRPr="007841DE">
        <w:rPr>
          <w:sz w:val="28"/>
          <w:szCs w:val="28"/>
        </w:rPr>
        <w:t>сбережен</w:t>
      </w:r>
      <w:r w:rsidR="00EA5522" w:rsidRPr="007841DE">
        <w:rPr>
          <w:sz w:val="28"/>
          <w:szCs w:val="28"/>
        </w:rPr>
        <w:t>ия</w:t>
      </w:r>
      <w:r w:rsidRPr="007841DE">
        <w:rPr>
          <w:sz w:val="28"/>
          <w:szCs w:val="28"/>
        </w:rPr>
        <w:t>, экологическ</w:t>
      </w:r>
      <w:r w:rsidR="00EA5522" w:rsidRPr="007841DE">
        <w:rPr>
          <w:sz w:val="28"/>
          <w:szCs w:val="28"/>
        </w:rPr>
        <w:t>ого</w:t>
      </w:r>
      <w:r w:rsidRPr="007841DE">
        <w:rPr>
          <w:sz w:val="28"/>
          <w:szCs w:val="28"/>
        </w:rPr>
        <w:t xml:space="preserve"> мышлен</w:t>
      </w:r>
      <w:r w:rsidR="00EA5522" w:rsidRPr="007841DE">
        <w:rPr>
          <w:sz w:val="28"/>
          <w:szCs w:val="28"/>
        </w:rPr>
        <w:t>ия</w:t>
      </w:r>
      <w:r w:rsidRPr="007841DE">
        <w:rPr>
          <w:sz w:val="28"/>
          <w:szCs w:val="28"/>
        </w:rPr>
        <w:t>, экономным производством.</w:t>
      </w:r>
    </w:p>
    <w:p w:rsidR="00F51342" w:rsidRPr="007841DE" w:rsidRDefault="00F51342" w:rsidP="00F25162">
      <w:pPr>
        <w:pStyle w:val="a3"/>
        <w:adjustRightInd w:val="0"/>
        <w:snapToGrid w:val="0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7841DE">
        <w:rPr>
          <w:sz w:val="28"/>
          <w:szCs w:val="28"/>
        </w:rPr>
        <w:lastRenderedPageBreak/>
        <w:t>Федеральные государственные образовательные стандарты высшего образования, сопряженные с профессиональными стандартами (ФГОС ВО 3++), определили 8 групп универсальных компетенций (УК) [</w:t>
      </w:r>
      <w:r w:rsidR="007841DE" w:rsidRPr="007841DE">
        <w:rPr>
          <w:sz w:val="28"/>
          <w:szCs w:val="28"/>
        </w:rPr>
        <w:t>8</w:t>
      </w:r>
      <w:r w:rsidR="007841DE">
        <w:rPr>
          <w:sz w:val="28"/>
          <w:szCs w:val="28"/>
        </w:rPr>
        <w:t xml:space="preserve">, </w:t>
      </w:r>
      <w:r w:rsidRPr="007841DE">
        <w:rPr>
          <w:sz w:val="28"/>
          <w:szCs w:val="28"/>
        </w:rPr>
        <w:t>9, 12], которые должны быть сформированы у выпускников вузов</w:t>
      </w:r>
      <w:r w:rsidR="00EA5522" w:rsidRPr="007841DE">
        <w:rPr>
          <w:sz w:val="28"/>
          <w:szCs w:val="28"/>
        </w:rPr>
        <w:t>.</w:t>
      </w:r>
    </w:p>
    <w:p w:rsidR="00CC4B87" w:rsidRPr="007841DE" w:rsidRDefault="00CC4B87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841DE">
        <w:rPr>
          <w:sz w:val="28"/>
          <w:szCs w:val="28"/>
        </w:rPr>
        <w:t>Формирование ключевых компетенций было провозглашено одной из целей преобразования российской системы образования в «Стратегии модернизации содержания образования» и зафиксировано в Концепции Федеральной целевой программы развития образования на 2016-2020 годы</w:t>
      </w:r>
      <w:r w:rsidR="007841DE" w:rsidRPr="007841DE">
        <w:rPr>
          <w:sz w:val="28"/>
          <w:szCs w:val="28"/>
        </w:rPr>
        <w:t xml:space="preserve"> </w:t>
      </w:r>
      <w:r w:rsidRPr="007841DE">
        <w:rPr>
          <w:sz w:val="28"/>
          <w:szCs w:val="28"/>
        </w:rPr>
        <w:t>[</w:t>
      </w:r>
      <w:r w:rsidR="007841DE" w:rsidRPr="007841DE">
        <w:rPr>
          <w:sz w:val="28"/>
          <w:szCs w:val="28"/>
        </w:rPr>
        <w:t>9</w:t>
      </w:r>
      <w:r w:rsidRPr="007841DE">
        <w:rPr>
          <w:sz w:val="28"/>
          <w:szCs w:val="28"/>
        </w:rPr>
        <w:t>].</w:t>
      </w:r>
    </w:p>
    <w:p w:rsidR="00CC4B87" w:rsidRPr="00F51342" w:rsidRDefault="00CC4B87" w:rsidP="00F25162">
      <w:pPr>
        <w:adjustRightInd w:val="0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7841DE">
        <w:rPr>
          <w:sz w:val="28"/>
          <w:szCs w:val="28"/>
        </w:rPr>
        <w:t>Согласно данным документам, о</w:t>
      </w:r>
      <w:r w:rsidRPr="00F51342">
        <w:rPr>
          <w:sz w:val="28"/>
          <w:szCs w:val="28"/>
        </w:rPr>
        <w:t>дним из главных условий развития системы высшего профессионального образования является вовлеченность студентов и преподавателей в фундаментальные и прикладные исследования. Это позволит не только сохранить известные в мире российские научные школы, но и вырастить новое поколение исследователей</w:t>
      </w:r>
      <w:r w:rsidRPr="007841DE">
        <w:rPr>
          <w:sz w:val="28"/>
          <w:szCs w:val="28"/>
        </w:rPr>
        <w:t xml:space="preserve"> </w:t>
      </w:r>
      <w:r w:rsidRPr="00F51342">
        <w:rPr>
          <w:sz w:val="28"/>
          <w:szCs w:val="28"/>
        </w:rPr>
        <w:t>,ориентированных на потребности инновационной экономики знаний. Фундаментальные научные исследования должны стать важнейшим ресурсом и инструментом освоения студентами компетентностей поиска, анализа, освоения и обновления информации.</w:t>
      </w:r>
      <w:r w:rsidRPr="007841DE">
        <w:rPr>
          <w:sz w:val="28"/>
          <w:szCs w:val="28"/>
        </w:rPr>
        <w:t xml:space="preserve"> Данные задачи не возможно реализовать без навыком успешной коммуникации.</w:t>
      </w:r>
    </w:p>
    <w:p w:rsidR="00CC4B87" w:rsidRPr="00EA5522" w:rsidRDefault="00CC4B87" w:rsidP="00F25162">
      <w:pPr>
        <w:adjustRightInd w:val="0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EA5522">
        <w:rPr>
          <w:sz w:val="28"/>
          <w:szCs w:val="28"/>
          <w:shd w:val="clear" w:color="auto" w:fill="FFFFFF"/>
        </w:rPr>
        <w:t xml:space="preserve">Коммуникативные компетенции являются важнейшими (ключевыми) компетенциями, которые должны быть сформированы в </w:t>
      </w:r>
      <w:r w:rsidRPr="007841DE">
        <w:rPr>
          <w:sz w:val="28"/>
          <w:szCs w:val="28"/>
          <w:shd w:val="clear" w:color="auto" w:fill="FFFFFF"/>
        </w:rPr>
        <w:t xml:space="preserve"> высшей </w:t>
      </w:r>
      <w:r w:rsidRPr="00EA5522">
        <w:rPr>
          <w:sz w:val="28"/>
          <w:szCs w:val="28"/>
          <w:shd w:val="clear" w:color="auto" w:fill="FFFFFF"/>
        </w:rPr>
        <w:t>школе согласно требованиям Федерального Государственного Образовательного Стандарта</w:t>
      </w:r>
      <w:r w:rsidR="007841DE">
        <w:rPr>
          <w:sz w:val="28"/>
          <w:szCs w:val="28"/>
          <w:shd w:val="clear" w:color="auto" w:fill="FFFFFF"/>
        </w:rPr>
        <w:t xml:space="preserve"> </w:t>
      </w:r>
      <w:r w:rsidR="007841DE" w:rsidRPr="007841DE">
        <w:rPr>
          <w:sz w:val="28"/>
          <w:szCs w:val="28"/>
          <w:shd w:val="clear" w:color="auto" w:fill="FFFFFF"/>
        </w:rPr>
        <w:t>[8]</w:t>
      </w:r>
      <w:r w:rsidRPr="00EA5522">
        <w:rPr>
          <w:sz w:val="28"/>
          <w:szCs w:val="28"/>
          <w:shd w:val="clear" w:color="auto" w:fill="FFFFFF"/>
        </w:rPr>
        <w:t>. </w:t>
      </w:r>
    </w:p>
    <w:p w:rsidR="00360D20" w:rsidRPr="007841DE" w:rsidRDefault="00360D20" w:rsidP="00F25162">
      <w:pPr>
        <w:pStyle w:val="a3"/>
        <w:adjustRightInd w:val="0"/>
        <w:snapToGrid w:val="0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7841DE">
        <w:rPr>
          <w:sz w:val="28"/>
          <w:szCs w:val="28"/>
        </w:rPr>
        <w:t>В рамках</w:t>
      </w:r>
      <w:r w:rsidR="00CC4B87" w:rsidRPr="007841DE">
        <w:rPr>
          <w:sz w:val="28"/>
          <w:szCs w:val="28"/>
        </w:rPr>
        <w:t xml:space="preserve"> реализации права на образование при осуществлении </w:t>
      </w:r>
      <w:r w:rsidRPr="007841DE">
        <w:rPr>
          <w:sz w:val="28"/>
          <w:szCs w:val="28"/>
        </w:rPr>
        <w:t>Болонского процесса существует единый список требований к</w:t>
      </w:r>
      <w:r w:rsidR="00CC4B87" w:rsidRPr="007841DE">
        <w:rPr>
          <w:sz w:val="28"/>
          <w:szCs w:val="28"/>
        </w:rPr>
        <w:t xml:space="preserve"> </w:t>
      </w:r>
      <w:r w:rsidRPr="007841DE">
        <w:rPr>
          <w:sz w:val="28"/>
          <w:szCs w:val="28"/>
        </w:rPr>
        <w:t>освоению программ всех трех уровней подготовки кадров. Так называемые</w:t>
      </w:r>
      <w:r w:rsidR="00CC4B87" w:rsidRPr="007841DE">
        <w:rPr>
          <w:sz w:val="28"/>
          <w:szCs w:val="28"/>
        </w:rPr>
        <w:t xml:space="preserve"> </w:t>
      </w:r>
      <w:r w:rsidRPr="007841DE">
        <w:rPr>
          <w:sz w:val="28"/>
          <w:szCs w:val="28"/>
        </w:rPr>
        <w:t>«дублинские дескрипторы» [</w:t>
      </w:r>
      <w:r w:rsidR="007841DE">
        <w:rPr>
          <w:sz w:val="28"/>
          <w:szCs w:val="28"/>
        </w:rPr>
        <w:t>11</w:t>
      </w:r>
      <w:r w:rsidRPr="007841DE">
        <w:rPr>
          <w:sz w:val="28"/>
          <w:szCs w:val="28"/>
        </w:rPr>
        <w:t>] сформулированы обобщенно, для применения во</w:t>
      </w:r>
      <w:r w:rsidR="00CC4B87" w:rsidRPr="007841DE">
        <w:rPr>
          <w:sz w:val="28"/>
          <w:szCs w:val="28"/>
        </w:rPr>
        <w:t xml:space="preserve"> </w:t>
      </w:r>
      <w:r w:rsidRPr="007841DE">
        <w:rPr>
          <w:sz w:val="28"/>
          <w:szCs w:val="28"/>
        </w:rPr>
        <w:t>всех направлениях обучения. Среди пяти важнейших дескрипторов, выделены</w:t>
      </w:r>
      <w:r w:rsidR="00CC4B87" w:rsidRPr="007841DE">
        <w:rPr>
          <w:sz w:val="28"/>
          <w:szCs w:val="28"/>
        </w:rPr>
        <w:t xml:space="preserve"> </w:t>
      </w:r>
      <w:r w:rsidRPr="007841DE">
        <w:rPr>
          <w:sz w:val="28"/>
          <w:szCs w:val="28"/>
        </w:rPr>
        <w:t>коммуникативные (способности к передаче знаний): способность общаться в</w:t>
      </w:r>
      <w:r w:rsidR="00CC4B87" w:rsidRPr="007841DE">
        <w:rPr>
          <w:sz w:val="28"/>
          <w:szCs w:val="28"/>
        </w:rPr>
        <w:t xml:space="preserve"> </w:t>
      </w:r>
      <w:r w:rsidRPr="007841DE">
        <w:rPr>
          <w:sz w:val="28"/>
          <w:szCs w:val="28"/>
        </w:rPr>
        <w:t>формате диалога со своими коллегами, научным сообществом и обществом в целом</w:t>
      </w:r>
      <w:r w:rsidR="00CC4B87" w:rsidRPr="007841DE">
        <w:rPr>
          <w:sz w:val="28"/>
          <w:szCs w:val="28"/>
        </w:rPr>
        <w:t xml:space="preserve"> </w:t>
      </w:r>
      <w:r w:rsidRPr="007841DE">
        <w:rPr>
          <w:sz w:val="28"/>
          <w:szCs w:val="28"/>
        </w:rPr>
        <w:t xml:space="preserve">по вопросам, связанным со сферой своей специализации. </w:t>
      </w:r>
      <w:r w:rsidRPr="007841DE">
        <w:rPr>
          <w:sz w:val="28"/>
          <w:szCs w:val="28"/>
        </w:rPr>
        <w:lastRenderedPageBreak/>
        <w:t>Сравнительный анализ,</w:t>
      </w:r>
      <w:r w:rsidR="00CC4B87" w:rsidRPr="007841DE">
        <w:rPr>
          <w:sz w:val="28"/>
          <w:szCs w:val="28"/>
        </w:rPr>
        <w:t xml:space="preserve"> </w:t>
      </w:r>
      <w:r w:rsidRPr="007841DE">
        <w:rPr>
          <w:sz w:val="28"/>
          <w:szCs w:val="28"/>
        </w:rPr>
        <w:t xml:space="preserve">проведенный </w:t>
      </w:r>
      <w:proofErr w:type="spellStart"/>
      <w:r w:rsidRPr="007841DE">
        <w:rPr>
          <w:sz w:val="28"/>
          <w:szCs w:val="28"/>
        </w:rPr>
        <w:t>Гвильдис</w:t>
      </w:r>
      <w:proofErr w:type="spellEnd"/>
      <w:r w:rsidRPr="007841DE">
        <w:rPr>
          <w:sz w:val="28"/>
          <w:szCs w:val="28"/>
        </w:rPr>
        <w:t xml:space="preserve"> Т. Ю. [</w:t>
      </w:r>
      <w:r w:rsidR="007841DE">
        <w:rPr>
          <w:sz w:val="28"/>
          <w:szCs w:val="28"/>
        </w:rPr>
        <w:t>11</w:t>
      </w:r>
      <w:r w:rsidRPr="007841DE">
        <w:rPr>
          <w:sz w:val="28"/>
          <w:szCs w:val="28"/>
        </w:rPr>
        <w:t>], позволяет охарактеризовать коммуникативные</w:t>
      </w:r>
      <w:r w:rsidR="00CC4B87" w:rsidRPr="007841DE">
        <w:rPr>
          <w:sz w:val="28"/>
          <w:szCs w:val="28"/>
        </w:rPr>
        <w:t xml:space="preserve"> </w:t>
      </w:r>
      <w:r w:rsidRPr="007841DE">
        <w:rPr>
          <w:sz w:val="28"/>
          <w:szCs w:val="28"/>
        </w:rPr>
        <w:t>способности с позиций зарубежных «дублинских дескрипторов» и отечественных</w:t>
      </w:r>
      <w:r w:rsidR="00CC4B87" w:rsidRPr="007841DE">
        <w:rPr>
          <w:sz w:val="28"/>
          <w:szCs w:val="28"/>
        </w:rPr>
        <w:t xml:space="preserve"> </w:t>
      </w:r>
      <w:r w:rsidRPr="007841DE">
        <w:rPr>
          <w:sz w:val="28"/>
          <w:szCs w:val="28"/>
        </w:rPr>
        <w:t>компетенций ФГОС ВО.</w:t>
      </w:r>
    </w:p>
    <w:p w:rsidR="00360D20" w:rsidRPr="007841DE" w:rsidRDefault="00360D20" w:rsidP="00F25162">
      <w:pPr>
        <w:adjustRightInd w:val="0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7841DE">
        <w:rPr>
          <w:sz w:val="28"/>
          <w:szCs w:val="28"/>
        </w:rPr>
        <w:t>Сравнительный анализ соотношения универсальных компетенций ФГОС ВО и «дублинских дескрипторов»</w:t>
      </w:r>
      <w:r w:rsidR="00CC4B87" w:rsidRPr="007841DE">
        <w:rPr>
          <w:sz w:val="28"/>
          <w:szCs w:val="28"/>
        </w:rPr>
        <w:t>.</w:t>
      </w:r>
    </w:p>
    <w:p w:rsidR="00360D20" w:rsidRPr="007841DE" w:rsidRDefault="00360D20" w:rsidP="00F25162">
      <w:pPr>
        <w:pStyle w:val="a3"/>
        <w:adjustRightInd w:val="0"/>
        <w:snapToGrid w:val="0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</w:p>
    <w:p w:rsidR="00360D20" w:rsidRPr="007841DE" w:rsidRDefault="00360D20" w:rsidP="00F25162">
      <w:pPr>
        <w:pStyle w:val="a3"/>
        <w:adjustRightInd w:val="0"/>
        <w:snapToGrid w:val="0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3"/>
        <w:gridCol w:w="3113"/>
        <w:gridCol w:w="3113"/>
      </w:tblGrid>
      <w:tr w:rsidR="007841DE" w:rsidRPr="007841DE" w:rsidTr="00360D20">
        <w:tc>
          <w:tcPr>
            <w:tcW w:w="3113" w:type="dxa"/>
          </w:tcPr>
          <w:p w:rsidR="00360D20" w:rsidRPr="007841DE" w:rsidRDefault="00360D20" w:rsidP="00F25162">
            <w:pPr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7841DE">
              <w:rPr>
                <w:sz w:val="28"/>
                <w:szCs w:val="28"/>
              </w:rPr>
              <w:t>Тип компетенции</w:t>
            </w:r>
          </w:p>
          <w:p w:rsidR="00360D20" w:rsidRPr="007841DE" w:rsidRDefault="00360D20" w:rsidP="00F25162">
            <w:pPr>
              <w:pStyle w:val="a3"/>
              <w:adjustRightInd w:val="0"/>
              <w:snapToGrid w:val="0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</w:p>
        </w:tc>
        <w:tc>
          <w:tcPr>
            <w:tcW w:w="3113" w:type="dxa"/>
          </w:tcPr>
          <w:p w:rsidR="00360D20" w:rsidRPr="007841DE" w:rsidRDefault="00360D20" w:rsidP="00F25162">
            <w:pPr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7841DE">
              <w:rPr>
                <w:sz w:val="28"/>
                <w:szCs w:val="28"/>
              </w:rPr>
              <w:t>«Дублинские дескрипторы»</w:t>
            </w:r>
          </w:p>
          <w:p w:rsidR="00360D20" w:rsidRPr="007841DE" w:rsidRDefault="00360D20" w:rsidP="00F25162">
            <w:pPr>
              <w:pStyle w:val="a3"/>
              <w:adjustRightInd w:val="0"/>
              <w:snapToGrid w:val="0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</w:p>
        </w:tc>
        <w:tc>
          <w:tcPr>
            <w:tcW w:w="3113" w:type="dxa"/>
          </w:tcPr>
          <w:p w:rsidR="00360D20" w:rsidRPr="007841DE" w:rsidRDefault="00360D20" w:rsidP="00F25162">
            <w:pPr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7841DE">
              <w:rPr>
                <w:sz w:val="28"/>
                <w:szCs w:val="28"/>
              </w:rPr>
              <w:t>Универсальные компетенции ФГОС ВО</w:t>
            </w:r>
          </w:p>
          <w:p w:rsidR="00360D20" w:rsidRPr="007841DE" w:rsidRDefault="00360D20" w:rsidP="00F25162">
            <w:pPr>
              <w:pStyle w:val="a3"/>
              <w:adjustRightInd w:val="0"/>
              <w:snapToGrid w:val="0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</w:p>
        </w:tc>
      </w:tr>
      <w:tr w:rsidR="007841DE" w:rsidRPr="007841DE" w:rsidTr="00360D20">
        <w:tc>
          <w:tcPr>
            <w:tcW w:w="3113" w:type="dxa"/>
          </w:tcPr>
          <w:p w:rsidR="00360D20" w:rsidRPr="007841DE" w:rsidRDefault="00360D20" w:rsidP="00F25162">
            <w:pPr>
              <w:adjustRightInd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7841DE">
              <w:rPr>
                <w:sz w:val="28"/>
                <w:szCs w:val="28"/>
              </w:rPr>
              <w:t>Коммуникативные способности (способности к передаче знаний)</w:t>
            </w:r>
          </w:p>
          <w:p w:rsidR="00360D20" w:rsidRPr="007841DE" w:rsidRDefault="00360D20" w:rsidP="00F25162">
            <w:pPr>
              <w:pStyle w:val="a3"/>
              <w:adjustRightInd w:val="0"/>
              <w:snapToGrid w:val="0"/>
              <w:spacing w:before="0" w:beforeAutospacing="0" w:after="0" w:afterAutospacing="0" w:line="276" w:lineRule="auto"/>
              <w:jc w:val="both"/>
              <w:textAlignment w:val="top"/>
              <w:rPr>
                <w:sz w:val="28"/>
                <w:szCs w:val="28"/>
              </w:rPr>
            </w:pPr>
          </w:p>
        </w:tc>
        <w:tc>
          <w:tcPr>
            <w:tcW w:w="3113" w:type="dxa"/>
          </w:tcPr>
          <w:p w:rsidR="00360D20" w:rsidRPr="007841DE" w:rsidRDefault="00360D20" w:rsidP="00F25162">
            <w:pPr>
              <w:adjustRightInd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7841DE">
              <w:rPr>
                <w:sz w:val="28"/>
                <w:szCs w:val="28"/>
              </w:rPr>
              <w:t xml:space="preserve">Способность общаться в формате диалога со своими коллегами, научным сообществом и обществом в целом по вопросам, связанным со сферой своей специализации </w:t>
            </w:r>
          </w:p>
          <w:p w:rsidR="00360D20" w:rsidRPr="007841DE" w:rsidRDefault="00360D20" w:rsidP="00F25162">
            <w:pPr>
              <w:pStyle w:val="a3"/>
              <w:adjustRightInd w:val="0"/>
              <w:snapToGrid w:val="0"/>
              <w:spacing w:before="0" w:beforeAutospacing="0" w:after="0" w:afterAutospacing="0" w:line="276" w:lineRule="auto"/>
              <w:jc w:val="both"/>
              <w:textAlignment w:val="top"/>
              <w:rPr>
                <w:sz w:val="28"/>
                <w:szCs w:val="28"/>
              </w:rPr>
            </w:pPr>
          </w:p>
        </w:tc>
        <w:tc>
          <w:tcPr>
            <w:tcW w:w="3113" w:type="dxa"/>
          </w:tcPr>
          <w:p w:rsidR="00360D20" w:rsidRPr="007841DE" w:rsidRDefault="00360D20" w:rsidP="00F25162">
            <w:pPr>
              <w:adjustRightInd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7841DE">
              <w:rPr>
                <w:sz w:val="28"/>
                <w:szCs w:val="28"/>
              </w:rPr>
              <w:t>Способность осуществлять общение со своими коллегами, научным сообществом и обществом в целом.</w:t>
            </w:r>
          </w:p>
          <w:p w:rsidR="00360D20" w:rsidRPr="007841DE" w:rsidRDefault="00360D20" w:rsidP="00F25162">
            <w:pPr>
              <w:adjustRightInd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7841DE">
              <w:rPr>
                <w:sz w:val="28"/>
                <w:szCs w:val="28"/>
              </w:rPr>
              <w:t>Готовность участвовать в работе Российских и международных исследовательских коллективов по решению научных и научно</w:t>
            </w:r>
            <w:r w:rsidR="00F25162">
              <w:rPr>
                <w:sz w:val="28"/>
                <w:szCs w:val="28"/>
              </w:rPr>
              <w:t>-</w:t>
            </w:r>
            <w:r w:rsidRPr="007841DE">
              <w:rPr>
                <w:sz w:val="28"/>
                <w:szCs w:val="28"/>
              </w:rPr>
              <w:t>образовательных задач.</w:t>
            </w:r>
          </w:p>
          <w:p w:rsidR="00360D20" w:rsidRPr="007841DE" w:rsidRDefault="00360D20" w:rsidP="00F25162">
            <w:pPr>
              <w:pStyle w:val="a3"/>
              <w:adjustRightInd w:val="0"/>
              <w:snapToGrid w:val="0"/>
              <w:spacing w:before="0" w:beforeAutospacing="0" w:after="0" w:afterAutospacing="0" w:line="276" w:lineRule="auto"/>
              <w:jc w:val="both"/>
              <w:textAlignment w:val="top"/>
              <w:rPr>
                <w:sz w:val="28"/>
                <w:szCs w:val="28"/>
              </w:rPr>
            </w:pPr>
          </w:p>
        </w:tc>
      </w:tr>
    </w:tbl>
    <w:p w:rsidR="00360D20" w:rsidRPr="007841DE" w:rsidRDefault="00360D20" w:rsidP="00F25162">
      <w:pPr>
        <w:pStyle w:val="a3"/>
        <w:adjustRightInd w:val="0"/>
        <w:snapToGrid w:val="0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</w:p>
    <w:p w:rsidR="00CC4B87" w:rsidRPr="007841DE" w:rsidRDefault="0090756F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3075">
        <w:rPr>
          <w:b/>
          <w:sz w:val="28"/>
          <w:szCs w:val="28"/>
        </w:rPr>
        <w:t>Цель работы</w:t>
      </w:r>
      <w:r>
        <w:rPr>
          <w:b/>
          <w:sz w:val="28"/>
          <w:szCs w:val="28"/>
        </w:rPr>
        <w:t xml:space="preserve"> заключалась в </w:t>
      </w:r>
      <w:r w:rsidRPr="00762FA1">
        <w:rPr>
          <w:sz w:val="28"/>
          <w:szCs w:val="28"/>
        </w:rPr>
        <w:t>и</w:t>
      </w:r>
      <w:r w:rsidRPr="006D3075">
        <w:rPr>
          <w:rFonts w:eastAsia="TimesNewRoman"/>
          <w:sz w:val="28"/>
          <w:szCs w:val="28"/>
        </w:rPr>
        <w:t>сследовани</w:t>
      </w:r>
      <w:r>
        <w:rPr>
          <w:rFonts w:eastAsia="TimesNewRoman"/>
          <w:sz w:val="28"/>
          <w:szCs w:val="28"/>
        </w:rPr>
        <w:t xml:space="preserve">и </w:t>
      </w:r>
      <w:r w:rsidRPr="0090756F">
        <w:rPr>
          <w:rFonts w:eastAsia="TimesNewRoman"/>
          <w:sz w:val="28"/>
          <w:szCs w:val="28"/>
        </w:rPr>
        <w:t xml:space="preserve"> ключевы</w:t>
      </w:r>
      <w:r>
        <w:rPr>
          <w:rFonts w:eastAsia="TimesNewRoman"/>
          <w:sz w:val="28"/>
          <w:szCs w:val="28"/>
        </w:rPr>
        <w:t>х</w:t>
      </w:r>
      <w:r w:rsidRPr="0090756F">
        <w:rPr>
          <w:rFonts w:eastAsia="TimesNewRoman"/>
          <w:sz w:val="28"/>
          <w:szCs w:val="28"/>
        </w:rPr>
        <w:t xml:space="preserve"> особенност</w:t>
      </w:r>
      <w:r>
        <w:rPr>
          <w:rFonts w:eastAsia="TimesNewRoman"/>
          <w:sz w:val="28"/>
          <w:szCs w:val="28"/>
        </w:rPr>
        <w:t>ей</w:t>
      </w:r>
      <w:r w:rsidRPr="0090756F">
        <w:rPr>
          <w:rFonts w:eastAsia="TimesNewRoman"/>
          <w:sz w:val="28"/>
          <w:szCs w:val="28"/>
        </w:rPr>
        <w:t xml:space="preserve"> нормативного закрепления коммуникативной компетенции и влияние данных особенностей на</w:t>
      </w:r>
      <w:r>
        <w:rPr>
          <w:rFonts w:eastAsia="TimesNewRoman"/>
          <w:sz w:val="28"/>
          <w:szCs w:val="28"/>
        </w:rPr>
        <w:t xml:space="preserve"> понимание и использование педагогами </w:t>
      </w:r>
      <w:proofErr w:type="spellStart"/>
      <w:r>
        <w:rPr>
          <w:rFonts w:eastAsia="TimesNewRoman"/>
          <w:sz w:val="28"/>
          <w:szCs w:val="28"/>
        </w:rPr>
        <w:t>компетентностного</w:t>
      </w:r>
      <w:proofErr w:type="spellEnd"/>
      <w:r>
        <w:rPr>
          <w:rFonts w:eastAsia="TimesNewRoman"/>
          <w:sz w:val="28"/>
          <w:szCs w:val="28"/>
        </w:rPr>
        <w:t xml:space="preserve"> подхода в </w:t>
      </w:r>
      <w:r w:rsidRPr="0090756F">
        <w:rPr>
          <w:rFonts w:eastAsia="TimesNewRoman"/>
          <w:sz w:val="28"/>
          <w:szCs w:val="28"/>
        </w:rPr>
        <w:t xml:space="preserve"> образовательн</w:t>
      </w:r>
      <w:r>
        <w:rPr>
          <w:rFonts w:eastAsia="TimesNewRoman"/>
          <w:sz w:val="28"/>
          <w:szCs w:val="28"/>
        </w:rPr>
        <w:t>ом</w:t>
      </w:r>
      <w:r w:rsidRPr="0090756F">
        <w:rPr>
          <w:rFonts w:eastAsia="TimesNewRoman"/>
          <w:sz w:val="28"/>
          <w:szCs w:val="28"/>
        </w:rPr>
        <w:t xml:space="preserve"> процесс</w:t>
      </w:r>
      <w:r>
        <w:rPr>
          <w:rFonts w:eastAsia="TimesNewRoman"/>
          <w:sz w:val="28"/>
          <w:szCs w:val="28"/>
        </w:rPr>
        <w:t>е.</w:t>
      </w:r>
    </w:p>
    <w:p w:rsidR="00F51342" w:rsidRPr="007841DE" w:rsidRDefault="0090756F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3075">
        <w:rPr>
          <w:b/>
          <w:sz w:val="28"/>
          <w:szCs w:val="28"/>
        </w:rPr>
        <w:t>Результаты исследования.</w:t>
      </w:r>
      <w:r w:rsidRPr="006D3075">
        <w:rPr>
          <w:sz w:val="28"/>
          <w:szCs w:val="28"/>
        </w:rPr>
        <w:t xml:space="preserve"> </w:t>
      </w:r>
      <w:r w:rsidR="00CC4B87" w:rsidRPr="007841DE">
        <w:rPr>
          <w:sz w:val="28"/>
          <w:szCs w:val="28"/>
        </w:rPr>
        <w:t xml:space="preserve">Так мы видим, что в рамках отечественного ФГОС ВО более конкретно и четко определена формулировка и </w:t>
      </w:r>
      <w:r w:rsidR="007841DE" w:rsidRPr="007841DE">
        <w:rPr>
          <w:sz w:val="28"/>
          <w:szCs w:val="28"/>
        </w:rPr>
        <w:t>содержание</w:t>
      </w:r>
      <w:r w:rsidR="00CC4B87" w:rsidRPr="007841DE">
        <w:rPr>
          <w:sz w:val="28"/>
          <w:szCs w:val="28"/>
        </w:rPr>
        <w:t xml:space="preserve"> коммуникативной компетенции. </w:t>
      </w:r>
    </w:p>
    <w:p w:rsidR="00F51342" w:rsidRPr="007841DE" w:rsidRDefault="00F51342" w:rsidP="00F25162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841DE">
        <w:rPr>
          <w:sz w:val="28"/>
          <w:szCs w:val="28"/>
        </w:rPr>
        <w:t xml:space="preserve">Общение, являясь сложной и многогранной деятельностью, требует специфических знаний и умений, которыми человек овладевает в процессе </w:t>
      </w:r>
      <w:r w:rsidRPr="007841DE">
        <w:rPr>
          <w:sz w:val="28"/>
          <w:szCs w:val="28"/>
        </w:rPr>
        <w:lastRenderedPageBreak/>
        <w:t xml:space="preserve">усвоения социального опыта, накопленного предыдущими поколениями. В этом случае мы говорим о компетенции. При этом высокий уровень </w:t>
      </w:r>
      <w:proofErr w:type="spellStart"/>
      <w:r w:rsidRPr="007841DE">
        <w:rPr>
          <w:sz w:val="28"/>
          <w:szCs w:val="28"/>
        </w:rPr>
        <w:t>коммуникативности</w:t>
      </w:r>
      <w:proofErr w:type="spellEnd"/>
      <w:r w:rsidRPr="007841DE">
        <w:rPr>
          <w:sz w:val="28"/>
          <w:szCs w:val="28"/>
        </w:rPr>
        <w:t xml:space="preserve"> выступает залогом успешной адаптации человека в любой социальной среде, что определяет практическую значимость формирования коммуникативных умений с самого раннего детства.</w:t>
      </w:r>
    </w:p>
    <w:p w:rsidR="00EA5522" w:rsidRPr="007841DE" w:rsidRDefault="00EA5522" w:rsidP="00F25162">
      <w:pPr>
        <w:adjustRightInd w:val="0"/>
        <w:snapToGrid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EA5522">
        <w:rPr>
          <w:sz w:val="28"/>
          <w:szCs w:val="28"/>
          <w:shd w:val="clear" w:color="auto" w:fill="FFFFFF"/>
        </w:rPr>
        <w:t>Итак, коммуникативная компетентность педагога может быть описана следующим образом. Коммуникативная компетентность педагога представляет собой способность индивида осуществлять общение с обучающимися, их родителями, коллегами, администрацией с целью обеспечения освоения обучающимися соответствующей образовательной программы в соответствии с ФЗ № 273 от 29 декабря 2012 г. «Об образовании в Российской Федерации»</w:t>
      </w:r>
      <w:r w:rsidR="007841DE">
        <w:rPr>
          <w:sz w:val="28"/>
          <w:szCs w:val="28"/>
          <w:shd w:val="clear" w:color="auto" w:fill="FFFFFF"/>
        </w:rPr>
        <w:t xml:space="preserve"> </w:t>
      </w:r>
      <w:r w:rsidR="007841DE" w:rsidRPr="007841DE">
        <w:rPr>
          <w:sz w:val="28"/>
          <w:szCs w:val="28"/>
          <w:shd w:val="clear" w:color="auto" w:fill="FFFFFF"/>
        </w:rPr>
        <w:t>[6]</w:t>
      </w:r>
      <w:r w:rsidRPr="00EA5522">
        <w:rPr>
          <w:sz w:val="28"/>
          <w:szCs w:val="28"/>
          <w:shd w:val="clear" w:color="auto" w:fill="FFFFFF"/>
        </w:rPr>
        <w:t>. Мотивационно-целевой компонент коммуникативной компетентности педагога составляет готовность к осуществлению общения и управления посредством общения процессом освоения обучающимися образовательной программы, а также ориентацию на совершенствование своих коммуникативных навыков на базе освоения новых знаний из педагогики и психологии и собственной практики общения. Информационно-алгоритмический компонент включает в себя знания из области педагогики и психологии, знание русского литературного языка, языка научного общения, хотя бы одного иностранного языка</w:t>
      </w:r>
      <w:r w:rsidR="00CC4B87" w:rsidRPr="007841DE">
        <w:rPr>
          <w:sz w:val="28"/>
          <w:szCs w:val="28"/>
          <w:shd w:val="clear" w:color="auto" w:fill="FFFFFF"/>
        </w:rPr>
        <w:t xml:space="preserve"> </w:t>
      </w:r>
      <w:r w:rsidRPr="00EA5522">
        <w:rPr>
          <w:sz w:val="28"/>
          <w:szCs w:val="28"/>
          <w:shd w:val="clear" w:color="auto" w:fill="FFFFFF"/>
        </w:rPr>
        <w:t>на уровне, позволяющим обеспечивать коммуникацию с использованием соответствующих языковых средств. Операционно-</w:t>
      </w:r>
      <w:proofErr w:type="spellStart"/>
      <w:r w:rsidRPr="00EA5522">
        <w:rPr>
          <w:sz w:val="28"/>
          <w:szCs w:val="28"/>
          <w:shd w:val="clear" w:color="auto" w:fill="FFFFFF"/>
        </w:rPr>
        <w:t>деятельностный</w:t>
      </w:r>
      <w:proofErr w:type="spellEnd"/>
      <w:r w:rsidRPr="00EA5522">
        <w:rPr>
          <w:sz w:val="28"/>
          <w:szCs w:val="28"/>
          <w:shd w:val="clear" w:color="auto" w:fill="FFFFFF"/>
        </w:rPr>
        <w:t xml:space="preserve"> компонент заключается в способности осуществлять общение в процессе профессиональной деятельности, воспринимать и анализировать уровень эффективности достижения целей обучения посредством использования средств коммуникации, на основе результатов анализа собственной коммуникативной деятельности осуществлять совершенствование всех компонентов коммуникативной компетентности.</w:t>
      </w:r>
    </w:p>
    <w:p w:rsidR="009B3AC7" w:rsidRPr="007841DE" w:rsidRDefault="009B3AC7" w:rsidP="00F25162">
      <w:pPr>
        <w:adjustRightInd w:val="0"/>
        <w:snapToGrid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7841DE" w:rsidRPr="007841DE" w:rsidRDefault="007841DE" w:rsidP="00F25162">
      <w:pPr>
        <w:adjustRightInd w:val="0"/>
        <w:snapToGrid w:val="0"/>
        <w:spacing w:line="360" w:lineRule="auto"/>
        <w:ind w:firstLine="709"/>
        <w:jc w:val="center"/>
        <w:rPr>
          <w:b/>
          <w:bCs/>
          <w:sz w:val="28"/>
          <w:szCs w:val="28"/>
          <w:shd w:val="clear" w:color="auto" w:fill="FFFFFF"/>
        </w:rPr>
      </w:pPr>
      <w:r w:rsidRPr="007841DE">
        <w:rPr>
          <w:b/>
          <w:bCs/>
          <w:sz w:val="28"/>
          <w:szCs w:val="28"/>
          <w:shd w:val="clear" w:color="auto" w:fill="FFFFFF"/>
        </w:rPr>
        <w:t xml:space="preserve">Список </w:t>
      </w:r>
      <w:r w:rsidR="00F25162">
        <w:rPr>
          <w:b/>
          <w:bCs/>
          <w:sz w:val="28"/>
          <w:szCs w:val="28"/>
          <w:shd w:val="clear" w:color="auto" w:fill="FFFFFF"/>
        </w:rPr>
        <w:t>литературы</w:t>
      </w:r>
    </w:p>
    <w:p w:rsidR="007841DE" w:rsidRPr="007841DE" w:rsidRDefault="007841DE" w:rsidP="00F25162">
      <w:pPr>
        <w:adjustRightInd w:val="0"/>
        <w:snapToGrid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9B3AC7" w:rsidRPr="007841DE" w:rsidRDefault="009B3AC7" w:rsidP="00F25162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7841DE">
        <w:rPr>
          <w:sz w:val="28"/>
          <w:szCs w:val="28"/>
        </w:rPr>
        <w:t>Всеобщая Декларация прав человека. (Принята 10.12.1948 Генеральной Ассамблеей ООН) // Российская газета от 05.04.1995. № 140;</w:t>
      </w:r>
    </w:p>
    <w:p w:rsidR="009B3AC7" w:rsidRPr="007841DE" w:rsidRDefault="009B3AC7" w:rsidP="00F25162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7841DE">
        <w:rPr>
          <w:sz w:val="28"/>
          <w:szCs w:val="28"/>
        </w:rPr>
        <w:t xml:space="preserve">Международный пакт об экономических, социальных и культурных правах от 19 декабря 1966 года // Ведомости СССР. 1976. № 17. Ст. 291; </w:t>
      </w:r>
    </w:p>
    <w:p w:rsidR="009B3AC7" w:rsidRPr="007841DE" w:rsidRDefault="009B3AC7" w:rsidP="00F25162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7841DE">
        <w:rPr>
          <w:sz w:val="28"/>
          <w:szCs w:val="28"/>
        </w:rPr>
        <w:t xml:space="preserve">Хартии Европейского Союза об основных правах от 12 декабря 2007 года // Законодательство ЕС. 2007; </w:t>
      </w:r>
    </w:p>
    <w:p w:rsidR="009B3AC7" w:rsidRDefault="009B3AC7" w:rsidP="00F25162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7841DE">
        <w:rPr>
          <w:sz w:val="28"/>
          <w:szCs w:val="28"/>
        </w:rPr>
        <w:t>Протокол № 1 к Конвенции о защите прав человека и основных свобод (Париж 20 марта 1952 г.) (с изменениями от 11 мая 1994 г.) Ст.2.</w:t>
      </w:r>
    </w:p>
    <w:p w:rsidR="00631495" w:rsidRPr="00631495" w:rsidRDefault="00631495" w:rsidP="00F25162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7841DE">
        <w:rPr>
          <w:sz w:val="28"/>
          <w:szCs w:val="28"/>
        </w:rPr>
        <w:t xml:space="preserve">Конституция Российской Федерации (принята всенародным голосованием 12.12.1993); </w:t>
      </w:r>
    </w:p>
    <w:p w:rsidR="009B3AC7" w:rsidRPr="007841DE" w:rsidRDefault="009B3AC7" w:rsidP="00F25162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7841DE">
        <w:rPr>
          <w:sz w:val="28"/>
          <w:szCs w:val="28"/>
        </w:rPr>
        <w:t xml:space="preserve">Федеральный Закон РФ «Об образовании» от 29 декабря 2012 года № 273- ФЗ // СЗ РФ. 2012. № 51. Ст. 7598; </w:t>
      </w:r>
    </w:p>
    <w:p w:rsidR="009B3AC7" w:rsidRPr="007841DE" w:rsidRDefault="009B3AC7" w:rsidP="00F25162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7841DE">
        <w:rPr>
          <w:sz w:val="28"/>
          <w:szCs w:val="28"/>
        </w:rPr>
        <w:t xml:space="preserve">Указ Президента РСФСР «О первоочередных мерах по развитию образования в Российской Федерации» от 11 июля 1991года // Ведомости СССР. 1991. № 47. Ст. 1123; </w:t>
      </w:r>
    </w:p>
    <w:p w:rsidR="00F51342" w:rsidRPr="007841DE" w:rsidRDefault="00360D20" w:rsidP="00F25162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7841DE">
        <w:rPr>
          <w:sz w:val="28"/>
          <w:szCs w:val="28"/>
        </w:rPr>
        <w:t xml:space="preserve">Приказ Министерства образования и науки РФ от 22 февраля 2018 г. N 121 "Об утверждении федерального государственного образовательного стандарта высшего образования - </w:t>
      </w:r>
      <w:proofErr w:type="spellStart"/>
      <w:r w:rsidRPr="007841DE">
        <w:rPr>
          <w:sz w:val="28"/>
          <w:szCs w:val="28"/>
        </w:rPr>
        <w:t>бакалавриат</w:t>
      </w:r>
      <w:proofErr w:type="spellEnd"/>
      <w:r w:rsidRPr="007841DE">
        <w:rPr>
          <w:sz w:val="28"/>
          <w:szCs w:val="28"/>
        </w:rPr>
        <w:t xml:space="preserve"> по направлению подготовки 44.03.01 Педагогическое образование" // </w:t>
      </w:r>
      <w:r w:rsidR="009B3AC7" w:rsidRPr="007841DE">
        <w:rPr>
          <w:sz w:val="28"/>
          <w:szCs w:val="28"/>
        </w:rPr>
        <w:t>Официальн</w:t>
      </w:r>
      <w:r w:rsidR="007841DE" w:rsidRPr="007841DE">
        <w:rPr>
          <w:sz w:val="28"/>
          <w:szCs w:val="28"/>
        </w:rPr>
        <w:t>ый</w:t>
      </w:r>
      <w:r w:rsidR="009B3AC7" w:rsidRPr="007841DE">
        <w:rPr>
          <w:sz w:val="28"/>
          <w:szCs w:val="28"/>
        </w:rPr>
        <w:t xml:space="preserve"> интернет-портале правовой информации" (www.pravo.gov.ru) 16 марта 2018 г.</w:t>
      </w:r>
    </w:p>
    <w:p w:rsidR="00CC4B87" w:rsidRPr="007841DE" w:rsidRDefault="007841DE" w:rsidP="00F25162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7841DE">
        <w:rPr>
          <w:sz w:val="28"/>
          <w:szCs w:val="28"/>
        </w:rPr>
        <w:t>Распоряжение Правительства Российской Федерации «</w:t>
      </w:r>
      <w:r w:rsidR="00CC4B87" w:rsidRPr="007841DE">
        <w:rPr>
          <w:sz w:val="28"/>
          <w:szCs w:val="28"/>
        </w:rPr>
        <w:t>Об утверждении Концепции Федеральной целевой программы развития образования на 2016-2020 годы  от 29 декабря 2014 года N 2765-р</w:t>
      </w:r>
      <w:r w:rsidRPr="007841DE">
        <w:rPr>
          <w:sz w:val="28"/>
          <w:szCs w:val="28"/>
        </w:rPr>
        <w:t xml:space="preserve"> // Официальный интернет-портал правовой информации" (www.pravo.gov.ru) </w:t>
      </w:r>
    </w:p>
    <w:p w:rsidR="0090756F" w:rsidRDefault="00CC4B87" w:rsidP="00F25162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proofErr w:type="spellStart"/>
      <w:r w:rsidRPr="0090756F">
        <w:rPr>
          <w:sz w:val="28"/>
          <w:szCs w:val="28"/>
        </w:rPr>
        <w:t>Гвильдис</w:t>
      </w:r>
      <w:proofErr w:type="spellEnd"/>
      <w:r w:rsidRPr="0090756F">
        <w:rPr>
          <w:sz w:val="28"/>
          <w:szCs w:val="28"/>
        </w:rPr>
        <w:t xml:space="preserve"> Т.Ю. Специалист высшей квалификации // Наука, техника и образование. 2015. №1 (7). </w:t>
      </w:r>
    </w:p>
    <w:p w:rsidR="009B3AC7" w:rsidRPr="0090756F" w:rsidRDefault="009B3AC7" w:rsidP="00F25162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90756F">
        <w:rPr>
          <w:sz w:val="28"/>
          <w:szCs w:val="28"/>
        </w:rPr>
        <w:lastRenderedPageBreak/>
        <w:t>Дуброва А. Н. Право на образование как одно из конституционных прав человека // Молодой ученый. — 2015. — №10. — С. 909-911. — URL https://moluch.ru/archive/90/18183/ (дата обращения: 20.12.2019).</w:t>
      </w:r>
    </w:p>
    <w:p w:rsidR="009B3AC7" w:rsidRPr="007841DE" w:rsidRDefault="009B3AC7" w:rsidP="00F25162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proofErr w:type="spellStart"/>
      <w:r w:rsidRPr="007841DE">
        <w:rPr>
          <w:sz w:val="28"/>
          <w:szCs w:val="28"/>
        </w:rPr>
        <w:t>Киммель</w:t>
      </w:r>
      <w:proofErr w:type="spellEnd"/>
      <w:r w:rsidRPr="007841DE">
        <w:rPr>
          <w:sz w:val="28"/>
          <w:szCs w:val="28"/>
        </w:rPr>
        <w:t xml:space="preserve"> М.В., Шереметьева Е.В. </w:t>
      </w:r>
      <w:r w:rsidR="0090756F">
        <w:rPr>
          <w:sz w:val="28"/>
          <w:szCs w:val="28"/>
        </w:rPr>
        <w:t>С</w:t>
      </w:r>
      <w:r w:rsidR="0090756F" w:rsidRPr="0090756F">
        <w:rPr>
          <w:sz w:val="28"/>
          <w:szCs w:val="28"/>
        </w:rPr>
        <w:t xml:space="preserve">ущность понятия "коммуникативно-речевой компетенции" </w:t>
      </w:r>
      <w:r w:rsidRPr="007841DE">
        <w:rPr>
          <w:sz w:val="28"/>
          <w:szCs w:val="28"/>
        </w:rPr>
        <w:t>// Материалы VIII Международной студенческой научной конференции «Студенческий научный форум» URL</w:t>
      </w:r>
      <w:r w:rsidR="0090756F">
        <w:rPr>
          <w:sz w:val="28"/>
          <w:szCs w:val="28"/>
        </w:rPr>
        <w:t xml:space="preserve">: </w:t>
      </w:r>
      <w:r w:rsidRPr="007841DE">
        <w:rPr>
          <w:sz w:val="28"/>
          <w:szCs w:val="28"/>
        </w:rPr>
        <w:t>https://scienceforum.ru/2016/article/2016018591</w:t>
      </w:r>
    </w:p>
    <w:sectPr w:rsidR="009B3AC7" w:rsidRPr="007841DE" w:rsidSect="00E673EF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0F3" w:rsidRDefault="00D070F3" w:rsidP="00360D20">
      <w:r>
        <w:separator/>
      </w:r>
    </w:p>
  </w:endnote>
  <w:endnote w:type="continuationSeparator" w:id="0">
    <w:p w:rsidR="00D070F3" w:rsidRDefault="00D070F3" w:rsidP="00360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-938906931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360D20" w:rsidRDefault="00360D20" w:rsidP="006A15E1">
        <w:pPr>
          <w:pStyle w:val="a5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:rsidR="00360D20" w:rsidRDefault="00360D20" w:rsidP="00360D2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D20" w:rsidRDefault="00360D20" w:rsidP="00360D2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0F3" w:rsidRDefault="00D070F3" w:rsidP="00360D20">
      <w:r>
        <w:separator/>
      </w:r>
    </w:p>
  </w:footnote>
  <w:footnote w:type="continuationSeparator" w:id="0">
    <w:p w:rsidR="00D070F3" w:rsidRDefault="00D070F3" w:rsidP="00360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-1617286079"/>
      <w:docPartObj>
        <w:docPartGallery w:val="Page Numbers (Top of Page)"/>
        <w:docPartUnique/>
      </w:docPartObj>
    </w:sdtPr>
    <w:sdtEndPr>
      <w:rPr>
        <w:rStyle w:val="a7"/>
      </w:rPr>
    </w:sdtEndPr>
    <w:sdtContent>
      <w:p w:rsidR="00F25162" w:rsidRDefault="00F25162" w:rsidP="00D55341">
        <w:pPr>
          <w:pStyle w:val="a9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:rsidR="00F25162" w:rsidRDefault="00F25162" w:rsidP="00F25162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-100497880"/>
      <w:docPartObj>
        <w:docPartGallery w:val="Page Numbers (Top of Page)"/>
        <w:docPartUnique/>
      </w:docPartObj>
    </w:sdtPr>
    <w:sdtEndPr>
      <w:rPr>
        <w:rStyle w:val="a7"/>
      </w:rPr>
    </w:sdtEndPr>
    <w:sdtContent>
      <w:p w:rsidR="00F25162" w:rsidRDefault="00F25162" w:rsidP="00D55341">
        <w:pPr>
          <w:pStyle w:val="a9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:rsidR="00F25162" w:rsidRDefault="00F25162" w:rsidP="00F25162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A4EFC"/>
    <w:multiLevelType w:val="hybridMultilevel"/>
    <w:tmpl w:val="DCC4F3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342"/>
    <w:rsid w:val="00223A54"/>
    <w:rsid w:val="00360D20"/>
    <w:rsid w:val="00482B5B"/>
    <w:rsid w:val="00631297"/>
    <w:rsid w:val="00631495"/>
    <w:rsid w:val="007841DE"/>
    <w:rsid w:val="008F5BF6"/>
    <w:rsid w:val="0090756F"/>
    <w:rsid w:val="009B3AC7"/>
    <w:rsid w:val="00A23638"/>
    <w:rsid w:val="00B55B0B"/>
    <w:rsid w:val="00BC4A43"/>
    <w:rsid w:val="00CC4B87"/>
    <w:rsid w:val="00D070F3"/>
    <w:rsid w:val="00E673EF"/>
    <w:rsid w:val="00EA5522"/>
    <w:rsid w:val="00F25162"/>
    <w:rsid w:val="00F5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804C7"/>
  <w15:chartTrackingRefBased/>
  <w15:docId w15:val="{70B47AD6-9AED-8A49-9638-B1A24329C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60D20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1342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360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360D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0D20"/>
    <w:rPr>
      <w:rFonts w:ascii="Times New Roman" w:eastAsia="Times New Roman" w:hAnsi="Times New Roman" w:cs="Times New Roman"/>
      <w:lang w:eastAsia="ru-RU"/>
    </w:rPr>
  </w:style>
  <w:style w:type="character" w:styleId="a7">
    <w:name w:val="page number"/>
    <w:basedOn w:val="a0"/>
    <w:uiPriority w:val="99"/>
    <w:semiHidden/>
    <w:unhideWhenUsed/>
    <w:rsid w:val="00360D20"/>
  </w:style>
  <w:style w:type="paragraph" w:styleId="a8">
    <w:name w:val="List Paragraph"/>
    <w:basedOn w:val="a"/>
    <w:uiPriority w:val="34"/>
    <w:qFormat/>
    <w:rsid w:val="007841D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251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25162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5FB7FC-3FAA-1E42-9130-49D324B8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2346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2020-10-12T10:17:00Z</dcterms:created>
  <dcterms:modified xsi:type="dcterms:W3CDTF">2020-10-12T10:17:00Z</dcterms:modified>
</cp:coreProperties>
</file>