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AC" w:rsidRPr="00490083" w:rsidRDefault="00170D01" w:rsidP="00A913AC">
      <w:pPr>
        <w:pStyle w:val="a3"/>
        <w:tabs>
          <w:tab w:val="left" w:pos="993"/>
        </w:tabs>
        <w:spacing w:before="0" w:beforeAutospacing="0" w:after="0" w:afterAutospacing="0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t>ИНКЛЮЗИВНОЕ ОБРАЗОВАНИЕ</w:t>
      </w:r>
      <w:r w:rsidR="00A913AC" w:rsidRPr="00490083">
        <w:rPr>
          <w:b/>
          <w:sz w:val="40"/>
          <w:szCs w:val="32"/>
        </w:rPr>
        <w:t xml:space="preserve"> </w:t>
      </w:r>
    </w:p>
    <w:p w:rsidR="00A913AC" w:rsidRDefault="00A913AC" w:rsidP="002A24B3">
      <w:pPr>
        <w:pStyle w:val="a3"/>
        <w:tabs>
          <w:tab w:val="left" w:pos="993"/>
        </w:tabs>
        <w:spacing w:before="0" w:beforeAutospacing="0" w:after="0" w:afterAutospacing="0"/>
        <w:jc w:val="center"/>
        <w:rPr>
          <w:b/>
          <w:sz w:val="40"/>
          <w:szCs w:val="32"/>
        </w:rPr>
      </w:pPr>
      <w:r w:rsidRPr="00490083">
        <w:rPr>
          <w:b/>
          <w:sz w:val="40"/>
          <w:szCs w:val="32"/>
        </w:rPr>
        <w:t xml:space="preserve">В </w:t>
      </w:r>
      <w:r w:rsidR="002A24B3">
        <w:rPr>
          <w:b/>
          <w:sz w:val="40"/>
          <w:szCs w:val="32"/>
        </w:rPr>
        <w:t>ДОУ</w:t>
      </w:r>
    </w:p>
    <w:p w:rsidR="00A913AC" w:rsidRDefault="00A913AC" w:rsidP="00DA133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17A1D" w:rsidRDefault="00A17A1D" w:rsidP="00DA133E">
      <w:pPr>
        <w:spacing w:line="360" w:lineRule="auto"/>
        <w:ind w:firstLine="709"/>
        <w:jc w:val="both"/>
        <w:rPr>
          <w:sz w:val="28"/>
          <w:szCs w:val="28"/>
        </w:rPr>
      </w:pPr>
      <w:r w:rsidRPr="00A17A1D">
        <w:rPr>
          <w:sz w:val="28"/>
          <w:szCs w:val="28"/>
        </w:rPr>
        <w:t>При инклюзивном образовании в ДОУ обязательным условием должно стать создание единого образовательного пространства для здоровых детей и детей с ОВЗ. Необходимо создание определенных благоприятных условий для этого.</w:t>
      </w:r>
    </w:p>
    <w:p w:rsidR="00A17A1D" w:rsidRPr="00A17A1D" w:rsidRDefault="00A17A1D" w:rsidP="00DA133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A17A1D">
        <w:rPr>
          <w:sz w:val="28"/>
          <w:szCs w:val="28"/>
        </w:rPr>
        <w:t>Именно в инклюзивных группах этого учреждения дети независимо от их физических, психических, интеллектуальных и иных особенностей, включены в образовательный процесс вместе со своими сверстниками. Воспитатели, работающие с этими детьми, учитывают их особые индивидуальные образовательные потребности</w:t>
      </w:r>
      <w:r>
        <w:t xml:space="preserve"> </w:t>
      </w:r>
      <w:r w:rsidRPr="00A17A1D">
        <w:rPr>
          <w:sz w:val="28"/>
          <w:szCs w:val="28"/>
        </w:rPr>
        <w:t>и оказывают своим воспитанникам необходимую психолого-педагогическую поддержку.</w:t>
      </w:r>
    </w:p>
    <w:p w:rsidR="00DA133E" w:rsidRPr="00DA133E" w:rsidRDefault="00DA133E" w:rsidP="00DA133E">
      <w:pPr>
        <w:spacing w:line="360" w:lineRule="auto"/>
        <w:ind w:firstLine="709"/>
        <w:jc w:val="both"/>
        <w:rPr>
          <w:sz w:val="28"/>
          <w:szCs w:val="28"/>
        </w:rPr>
      </w:pPr>
      <w:r w:rsidRPr="00DA133E">
        <w:rPr>
          <w:b/>
          <w:i/>
          <w:sz w:val="28"/>
          <w:szCs w:val="28"/>
        </w:rPr>
        <w:t>Инклюзивное образование</w:t>
      </w:r>
      <w:r w:rsidRPr="00DA133E">
        <w:rPr>
          <w:sz w:val="28"/>
          <w:szCs w:val="28"/>
        </w:rPr>
        <w:t xml:space="preserve"> осуществляется посредством совместного обучения и воспитания детей с ограниченными возможностями здоровья и детей, не имеющих таких ограничений, в инклюзивной группе дошкольной образовательной организации (таблица 4).</w:t>
      </w:r>
    </w:p>
    <w:p w:rsidR="00DA133E" w:rsidRPr="00DA133E" w:rsidRDefault="00DA133E" w:rsidP="00DA133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A133E" w:rsidRPr="00DA133E" w:rsidRDefault="00761DED" w:rsidP="00DA133E">
      <w:pPr>
        <w:pStyle w:val="a3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6" style="position:absolute;left:0;text-align:left;margin-left:36.25pt;margin-top:29.5pt;width:434.2pt;height:212.4pt;z-index:251660288" coordorigin="2975,1347" coordsize="8590,424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3885;top:3188;width:0;height:270" o:connectortype="straight">
              <v:stroke endarrow="block"/>
            </v:shape>
            <v:group id="_x0000_s1028" style="position:absolute;left:2975;top:1347;width:8590;height:4248" coordorigin="2975,1347" coordsize="8590,424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8960;top:3458;width:2605;height:705;mso-width-relative:margin;mso-height-relative:margin">
                <v:textbox style="mso-next-textbox:#_x0000_s1029">
                  <w:txbxContent>
                    <w:p w:rsidR="00DA133E" w:rsidRDefault="00DA133E" w:rsidP="00DA133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521EE">
                        <w:rPr>
                          <w:sz w:val="24"/>
                          <w:szCs w:val="24"/>
                        </w:rPr>
                        <w:t>дет</w:t>
                      </w:r>
                      <w:r>
                        <w:rPr>
                          <w:sz w:val="24"/>
                          <w:szCs w:val="24"/>
                        </w:rPr>
                        <w:t xml:space="preserve">и </w:t>
                      </w:r>
                      <w:r w:rsidRPr="001521EE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DA133E" w:rsidRPr="001521EE" w:rsidRDefault="00DA133E" w:rsidP="00DA133E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1521EE">
                        <w:rPr>
                          <w:sz w:val="24"/>
                          <w:szCs w:val="24"/>
                        </w:rPr>
                        <w:t>с нарушени</w:t>
                      </w:r>
                      <w:r>
                        <w:rPr>
                          <w:sz w:val="24"/>
                          <w:szCs w:val="24"/>
                        </w:rPr>
                        <w:t>ями</w:t>
                      </w:r>
                      <w:r w:rsidRPr="001521EE">
                        <w:rPr>
                          <w:sz w:val="24"/>
                          <w:szCs w:val="24"/>
                        </w:rPr>
                        <w:t xml:space="preserve"> зр</w:t>
                      </w:r>
                      <w:r>
                        <w:rPr>
                          <w:sz w:val="24"/>
                          <w:szCs w:val="24"/>
                        </w:rPr>
                        <w:t>е</w:t>
                      </w:r>
                      <w:r w:rsidRPr="001521EE">
                        <w:rPr>
                          <w:sz w:val="24"/>
                          <w:szCs w:val="24"/>
                        </w:rPr>
                        <w:t>ния</w:t>
                      </w:r>
                    </w:p>
                    <w:p w:rsidR="00DA133E" w:rsidRPr="001521EE" w:rsidRDefault="00DA133E" w:rsidP="00DA133E"/>
                  </w:txbxContent>
                </v:textbox>
              </v:shape>
              <v:shape id="_x0000_s1030" type="#_x0000_t32" style="position:absolute;left:5745;top:3189;width:0;height:1380" o:connectortype="straight">
                <v:stroke endarrow="block"/>
              </v:shape>
              <v:shape id="_x0000_s1031" type="#_x0000_t32" style="position:absolute;left:8730;top:3188;width:0;height:1380" o:connectortype="straight">
                <v:stroke endarrow="block"/>
              </v:shape>
              <v:rect id="_x0000_s1032" style="position:absolute;left:3885;top:2163;width:6570;height:710">
                <v:textbox style="mso-next-textbox:#_x0000_s1032">
                  <w:txbxContent>
                    <w:p w:rsidR="00DA133E" w:rsidRPr="00C70DD3" w:rsidRDefault="00DA133E" w:rsidP="00DA133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70DD3">
                        <w:rPr>
                          <w:sz w:val="24"/>
                          <w:szCs w:val="24"/>
                        </w:rPr>
                        <w:t xml:space="preserve">Инклюзивные группы в дошкольных образовательных </w:t>
                      </w:r>
                    </w:p>
                    <w:p w:rsidR="00DA133E" w:rsidRPr="00F25259" w:rsidRDefault="00DA133E" w:rsidP="00DA133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70DD3">
                        <w:rPr>
                          <w:sz w:val="24"/>
                          <w:szCs w:val="24"/>
                        </w:rPr>
                        <w:t>организациях</w:t>
                      </w:r>
                      <w:r>
                        <w:rPr>
                          <w:sz w:val="24"/>
                          <w:szCs w:val="24"/>
                        </w:rPr>
                        <w:t xml:space="preserve"> комбинированного вида, в которых обучаются</w:t>
                      </w:r>
                    </w:p>
                  </w:txbxContent>
                </v:textbox>
              </v:rect>
              <v:shape id="_x0000_s1033" type="#_x0000_t32" style="position:absolute;left:7185;top:2873;width:0;height:315" o:connectortype="straight"/>
              <v:rect id="_x0000_s1034" style="position:absolute;left:3885;top:1347;width:6570;height:531">
                <v:textbox style="mso-next-textbox:#_x0000_s1034">
                  <w:txbxContent>
                    <w:p w:rsidR="00DA133E" w:rsidRPr="00F25259" w:rsidRDefault="00DA133E" w:rsidP="00DA133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Инклюзивное образование</w:t>
                      </w:r>
                    </w:p>
                  </w:txbxContent>
                </v:textbox>
              </v:rect>
              <v:shape id="_x0000_s1035" type="#_x0000_t32" style="position:absolute;left:7185;top:1878;width:0;height:285" o:connectortype="straight">
                <v:stroke endarrow="block"/>
              </v:shape>
              <v:shape id="_x0000_s1036" type="#_x0000_t202" style="position:absolute;left:2975;top:4569;width:3690;height:1026;mso-width-relative:margin;mso-height-relative:margin">
                <v:textbox style="mso-next-textbox:#_x0000_s1036">
                  <w:txbxContent>
                    <w:p w:rsidR="00DA133E" w:rsidRPr="00B33587" w:rsidRDefault="00DA133E" w:rsidP="00DA133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A133E" w:rsidRPr="001521EE" w:rsidRDefault="00DA133E" w:rsidP="00DA133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521EE">
                        <w:rPr>
                          <w:sz w:val="24"/>
                          <w:szCs w:val="24"/>
                        </w:rPr>
                        <w:t>дет</w:t>
                      </w:r>
                      <w:r>
                        <w:rPr>
                          <w:sz w:val="24"/>
                          <w:szCs w:val="24"/>
                        </w:rPr>
                        <w:t>и</w:t>
                      </w:r>
                      <w:r w:rsidRPr="001521EE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DA133E" w:rsidRPr="001521EE" w:rsidRDefault="00DA133E" w:rsidP="00DA133E">
                      <w:pPr>
                        <w:jc w:val="center"/>
                      </w:pPr>
                      <w:r w:rsidRPr="001521EE">
                        <w:rPr>
                          <w:sz w:val="24"/>
                          <w:szCs w:val="24"/>
                        </w:rPr>
                        <w:t>с нарушени</w:t>
                      </w:r>
                      <w:r>
                        <w:rPr>
                          <w:sz w:val="24"/>
                          <w:szCs w:val="24"/>
                        </w:rPr>
                        <w:t>ями</w:t>
                      </w:r>
                      <w:r w:rsidRPr="001521EE">
                        <w:rPr>
                          <w:sz w:val="24"/>
                          <w:szCs w:val="24"/>
                        </w:rPr>
                        <w:t xml:space="preserve"> интеллекта</w:t>
                      </w:r>
                    </w:p>
                  </w:txbxContent>
                </v:textbox>
              </v:shape>
              <v:shape id="_x0000_s1037" type="#_x0000_t202" style="position:absolute;left:7185;top:4569;width:4380;height:1026;mso-width-relative:margin;mso-height-relative:margin">
                <v:textbox style="mso-next-textbox:#_x0000_s1037">
                  <w:txbxContent>
                    <w:p w:rsidR="00DA133E" w:rsidRDefault="00DA133E" w:rsidP="00DA133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дети с нарушениями </w:t>
                      </w:r>
                    </w:p>
                    <w:p w:rsidR="00DA133E" w:rsidRPr="001521EE" w:rsidRDefault="00DA133E" w:rsidP="00DA133E">
                      <w:pPr>
                        <w:jc w:val="center"/>
                      </w:pPr>
                      <w:r>
                        <w:rPr>
                          <w:sz w:val="24"/>
                          <w:szCs w:val="24"/>
                        </w:rPr>
                        <w:t>опорно-двигательного аппарата</w:t>
                      </w:r>
                    </w:p>
                  </w:txbxContent>
                </v:textbox>
              </v:shape>
              <v:shape id="_x0000_s1038" type="#_x0000_t32" style="position:absolute;left:3885;top:3188;width:6570;height:1" o:connectortype="straight"/>
              <v:group id="_x0000_s1039" style="position:absolute;left:2975;top:3458;width:5585;height:705" coordorigin="2405,2941" coordsize="5585,705">
                <v:shape id="_x0000_s1040" type="#_x0000_t202" style="position:absolute;left:2405;top:2941;width:2605;height:705;mso-width-relative:margin;mso-height-relative:margin">
                  <v:textbox style="mso-next-textbox:#_x0000_s1040">
                    <w:txbxContent>
                      <w:p w:rsidR="00DA133E" w:rsidRPr="001521EE" w:rsidRDefault="00DA133E" w:rsidP="00DA133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521EE">
                          <w:rPr>
                            <w:sz w:val="24"/>
                            <w:szCs w:val="24"/>
                          </w:rPr>
                          <w:t>дет</w:t>
                        </w:r>
                        <w:r>
                          <w:rPr>
                            <w:sz w:val="24"/>
                            <w:szCs w:val="24"/>
                          </w:rPr>
                          <w:t>и</w:t>
                        </w:r>
                        <w:r w:rsidRPr="001521E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DA133E" w:rsidRPr="001521EE" w:rsidRDefault="00DA133E" w:rsidP="00DA133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521EE">
                          <w:rPr>
                            <w:sz w:val="24"/>
                            <w:szCs w:val="24"/>
                          </w:rPr>
                          <w:t xml:space="preserve"> с наруше</w:t>
                        </w:r>
                        <w:r>
                          <w:rPr>
                            <w:sz w:val="24"/>
                            <w:szCs w:val="24"/>
                          </w:rPr>
                          <w:t>ниями</w:t>
                        </w:r>
                        <w:r w:rsidRPr="001521EE">
                          <w:rPr>
                            <w:sz w:val="24"/>
                            <w:szCs w:val="24"/>
                          </w:rPr>
                          <w:t xml:space="preserve"> слуха</w:t>
                        </w:r>
                      </w:p>
                    </w:txbxContent>
                  </v:textbox>
                </v:shape>
                <v:shape id="_x0000_s1041" type="#_x0000_t202" style="position:absolute;left:5385;top:2941;width:2605;height:705;mso-width-relative:margin;mso-height-relative:margin">
                  <v:textbox style="mso-next-textbox:#_x0000_s1041">
                    <w:txbxContent>
                      <w:p w:rsidR="00DA133E" w:rsidRPr="001521EE" w:rsidRDefault="00DA133E" w:rsidP="00DA133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521EE">
                          <w:rPr>
                            <w:sz w:val="24"/>
                            <w:szCs w:val="24"/>
                          </w:rPr>
                          <w:t>дет</w:t>
                        </w:r>
                        <w:r>
                          <w:rPr>
                            <w:sz w:val="24"/>
                            <w:szCs w:val="24"/>
                          </w:rPr>
                          <w:t>и</w:t>
                        </w:r>
                        <w:r w:rsidRPr="001521E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DA133E" w:rsidRPr="001521EE" w:rsidRDefault="00DA133E" w:rsidP="00DA133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521EE">
                          <w:rPr>
                            <w:sz w:val="24"/>
                            <w:szCs w:val="24"/>
                          </w:rPr>
                          <w:t xml:space="preserve"> с нарушени</w:t>
                        </w:r>
                        <w:r>
                          <w:rPr>
                            <w:sz w:val="24"/>
                            <w:szCs w:val="24"/>
                          </w:rPr>
                          <w:t>ями</w:t>
                        </w:r>
                        <w:r w:rsidRPr="001521EE">
                          <w:rPr>
                            <w:sz w:val="24"/>
                            <w:szCs w:val="24"/>
                          </w:rPr>
                          <w:t xml:space="preserve"> речи</w:t>
                        </w:r>
                      </w:p>
                    </w:txbxContent>
                  </v:textbox>
                </v:shape>
              </v:group>
            </v:group>
            <v:shape id="_x0000_s1042" type="#_x0000_t32" style="position:absolute;left:7186;top:3188;width:0;height:270" o:connectortype="straight">
              <v:stroke endarrow="block"/>
            </v:shape>
            <v:shape id="_x0000_s1043" type="#_x0000_t32" style="position:absolute;left:10455;top:3188;width:0;height:270" o:connectortype="straight">
              <v:stroke endarrow="block"/>
            </v:shape>
            <w10:wrap type="topAndBottom"/>
          </v:group>
        </w:pict>
      </w:r>
      <w:r w:rsidR="00AE2D6A">
        <w:rPr>
          <w:sz w:val="28"/>
          <w:szCs w:val="28"/>
        </w:rPr>
        <w:t>Таблица 1</w:t>
      </w:r>
      <w:r w:rsidR="00DA133E" w:rsidRPr="00DA133E">
        <w:rPr>
          <w:sz w:val="28"/>
          <w:szCs w:val="28"/>
        </w:rPr>
        <w:t>.</w:t>
      </w:r>
    </w:p>
    <w:p w:rsidR="00DA133E" w:rsidRPr="00DA133E" w:rsidRDefault="00DA133E" w:rsidP="00DA133E">
      <w:pPr>
        <w:rPr>
          <w:sz w:val="28"/>
          <w:szCs w:val="28"/>
        </w:rPr>
      </w:pPr>
    </w:p>
    <w:p w:rsidR="00DA133E" w:rsidRPr="004964FC" w:rsidRDefault="00DA133E" w:rsidP="00DA133E">
      <w:pPr>
        <w:pStyle w:val="BodyText21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4964FC">
        <w:rPr>
          <w:rFonts w:ascii="Times New Roman" w:hAnsi="Times New Roman" w:cs="Times New Roman"/>
          <w:sz w:val="28"/>
          <w:szCs w:val="28"/>
          <w:lang w:val="ru-RU"/>
        </w:rPr>
        <w:t xml:space="preserve">Следует отметить, что в настоящее время в литературе можно </w:t>
      </w:r>
      <w:r w:rsidRPr="004964F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встретить разные формулировки термина «инклюзия» и «инклюзивное образование»: </w:t>
      </w:r>
    </w:p>
    <w:p w:rsidR="00DA133E" w:rsidRPr="004964FC" w:rsidRDefault="00DA133E" w:rsidP="00DA133E">
      <w:pPr>
        <w:spacing w:line="360" w:lineRule="auto"/>
        <w:ind w:firstLine="709"/>
        <w:jc w:val="both"/>
        <w:rPr>
          <w:sz w:val="28"/>
          <w:szCs w:val="28"/>
        </w:rPr>
      </w:pPr>
      <w:r w:rsidRPr="004964FC">
        <w:rPr>
          <w:sz w:val="28"/>
          <w:szCs w:val="28"/>
        </w:rPr>
        <w:t xml:space="preserve">Инклюзия – это процесс признания и реагирования на разнообразие потребностей всех учащихся. </w:t>
      </w:r>
    </w:p>
    <w:p w:rsidR="00DA133E" w:rsidRPr="004964FC" w:rsidRDefault="00DA133E" w:rsidP="00DA133E">
      <w:pPr>
        <w:spacing w:line="360" w:lineRule="auto"/>
        <w:ind w:firstLine="709"/>
        <w:jc w:val="both"/>
        <w:rPr>
          <w:sz w:val="28"/>
          <w:szCs w:val="28"/>
        </w:rPr>
      </w:pPr>
      <w:r w:rsidRPr="004964FC">
        <w:rPr>
          <w:sz w:val="28"/>
          <w:szCs w:val="28"/>
        </w:rPr>
        <w:t xml:space="preserve">Инклюзия – это возможность для всех учащихся в полном объеме участвовать в жизни коллектива детского сада, школы, института, в дошкольной и школьной жизни. </w:t>
      </w:r>
    </w:p>
    <w:p w:rsidR="00DA133E" w:rsidRPr="004964FC" w:rsidRDefault="00DA133E" w:rsidP="00DA133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64FC">
        <w:rPr>
          <w:sz w:val="28"/>
          <w:szCs w:val="28"/>
        </w:rPr>
        <w:t>Инклюзивное образование (</w:t>
      </w:r>
      <w:hyperlink r:id="rId7" w:tooltip="Французский язык" w:history="1">
        <w:r w:rsidRPr="004964FC">
          <w:rPr>
            <w:sz w:val="28"/>
            <w:szCs w:val="28"/>
          </w:rPr>
          <w:t>фр.</w:t>
        </w:r>
      </w:hyperlink>
      <w:r w:rsidRPr="004964FC">
        <w:rPr>
          <w:sz w:val="28"/>
          <w:szCs w:val="28"/>
        </w:rPr>
        <w:t xml:space="preserve"> Inclusif – включающий в себя, </w:t>
      </w:r>
      <w:hyperlink r:id="rId8" w:tooltip="Латинский язык" w:history="1">
        <w:r w:rsidRPr="004964FC">
          <w:rPr>
            <w:sz w:val="28"/>
            <w:szCs w:val="28"/>
          </w:rPr>
          <w:t>лат.</w:t>
        </w:r>
      </w:hyperlink>
      <w:r w:rsidRPr="004964FC">
        <w:rPr>
          <w:sz w:val="28"/>
          <w:szCs w:val="28"/>
        </w:rPr>
        <w:t xml:space="preserve"> Include – заключаю, включаю) – процесс развития </w:t>
      </w:r>
      <w:hyperlink r:id="rId9" w:tooltip="Общее образование" w:history="1">
        <w:r w:rsidRPr="004964FC">
          <w:rPr>
            <w:sz w:val="28"/>
            <w:szCs w:val="28"/>
          </w:rPr>
          <w:t>общего образования</w:t>
        </w:r>
      </w:hyperlink>
      <w:r w:rsidRPr="004964FC">
        <w:rPr>
          <w:sz w:val="28"/>
          <w:szCs w:val="28"/>
        </w:rPr>
        <w:t>, который подразумевает доступность образования для всех, в плане приспособления к различным нуждам всех детей, что обеспечивает доступ к образованию для детей с </w:t>
      </w:r>
      <w:hyperlink r:id="rId10" w:tooltip="Инвалидность" w:history="1">
        <w:r w:rsidRPr="004964FC">
          <w:rPr>
            <w:sz w:val="28"/>
            <w:szCs w:val="28"/>
          </w:rPr>
          <w:t>особыми потребностями</w:t>
        </w:r>
      </w:hyperlink>
      <w:r w:rsidRPr="004964FC">
        <w:rPr>
          <w:sz w:val="28"/>
          <w:szCs w:val="28"/>
        </w:rPr>
        <w:t>.</w:t>
      </w:r>
    </w:p>
    <w:p w:rsidR="004964FC" w:rsidRPr="004964FC" w:rsidRDefault="004964FC" w:rsidP="004964FC">
      <w:pPr>
        <w:spacing w:line="360" w:lineRule="auto"/>
        <w:ind w:firstLine="709"/>
        <w:jc w:val="both"/>
        <w:rPr>
          <w:sz w:val="28"/>
          <w:szCs w:val="28"/>
        </w:rPr>
      </w:pPr>
      <w:r w:rsidRPr="004964FC">
        <w:rPr>
          <w:sz w:val="28"/>
          <w:szCs w:val="28"/>
        </w:rPr>
        <w:t>В ст.2.  Федерального Закона от 29.12.12 «Об образовании в Российской Федерации»  дано определение: «инклюзивное образование -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возможностей».</w:t>
      </w:r>
    </w:p>
    <w:p w:rsidR="004964FC" w:rsidRPr="004964FC" w:rsidRDefault="004964FC" w:rsidP="004964FC">
      <w:pPr>
        <w:pStyle w:val="BodyText21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4964FC">
        <w:rPr>
          <w:rFonts w:ascii="Times New Roman" w:hAnsi="Times New Roman" w:cs="Times New Roman"/>
          <w:sz w:val="28"/>
          <w:szCs w:val="28"/>
          <w:lang w:val="ru-RU"/>
        </w:rPr>
        <w:t xml:space="preserve">В основе инклюзивного образования лежит идея принятия индивидуальности каждого отдельного учащегося и, следовательно, обучение и воспитание должно быть направлено на удовлетворение особых потребностей каждого ребенка. </w:t>
      </w:r>
    </w:p>
    <w:p w:rsidR="004964FC" w:rsidRPr="004964FC" w:rsidRDefault="004964FC" w:rsidP="004964FC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964FC">
        <w:rPr>
          <w:sz w:val="28"/>
          <w:szCs w:val="28"/>
        </w:rPr>
        <w:t>Цель инклюзивного образовательного организации – дать всем детям возможность наиболее полноценной социальной жизни, активного участия в коллективе, местном сообществе, тем самым обеспечить наиболее полное взаимодействие и заботу друг о друге, как членах сообщества. Принцип инклюзивного образования состоит в том, что разнообразию потребностей учащихся должен соответствовать континуум сервисов, необходима такая образовательная среда, которая является наименее ограничивающей и наиболее включающей.</w:t>
      </w:r>
    </w:p>
    <w:p w:rsidR="0018523F" w:rsidRPr="0018523F" w:rsidRDefault="0018523F" w:rsidP="0018523F">
      <w:pPr>
        <w:spacing w:line="360" w:lineRule="auto"/>
        <w:ind w:firstLine="709"/>
        <w:jc w:val="both"/>
        <w:rPr>
          <w:sz w:val="28"/>
          <w:szCs w:val="28"/>
        </w:rPr>
      </w:pPr>
      <w:r w:rsidRPr="0018523F">
        <w:rPr>
          <w:sz w:val="28"/>
          <w:szCs w:val="28"/>
        </w:rPr>
        <w:lastRenderedPageBreak/>
        <w:t xml:space="preserve">Инклюзивное образование делает акцент на персонализации процесса обучения, на разработке адаптированной образовательной программы, учитывающей особенности развития ребенка и ориентированной, прежде всего, на личностное развитие и социальную адаптацию. </w:t>
      </w:r>
    </w:p>
    <w:p w:rsidR="0018523F" w:rsidRPr="0018523F" w:rsidRDefault="0018523F" w:rsidP="0018523F">
      <w:pPr>
        <w:spacing w:line="360" w:lineRule="auto"/>
        <w:ind w:firstLine="709"/>
        <w:jc w:val="both"/>
        <w:rPr>
          <w:sz w:val="28"/>
          <w:szCs w:val="28"/>
        </w:rPr>
      </w:pPr>
      <w:r w:rsidRPr="0018523F">
        <w:rPr>
          <w:sz w:val="28"/>
          <w:szCs w:val="28"/>
        </w:rPr>
        <w:t xml:space="preserve">Инклюзивное образование делает акцент на персонализации процесса обучения, на разработке адаптированной образовательной программы, учитывающей особенности развития ребенка и ориентированной, прежде всего, на личностное развитие и социальную адаптацию. </w:t>
      </w:r>
    </w:p>
    <w:p w:rsidR="00070A15" w:rsidRPr="00070A15" w:rsidRDefault="00070A15" w:rsidP="00070A15">
      <w:pPr>
        <w:spacing w:line="360" w:lineRule="auto"/>
        <w:ind w:firstLine="709"/>
        <w:jc w:val="both"/>
        <w:rPr>
          <w:sz w:val="28"/>
          <w:szCs w:val="28"/>
        </w:rPr>
      </w:pPr>
      <w:r w:rsidRPr="00070A15">
        <w:rPr>
          <w:sz w:val="28"/>
          <w:szCs w:val="28"/>
        </w:rPr>
        <w:t>Создание образовательных организаций, реализующих инклюзивную практику, г</w:t>
      </w:r>
      <w:r w:rsidRPr="00070A15">
        <w:rPr>
          <w:sz w:val="28"/>
          <w:szCs w:val="28"/>
        </w:rPr>
        <w:t>а</w:t>
      </w:r>
      <w:r w:rsidRPr="00070A15">
        <w:rPr>
          <w:sz w:val="28"/>
          <w:szCs w:val="28"/>
        </w:rPr>
        <w:t>рантирует повышение доступности и качества образовательных услуг для всех категорий д</w:t>
      </w:r>
      <w:r w:rsidRPr="00070A15">
        <w:rPr>
          <w:sz w:val="28"/>
          <w:szCs w:val="28"/>
        </w:rPr>
        <w:t>е</w:t>
      </w:r>
      <w:r w:rsidRPr="00070A15">
        <w:rPr>
          <w:sz w:val="28"/>
          <w:szCs w:val="28"/>
        </w:rPr>
        <w:t>тей с ограниченными возможностями здоровья. Для этого необходимо раннее выявление детей с нарушениями разв</w:t>
      </w:r>
      <w:r w:rsidRPr="00070A15">
        <w:rPr>
          <w:sz w:val="28"/>
          <w:szCs w:val="28"/>
        </w:rPr>
        <w:t>и</w:t>
      </w:r>
      <w:r w:rsidRPr="00070A15">
        <w:rPr>
          <w:sz w:val="28"/>
          <w:szCs w:val="28"/>
        </w:rPr>
        <w:t>тия, своевременное оказание им квалифицированной психолого-медико-педагогической помощи, предоставление вариативных форм обучения с учетом психофизических особенностей детей. Для д</w:t>
      </w:r>
      <w:r w:rsidRPr="00070A15">
        <w:rPr>
          <w:sz w:val="28"/>
          <w:szCs w:val="28"/>
        </w:rPr>
        <w:t>е</w:t>
      </w:r>
      <w:r w:rsidRPr="00070A15">
        <w:rPr>
          <w:sz w:val="28"/>
          <w:szCs w:val="28"/>
        </w:rPr>
        <w:t>тей со</w:t>
      </w:r>
      <w:r w:rsidRPr="00490083">
        <w:rPr>
          <w:sz w:val="24"/>
          <w:szCs w:val="24"/>
        </w:rPr>
        <w:t xml:space="preserve"> </w:t>
      </w:r>
      <w:r w:rsidRPr="00070A15">
        <w:rPr>
          <w:sz w:val="28"/>
          <w:szCs w:val="28"/>
        </w:rPr>
        <w:t>сложной структурой дефекта необходимо разработать механизм постепенного включения в группу нормально развивающихся дошк</w:t>
      </w:r>
      <w:r w:rsidRPr="00070A15">
        <w:rPr>
          <w:sz w:val="28"/>
          <w:szCs w:val="28"/>
        </w:rPr>
        <w:t>о</w:t>
      </w:r>
      <w:r w:rsidRPr="00070A15">
        <w:rPr>
          <w:sz w:val="28"/>
          <w:szCs w:val="28"/>
        </w:rPr>
        <w:t>льников. Организация эффективного обучения и воспитания детей с ограниченными во</w:t>
      </w:r>
      <w:r w:rsidRPr="00070A15">
        <w:rPr>
          <w:sz w:val="28"/>
          <w:szCs w:val="28"/>
        </w:rPr>
        <w:t>з</w:t>
      </w:r>
      <w:r w:rsidRPr="00070A15">
        <w:rPr>
          <w:sz w:val="28"/>
          <w:szCs w:val="28"/>
        </w:rPr>
        <w:t>можностями здоровья, имеющих разные стартовые возможности, детерминируют постепе</w:t>
      </w:r>
      <w:r w:rsidRPr="00070A15">
        <w:rPr>
          <w:sz w:val="28"/>
          <w:szCs w:val="28"/>
        </w:rPr>
        <w:t>н</w:t>
      </w:r>
      <w:r w:rsidRPr="00070A15">
        <w:rPr>
          <w:sz w:val="28"/>
          <w:szCs w:val="28"/>
        </w:rPr>
        <w:t>ность перехода от интеграции к инклюзии. С этой целью целесообразно разграничить инт</w:t>
      </w:r>
      <w:r w:rsidRPr="00070A15">
        <w:rPr>
          <w:sz w:val="28"/>
          <w:szCs w:val="28"/>
        </w:rPr>
        <w:t>е</w:t>
      </w:r>
      <w:r w:rsidRPr="00070A15">
        <w:rPr>
          <w:sz w:val="28"/>
          <w:szCs w:val="28"/>
        </w:rPr>
        <w:t>гративный и инклюзивный подход к образованию детей с ограниченными возможност</w:t>
      </w:r>
      <w:r w:rsidRPr="00070A15">
        <w:rPr>
          <w:sz w:val="28"/>
          <w:szCs w:val="28"/>
        </w:rPr>
        <w:t>я</w:t>
      </w:r>
      <w:r w:rsidRPr="00070A15">
        <w:rPr>
          <w:sz w:val="28"/>
          <w:szCs w:val="28"/>
        </w:rPr>
        <w:t>ми здоровья.</w:t>
      </w:r>
    </w:p>
    <w:p w:rsidR="00070A15" w:rsidRPr="00070A15" w:rsidRDefault="00070A15" w:rsidP="00070A1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A15">
        <w:rPr>
          <w:sz w:val="28"/>
          <w:szCs w:val="28"/>
        </w:rPr>
        <w:t xml:space="preserve">В приказе </w:t>
      </w:r>
      <w:hyperlink r:id="rId11" w:tgtFrame="_new" w:history="1">
        <w:r w:rsidRPr="00070A15">
          <w:rPr>
            <w:rStyle w:val="a7"/>
            <w:bCs/>
            <w:sz w:val="28"/>
            <w:szCs w:val="28"/>
          </w:rPr>
          <w:t>Министерства образования и науки Российской Федерации от 30 августа 2013 года №1014 «Об утверждении Порядка организации и осуществления образов</w:t>
        </w:r>
        <w:r w:rsidRPr="00070A15">
          <w:rPr>
            <w:rStyle w:val="a7"/>
            <w:bCs/>
            <w:sz w:val="28"/>
            <w:szCs w:val="28"/>
          </w:rPr>
          <w:t>а</w:t>
        </w:r>
        <w:r w:rsidRPr="00070A15">
          <w:rPr>
            <w:rStyle w:val="a7"/>
            <w:bCs/>
            <w:sz w:val="28"/>
            <w:szCs w:val="28"/>
          </w:rPr>
          <w:t>тельной деятельности по основным общеобразовательным программам – образовательным програ</w:t>
        </w:r>
        <w:r w:rsidRPr="00070A15">
          <w:rPr>
            <w:rStyle w:val="a7"/>
            <w:bCs/>
            <w:sz w:val="28"/>
            <w:szCs w:val="28"/>
          </w:rPr>
          <w:t>м</w:t>
        </w:r>
        <w:r w:rsidRPr="00070A15">
          <w:rPr>
            <w:rStyle w:val="a7"/>
            <w:bCs/>
            <w:sz w:val="28"/>
            <w:szCs w:val="28"/>
          </w:rPr>
          <w:t xml:space="preserve">мам дошкольного образования» </w:t>
        </w:r>
      </w:hyperlink>
      <w:r w:rsidRPr="00070A15">
        <w:rPr>
          <w:sz w:val="28"/>
          <w:szCs w:val="28"/>
        </w:rPr>
        <w:t>установлено, что группы в дошкольной образовательной о</w:t>
      </w:r>
      <w:r w:rsidRPr="00070A15">
        <w:rPr>
          <w:sz w:val="28"/>
          <w:szCs w:val="28"/>
        </w:rPr>
        <w:t>р</w:t>
      </w:r>
      <w:r w:rsidRPr="00070A15">
        <w:rPr>
          <w:sz w:val="28"/>
          <w:szCs w:val="28"/>
        </w:rPr>
        <w:t>ганизации могут иметь различную направленность: общеразвивающую, компенсирующую (для детей с ограниченными возможностями здоровья), оздоровительную (для детей с ра</w:t>
      </w:r>
      <w:r w:rsidRPr="00070A15">
        <w:rPr>
          <w:sz w:val="28"/>
          <w:szCs w:val="28"/>
        </w:rPr>
        <w:t>з</w:t>
      </w:r>
      <w:r w:rsidRPr="00070A15">
        <w:rPr>
          <w:sz w:val="28"/>
          <w:szCs w:val="28"/>
        </w:rPr>
        <w:t xml:space="preserve">личными </w:t>
      </w:r>
      <w:r w:rsidRPr="00070A15">
        <w:rPr>
          <w:sz w:val="28"/>
          <w:szCs w:val="28"/>
        </w:rPr>
        <w:lastRenderedPageBreak/>
        <w:t>заболеваниями, которым необходим комплекс специальных оздоровительных мероприятий). При этом предусмотрена организация групп комбин</w:t>
      </w:r>
      <w:r w:rsidRPr="00070A15">
        <w:rPr>
          <w:sz w:val="28"/>
          <w:szCs w:val="28"/>
        </w:rPr>
        <w:t>и</w:t>
      </w:r>
      <w:r w:rsidRPr="00070A15">
        <w:rPr>
          <w:sz w:val="28"/>
          <w:szCs w:val="28"/>
        </w:rPr>
        <w:t>рованной направленности, в которых получают дошкольное образование дети с нарушениями развития и дети, не имеющие таких нарушений. Определены различные варианты наполняемости комбинир</w:t>
      </w:r>
      <w:r w:rsidRPr="00070A15">
        <w:rPr>
          <w:sz w:val="28"/>
          <w:szCs w:val="28"/>
        </w:rPr>
        <w:t>о</w:t>
      </w:r>
      <w:r w:rsidRPr="00070A15">
        <w:rPr>
          <w:sz w:val="28"/>
          <w:szCs w:val="28"/>
        </w:rPr>
        <w:t>ванных групп в зависимости от возрастных и пс</w:t>
      </w:r>
      <w:r w:rsidRPr="00070A15">
        <w:rPr>
          <w:sz w:val="28"/>
          <w:szCs w:val="28"/>
        </w:rPr>
        <w:t>и</w:t>
      </w:r>
      <w:r w:rsidRPr="00070A15">
        <w:rPr>
          <w:sz w:val="28"/>
          <w:szCs w:val="28"/>
        </w:rPr>
        <w:t>хофизических особенностей воспитанников. Тем самым конкретизированы и нормативно закреплены вариативные условия для реализ</w:t>
      </w:r>
      <w:r w:rsidRPr="00070A15">
        <w:rPr>
          <w:sz w:val="28"/>
          <w:szCs w:val="28"/>
        </w:rPr>
        <w:t>а</w:t>
      </w:r>
      <w:r w:rsidRPr="00070A15">
        <w:rPr>
          <w:sz w:val="28"/>
          <w:szCs w:val="28"/>
        </w:rPr>
        <w:t>ции прав на дошкольное образование детей всех категорий с учетом состояния здоровья, уровня и особенностей их разв</w:t>
      </w:r>
      <w:r w:rsidRPr="00070A15">
        <w:rPr>
          <w:sz w:val="28"/>
          <w:szCs w:val="28"/>
        </w:rPr>
        <w:t>и</w:t>
      </w:r>
      <w:r w:rsidRPr="00070A15">
        <w:rPr>
          <w:sz w:val="28"/>
          <w:szCs w:val="28"/>
        </w:rPr>
        <w:t>тия.</w:t>
      </w:r>
    </w:p>
    <w:p w:rsidR="00070A15" w:rsidRPr="00070A15" w:rsidRDefault="00070A15" w:rsidP="00070A15">
      <w:pPr>
        <w:spacing w:line="360" w:lineRule="auto"/>
        <w:ind w:firstLine="709"/>
        <w:jc w:val="both"/>
        <w:rPr>
          <w:sz w:val="28"/>
          <w:szCs w:val="28"/>
        </w:rPr>
      </w:pPr>
      <w:r w:rsidRPr="00070A15">
        <w:rPr>
          <w:sz w:val="28"/>
          <w:szCs w:val="28"/>
        </w:rPr>
        <w:t>Таким образом, в современной образовательной ситуации сложились разные модели обучения и воспитания детей дошкольного возраста с ограниченными возможностями зд</w:t>
      </w:r>
      <w:r w:rsidRPr="00070A15">
        <w:rPr>
          <w:sz w:val="28"/>
          <w:szCs w:val="28"/>
        </w:rPr>
        <w:t>о</w:t>
      </w:r>
      <w:r w:rsidRPr="00070A15">
        <w:rPr>
          <w:sz w:val="28"/>
          <w:szCs w:val="28"/>
        </w:rPr>
        <w:t>ровья:</w:t>
      </w:r>
    </w:p>
    <w:p w:rsidR="00070A15" w:rsidRPr="00070A15" w:rsidRDefault="00070A15" w:rsidP="00070A15">
      <w:pPr>
        <w:pStyle w:val="a3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70A15">
        <w:rPr>
          <w:sz w:val="28"/>
          <w:szCs w:val="28"/>
        </w:rPr>
        <w:t>детские сады компенсирующего вида;</w:t>
      </w:r>
    </w:p>
    <w:p w:rsidR="00070A15" w:rsidRPr="00070A15" w:rsidRDefault="00070A15" w:rsidP="00070A15">
      <w:pPr>
        <w:pStyle w:val="a3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70A15">
        <w:rPr>
          <w:sz w:val="28"/>
          <w:szCs w:val="28"/>
        </w:rPr>
        <w:t>детские сады комбинированного вида;</w:t>
      </w:r>
    </w:p>
    <w:p w:rsidR="00070A15" w:rsidRPr="00070A15" w:rsidRDefault="00070A15" w:rsidP="00070A15">
      <w:pPr>
        <w:pStyle w:val="a3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70A15">
        <w:rPr>
          <w:sz w:val="28"/>
          <w:szCs w:val="28"/>
        </w:rPr>
        <w:t>детские сады, в которых созданы такие структурные подразделения как Лек</w:t>
      </w:r>
      <w:r w:rsidRPr="00070A15">
        <w:rPr>
          <w:sz w:val="28"/>
          <w:szCs w:val="28"/>
        </w:rPr>
        <w:t>о</w:t>
      </w:r>
      <w:r w:rsidRPr="00070A15">
        <w:rPr>
          <w:sz w:val="28"/>
          <w:szCs w:val="28"/>
        </w:rPr>
        <w:t xml:space="preserve">тека, Службы ранней помощи, Консультативный пункт; </w:t>
      </w:r>
    </w:p>
    <w:p w:rsidR="00070A15" w:rsidRPr="00070A15" w:rsidRDefault="00070A15" w:rsidP="00070A15">
      <w:pPr>
        <w:pStyle w:val="a3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70A15">
        <w:rPr>
          <w:sz w:val="28"/>
          <w:szCs w:val="28"/>
        </w:rPr>
        <w:t>детские сады с группами кратковременного пребывания («Особый реб</w:t>
      </w:r>
      <w:r w:rsidRPr="00070A15">
        <w:rPr>
          <w:sz w:val="28"/>
          <w:szCs w:val="28"/>
        </w:rPr>
        <w:t>е</w:t>
      </w:r>
      <w:r w:rsidRPr="00070A15">
        <w:rPr>
          <w:sz w:val="28"/>
          <w:szCs w:val="28"/>
        </w:rPr>
        <w:t xml:space="preserve">нок»); </w:t>
      </w:r>
    </w:p>
    <w:p w:rsidR="00DA133E" w:rsidRPr="00A913AC" w:rsidRDefault="00070A15" w:rsidP="00DA133E">
      <w:pPr>
        <w:pStyle w:val="a3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70A15">
        <w:rPr>
          <w:sz w:val="28"/>
          <w:szCs w:val="28"/>
        </w:rPr>
        <w:t>детские сады, в которых создаются инкл</w:t>
      </w:r>
      <w:r w:rsidRPr="00070A15">
        <w:rPr>
          <w:sz w:val="28"/>
          <w:szCs w:val="28"/>
        </w:rPr>
        <w:t>ю</w:t>
      </w:r>
      <w:r w:rsidRPr="00070A15">
        <w:rPr>
          <w:sz w:val="28"/>
          <w:szCs w:val="28"/>
        </w:rPr>
        <w:t>зивные группы</w:t>
      </w:r>
      <w:r w:rsidR="00A913AC">
        <w:rPr>
          <w:sz w:val="28"/>
          <w:szCs w:val="28"/>
        </w:rPr>
        <w:t>.</w:t>
      </w:r>
    </w:p>
    <w:p w:rsidR="00A913AC" w:rsidRPr="00170D01" w:rsidRDefault="00A913AC" w:rsidP="00170D01">
      <w:pPr>
        <w:spacing w:line="360" w:lineRule="auto"/>
        <w:jc w:val="both"/>
        <w:rPr>
          <w:b/>
          <w:sz w:val="28"/>
          <w:szCs w:val="28"/>
        </w:rPr>
      </w:pPr>
      <w:r w:rsidRPr="00170D01">
        <w:rPr>
          <w:b/>
          <w:sz w:val="28"/>
          <w:szCs w:val="28"/>
        </w:rPr>
        <w:t xml:space="preserve">      </w:t>
      </w:r>
      <w:r w:rsidR="00170D01" w:rsidRPr="00170D01">
        <w:rPr>
          <w:sz w:val="28"/>
          <w:szCs w:val="28"/>
        </w:rPr>
        <w:t>Таким образом, комплексное воздействие на развитие ребенка с учетом его индивидуальных особенностей и психолого- педагогическое сопровождение деятельности коллектива ДОУ обеспечивают не только педагог – психолог, логопед, медицинское сопровождение медицинский работник, но и воспитатели. Психологическому сопровождению детей поддержку осуществляет администрация ДОУ совместно с Управляющим Советом, родительским комитетом. Активное участие в осуществлении целей принимают и родители здоровых детей и детей с ограниченными возможностями здоровья, которые поддержали идею интеграционного и инклюзивного подхода, были заинтересованы в повышении уровня своей педагогической культуры.</w:t>
      </w:r>
      <w:r w:rsidRPr="00170D01">
        <w:rPr>
          <w:b/>
          <w:sz w:val="28"/>
          <w:szCs w:val="28"/>
        </w:rPr>
        <w:t xml:space="preserve"> </w:t>
      </w:r>
    </w:p>
    <w:p w:rsidR="00A913AC" w:rsidRPr="00A913AC" w:rsidRDefault="00A913AC" w:rsidP="00170D01">
      <w:pPr>
        <w:tabs>
          <w:tab w:val="left" w:pos="1094"/>
        </w:tabs>
        <w:rPr>
          <w:sz w:val="28"/>
          <w:szCs w:val="28"/>
        </w:rPr>
      </w:pPr>
    </w:p>
    <w:p w:rsidR="00A913AC" w:rsidRPr="00A913AC" w:rsidRDefault="00A913AC" w:rsidP="00A913AC">
      <w:pPr>
        <w:spacing w:line="360" w:lineRule="auto"/>
        <w:jc w:val="center"/>
        <w:rPr>
          <w:b/>
          <w:bCs/>
          <w:sz w:val="28"/>
          <w:szCs w:val="28"/>
        </w:rPr>
      </w:pPr>
      <w:r w:rsidRPr="00A913AC">
        <w:rPr>
          <w:b/>
          <w:bCs/>
          <w:sz w:val="28"/>
          <w:szCs w:val="28"/>
        </w:rPr>
        <w:t>ОСНОВНАЯ ЛИТЕРАТУРА</w:t>
      </w:r>
    </w:p>
    <w:p w:rsidR="00A913AC" w:rsidRPr="00A913AC" w:rsidRDefault="00A913AC" w:rsidP="00A913AC">
      <w:pPr>
        <w:pStyle w:val="a3"/>
        <w:numPr>
          <w:ilvl w:val="0"/>
          <w:numId w:val="3"/>
        </w:numPr>
        <w:shd w:val="clear" w:color="auto" w:fill="FFFFFF"/>
        <w:tabs>
          <w:tab w:val="clear" w:pos="786"/>
        </w:tabs>
        <w:spacing w:before="0" w:beforeAutospacing="0" w:after="0" w:afterAutospacing="0" w:line="360" w:lineRule="auto"/>
        <w:ind w:left="709" w:hanging="425"/>
        <w:jc w:val="both"/>
        <w:rPr>
          <w:iCs/>
          <w:sz w:val="28"/>
          <w:szCs w:val="28"/>
        </w:rPr>
      </w:pPr>
      <w:r w:rsidRPr="00A913AC">
        <w:rPr>
          <w:sz w:val="28"/>
          <w:szCs w:val="28"/>
        </w:rPr>
        <w:t xml:space="preserve">Азизова, Д. Б. О взаимодействии специалистов при организации образовательного процесса в детском саду, реализующем инклюзивную практику [Текст] / Д. Б. Азизова, О. Г. Найяр // </w:t>
      </w:r>
      <w:r w:rsidRPr="00A913AC">
        <w:rPr>
          <w:iCs/>
          <w:sz w:val="28"/>
          <w:szCs w:val="28"/>
        </w:rPr>
        <w:t>Инклюзивное образование: практика, исследования, м</w:t>
      </w:r>
      <w:r w:rsidRPr="00A913AC">
        <w:rPr>
          <w:iCs/>
          <w:sz w:val="28"/>
          <w:szCs w:val="28"/>
        </w:rPr>
        <w:t>е</w:t>
      </w:r>
      <w:r w:rsidRPr="00A913AC">
        <w:rPr>
          <w:iCs/>
          <w:sz w:val="28"/>
          <w:szCs w:val="28"/>
        </w:rPr>
        <w:t>тодология: Сб. материалов II Международной научно-практической конференции / Отв. ред. С. В. Алехина. – М. : МГППУ, 2013.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Башмаков, М. И. Адаптированная программа [Электронный ресурс] / М. И.</w:t>
      </w:r>
      <w:r w:rsidRPr="00A913AC">
        <w:rPr>
          <w:sz w:val="28"/>
          <w:szCs w:val="28"/>
          <w:lang w:val="en-US"/>
        </w:rPr>
        <w:t> </w:t>
      </w:r>
      <w:r w:rsidRPr="00A913AC">
        <w:rPr>
          <w:sz w:val="28"/>
          <w:szCs w:val="28"/>
        </w:rPr>
        <w:t>Башмаков. – Режим доступа: http://ps</w:t>
      </w:r>
      <w:r w:rsidRPr="00A913AC">
        <w:rPr>
          <w:sz w:val="28"/>
          <w:szCs w:val="28"/>
          <w:lang w:val="en-US"/>
        </w:rPr>
        <w:t>y</w:t>
      </w:r>
      <w:r w:rsidRPr="00A913AC">
        <w:rPr>
          <w:sz w:val="28"/>
          <w:szCs w:val="28"/>
        </w:rPr>
        <w:t>.1septe</w:t>
      </w:r>
      <w:r w:rsidRPr="00A913AC">
        <w:rPr>
          <w:sz w:val="28"/>
          <w:szCs w:val="28"/>
        </w:rPr>
        <w:t>m</w:t>
      </w:r>
      <w:r w:rsidRPr="00A913AC">
        <w:rPr>
          <w:sz w:val="28"/>
          <w:szCs w:val="28"/>
        </w:rPr>
        <w:t>ber.ru/2006/04/8.htm, свободный. – Дата обращ</w:t>
      </w:r>
      <w:r w:rsidRPr="00A913AC">
        <w:rPr>
          <w:sz w:val="28"/>
          <w:szCs w:val="28"/>
        </w:rPr>
        <w:t>е</w:t>
      </w:r>
      <w:r w:rsidRPr="00A913AC">
        <w:rPr>
          <w:sz w:val="28"/>
          <w:szCs w:val="28"/>
        </w:rPr>
        <w:t>ния: 15.02.17.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 xml:space="preserve">Белая, К. Ю. Методика развития образовательной программы ДОО [Текст] / К. Ю. Белая // Справочник старшего воспитателя дошкольного учреждения. – 2008. – №2. 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Богатая, О. Ф. Концептуальные подходы к организации инклюзивного образования детей с ограниченными возможностями здоровья в городе Сургуте [Текст] / О. Ф. Богатая, И. Ф. Павалаки // Инклюзивное образование: генезис, проблемы вн</w:t>
      </w:r>
      <w:r w:rsidRPr="00A913AC">
        <w:rPr>
          <w:sz w:val="28"/>
          <w:szCs w:val="28"/>
        </w:rPr>
        <w:t>е</w:t>
      </w:r>
      <w:r w:rsidRPr="00A913AC">
        <w:rPr>
          <w:sz w:val="28"/>
          <w:szCs w:val="28"/>
        </w:rPr>
        <w:t>дрения и перспективы: сборник научных статей / Чуваш. гос. пед. ун-т; отв. ред. Г. П. Захарова. – Чебоксары: Ч</w:t>
      </w:r>
      <w:r w:rsidRPr="00A913AC">
        <w:rPr>
          <w:sz w:val="28"/>
          <w:szCs w:val="28"/>
        </w:rPr>
        <w:t>у</w:t>
      </w:r>
      <w:r w:rsidRPr="00A913AC">
        <w:rPr>
          <w:sz w:val="28"/>
          <w:szCs w:val="28"/>
        </w:rPr>
        <w:t>ваш. гос. пед. ун-т, 2013. – С.12 – 17.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Браткова, М. В. Пример адаптированной программы воспитания и обучения дошкол</w:t>
      </w:r>
      <w:r w:rsidRPr="00A913AC">
        <w:rPr>
          <w:sz w:val="28"/>
          <w:szCs w:val="28"/>
        </w:rPr>
        <w:t>ь</w:t>
      </w:r>
      <w:r w:rsidRPr="00A913AC">
        <w:rPr>
          <w:sz w:val="28"/>
          <w:szCs w:val="28"/>
        </w:rPr>
        <w:t>ника с умственной недостаточностью (умственная отсталость) [Текст] / М. В. Браткова, А. В. Закрепина // Дефект</w:t>
      </w:r>
      <w:r w:rsidRPr="00A913AC">
        <w:rPr>
          <w:sz w:val="28"/>
          <w:szCs w:val="28"/>
        </w:rPr>
        <w:t>о</w:t>
      </w:r>
      <w:r w:rsidRPr="00A913AC">
        <w:rPr>
          <w:sz w:val="28"/>
          <w:szCs w:val="28"/>
        </w:rPr>
        <w:t>логия, 2005. – №5. – С.55-60.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Выготский, Л. С. Собрание сочинений [Текст] В 6-ти т. / Под ред. А. М. Матюшкина. – Т.3. – Проблемы развития психики. – М.: Педагогика, 1983. – 368 с.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Головчиц, Л. А. Принципы моделирования индивидуальных корре</w:t>
      </w:r>
      <w:r w:rsidRPr="00A913AC">
        <w:rPr>
          <w:sz w:val="28"/>
          <w:szCs w:val="28"/>
        </w:rPr>
        <w:t>к</w:t>
      </w:r>
      <w:r w:rsidRPr="00A913AC">
        <w:rPr>
          <w:sz w:val="28"/>
          <w:szCs w:val="28"/>
        </w:rPr>
        <w:t xml:space="preserve">ционно-развивающих программ для дошкольников с </w:t>
      </w:r>
      <w:r w:rsidRPr="00A913AC">
        <w:rPr>
          <w:sz w:val="28"/>
          <w:szCs w:val="28"/>
        </w:rPr>
        <w:lastRenderedPageBreak/>
        <w:t>недостатками слуха, имеющих ко</w:t>
      </w:r>
      <w:r w:rsidRPr="00A913AC">
        <w:rPr>
          <w:sz w:val="28"/>
          <w:szCs w:val="28"/>
        </w:rPr>
        <w:t>м</w:t>
      </w:r>
      <w:r w:rsidRPr="00A913AC">
        <w:rPr>
          <w:sz w:val="28"/>
          <w:szCs w:val="28"/>
        </w:rPr>
        <w:t>плексные нарушения развития [Текст] / Л. А. Головчиц, Е. Л. Андреева // Воспитание и об</w:t>
      </w:r>
      <w:r w:rsidRPr="00A913AC">
        <w:rPr>
          <w:sz w:val="28"/>
          <w:szCs w:val="28"/>
        </w:rPr>
        <w:t>у</w:t>
      </w:r>
      <w:r w:rsidRPr="00A913AC">
        <w:rPr>
          <w:sz w:val="28"/>
          <w:szCs w:val="28"/>
        </w:rPr>
        <w:t xml:space="preserve">чение детей с нарушениями развития. – 2011. – №3. – С. 15-26. 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Денякина, Л. М. Проектирование образовательной программы дошкольного образов</w:t>
      </w:r>
      <w:r w:rsidRPr="00A913AC">
        <w:rPr>
          <w:sz w:val="28"/>
          <w:szCs w:val="28"/>
        </w:rPr>
        <w:t>а</w:t>
      </w:r>
      <w:r w:rsidRPr="00A913AC">
        <w:rPr>
          <w:sz w:val="28"/>
          <w:szCs w:val="28"/>
        </w:rPr>
        <w:t>тельного организации [Текст] : Методические рекомендации / Л. М. Денякина, О. В. Малахова. – М. : АПК и ППРО, 2007. – 60 с.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Екжанова, Е. А. Системный подход к разработке программ корре</w:t>
      </w:r>
      <w:r w:rsidRPr="00A913AC">
        <w:rPr>
          <w:sz w:val="28"/>
          <w:szCs w:val="28"/>
        </w:rPr>
        <w:t>к</w:t>
      </w:r>
      <w:r w:rsidRPr="00A913AC">
        <w:rPr>
          <w:sz w:val="28"/>
          <w:szCs w:val="28"/>
        </w:rPr>
        <w:t xml:space="preserve">ционно-развивающего обучения детей с нарушением интеллекта [Текст] / Е. А. Екжанова, Е. А. Стребелева // Дефектология. – 1999. – №6. – С. 25-34. 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Жигорева, М. В. Дети с комплексными нарушениями в развитии : педагогическая п</w:t>
      </w:r>
      <w:r w:rsidRPr="00A913AC">
        <w:rPr>
          <w:sz w:val="28"/>
          <w:szCs w:val="28"/>
        </w:rPr>
        <w:t>о</w:t>
      </w:r>
      <w:r w:rsidRPr="00A913AC">
        <w:rPr>
          <w:sz w:val="28"/>
          <w:szCs w:val="28"/>
        </w:rPr>
        <w:t>мощь [Текст] : учеб. пособие для студ. высш. учеб. заведений / М. В. Жигорева. – М. : Издательский центр «Академия», 2006. – 240 с.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b/>
          <w:bCs/>
          <w:sz w:val="28"/>
          <w:szCs w:val="28"/>
        </w:rPr>
      </w:pPr>
      <w:r w:rsidRPr="00A913AC">
        <w:rPr>
          <w:sz w:val="28"/>
          <w:szCs w:val="28"/>
        </w:rPr>
        <w:t>Закрепина, А. В. Разработка адаптированной программы коррекционно-развивающего обучения и воспитания детей дошкольного возраста с отклонениями в развитии [Текст] / А. В. Закрепина, М. В. Браткова // Воспитание и обучение детей с наруш</w:t>
      </w:r>
      <w:r w:rsidRPr="00A913AC">
        <w:rPr>
          <w:sz w:val="28"/>
          <w:szCs w:val="28"/>
        </w:rPr>
        <w:t>е</w:t>
      </w:r>
      <w:r w:rsidRPr="00A913AC">
        <w:rPr>
          <w:sz w:val="28"/>
          <w:szCs w:val="28"/>
        </w:rPr>
        <w:t>ниями развития. – 2008. – № 2. – С. 9-19.</w:t>
      </w:r>
      <w:r w:rsidRPr="00A913AC">
        <w:rPr>
          <w:b/>
          <w:bCs/>
          <w:iCs/>
          <w:sz w:val="28"/>
          <w:szCs w:val="28"/>
        </w:rPr>
        <w:t xml:space="preserve"> 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Инклюзивное образование. Выпуск 4. Методические рекомендации по организации инклюзивного образовательного процесса в детском саду [Текст] – М.: Центр «Школьная книга», 2010. – 240 с.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Инклюзивное образование : генезис, проблемы внедрения и перспективы: сборник н</w:t>
      </w:r>
      <w:r w:rsidRPr="00A913AC">
        <w:rPr>
          <w:sz w:val="28"/>
          <w:szCs w:val="28"/>
        </w:rPr>
        <w:t>а</w:t>
      </w:r>
      <w:r w:rsidRPr="00A913AC">
        <w:rPr>
          <w:sz w:val="28"/>
          <w:szCs w:val="28"/>
        </w:rPr>
        <w:t>учных статей [Текст] / Чуваш. гос. пед. ун-т отв. Ред. Г.П. Захарова. – Чебоксары: Ч</w:t>
      </w:r>
      <w:r w:rsidRPr="00A913AC">
        <w:rPr>
          <w:sz w:val="28"/>
          <w:szCs w:val="28"/>
        </w:rPr>
        <w:t>у</w:t>
      </w:r>
      <w:r w:rsidRPr="00A913AC">
        <w:rPr>
          <w:sz w:val="28"/>
          <w:szCs w:val="28"/>
        </w:rPr>
        <w:t>ваш. гос. пед. ун-т, 2013. – 232 с.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Инклюзивная практика в дошкольном образовании :пособие для педагогов дошкол</w:t>
      </w:r>
      <w:r w:rsidRPr="00A913AC">
        <w:rPr>
          <w:sz w:val="28"/>
          <w:szCs w:val="28"/>
        </w:rPr>
        <w:t>ь</w:t>
      </w:r>
      <w:r w:rsidRPr="00A913AC">
        <w:rPr>
          <w:sz w:val="28"/>
          <w:szCs w:val="28"/>
        </w:rPr>
        <w:t>ных учреждений [Текст] / под ред. Т. В. Волосовец, Е. Н. Кутеповой. - М.: М</w:t>
      </w:r>
      <w:r w:rsidRPr="00A913AC">
        <w:rPr>
          <w:sz w:val="28"/>
          <w:szCs w:val="28"/>
        </w:rPr>
        <w:t>о</w:t>
      </w:r>
      <w:r w:rsidRPr="00A913AC">
        <w:rPr>
          <w:sz w:val="28"/>
          <w:szCs w:val="28"/>
        </w:rPr>
        <w:t xml:space="preserve">заика-Синтез, 2011. - 141, [3] с.  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lastRenderedPageBreak/>
        <w:t>Князева, Т. Н. Индивидуальный образовательный маршрут ребенка как условие ос</w:t>
      </w:r>
      <w:r w:rsidRPr="00A913AC">
        <w:rPr>
          <w:sz w:val="28"/>
          <w:szCs w:val="28"/>
        </w:rPr>
        <w:t>у</w:t>
      </w:r>
      <w:r w:rsidRPr="00A913AC">
        <w:rPr>
          <w:sz w:val="28"/>
          <w:szCs w:val="28"/>
        </w:rPr>
        <w:t>ществления психолого-педагогической коррекции младших школьников с задержкой психического развития [Текст] / Т. Н. Князева // Коррекционная педагог</w:t>
      </w:r>
      <w:r w:rsidRPr="00A913AC">
        <w:rPr>
          <w:sz w:val="28"/>
          <w:szCs w:val="28"/>
        </w:rPr>
        <w:t>и</w:t>
      </w:r>
      <w:r w:rsidRPr="00A913AC">
        <w:rPr>
          <w:sz w:val="28"/>
          <w:szCs w:val="28"/>
        </w:rPr>
        <w:t>ка. – 2005. - № 1(7). – С. 62-67.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Коррекционно-развивающее обучение в муниципальной системе образования г. Су</w:t>
      </w:r>
      <w:r w:rsidRPr="00A913AC">
        <w:rPr>
          <w:sz w:val="28"/>
          <w:szCs w:val="28"/>
        </w:rPr>
        <w:t>р</w:t>
      </w:r>
      <w:r w:rsidRPr="00A913AC">
        <w:rPr>
          <w:sz w:val="28"/>
          <w:szCs w:val="28"/>
        </w:rPr>
        <w:t>гута [Текст] : Метод. реком. по сопров. детей с огран. возм. здоровья /  сост.: О. Ф. Богатая, И. В. Григорьева и др. – Сургут : Муниципальное образовательное о</w:t>
      </w:r>
      <w:r w:rsidRPr="00A913AC">
        <w:rPr>
          <w:sz w:val="28"/>
          <w:szCs w:val="28"/>
        </w:rPr>
        <w:t>р</w:t>
      </w:r>
      <w:r w:rsidRPr="00A913AC">
        <w:rPr>
          <w:sz w:val="28"/>
          <w:szCs w:val="28"/>
        </w:rPr>
        <w:t>ганизацию дополнительного образования «Центр развития образования», 2007. – 100 с.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Кузнецова, С. В. Система работы с узкими специалистами ДОО [Текст] : Методич</w:t>
      </w:r>
      <w:r w:rsidRPr="00A913AC">
        <w:rPr>
          <w:sz w:val="28"/>
          <w:szCs w:val="28"/>
        </w:rPr>
        <w:t>е</w:t>
      </w:r>
      <w:r w:rsidRPr="00A913AC">
        <w:rPr>
          <w:sz w:val="28"/>
          <w:szCs w:val="28"/>
        </w:rPr>
        <w:t>ское пособие / С. В. Кузнецова, Е. В. Котова, Т. А. Романова. – М.: ТЦ Сфера, 2008. – 128 с.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Кузьмин, С. Образовательная программа ДОО (теория, особенности разработки, пра</w:t>
      </w:r>
      <w:r w:rsidRPr="00A913AC">
        <w:rPr>
          <w:sz w:val="28"/>
          <w:szCs w:val="28"/>
        </w:rPr>
        <w:t>к</w:t>
      </w:r>
      <w:r w:rsidRPr="00A913AC">
        <w:rPr>
          <w:sz w:val="28"/>
          <w:szCs w:val="28"/>
        </w:rPr>
        <w:t>тика) [Текст] : Методические рекомендации / С. Кузьмин // Дошкольное образование 2005. – № 2 (146).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Малофеев, Н. Н. Базовые модели интегрированного обучения [Текст] / Н. Н. Малофеев, Н.</w:t>
      </w:r>
      <w:r w:rsidRPr="00A913AC">
        <w:rPr>
          <w:sz w:val="28"/>
          <w:szCs w:val="28"/>
          <w:lang w:val="en-US"/>
        </w:rPr>
        <w:t> </w:t>
      </w:r>
      <w:r w:rsidRPr="00A913AC">
        <w:rPr>
          <w:sz w:val="28"/>
          <w:szCs w:val="28"/>
        </w:rPr>
        <w:t>Д.</w:t>
      </w:r>
      <w:r w:rsidRPr="00A913AC">
        <w:rPr>
          <w:sz w:val="28"/>
          <w:szCs w:val="28"/>
          <w:lang w:val="en-US"/>
        </w:rPr>
        <w:t> </w:t>
      </w:r>
      <w:r w:rsidRPr="00A913AC">
        <w:rPr>
          <w:sz w:val="28"/>
          <w:szCs w:val="28"/>
        </w:rPr>
        <w:t>Шматко // Дефе</w:t>
      </w:r>
      <w:r w:rsidRPr="00A913AC">
        <w:rPr>
          <w:sz w:val="28"/>
          <w:szCs w:val="28"/>
        </w:rPr>
        <w:t>к</w:t>
      </w:r>
      <w:r w:rsidRPr="00A913AC">
        <w:rPr>
          <w:sz w:val="28"/>
          <w:szCs w:val="28"/>
        </w:rPr>
        <w:t>тология /  2008, №1. – С. 71-78.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Малофеев, Н. Н. Дети с отклонениями в развитии в общеобразовательной школе: о</w:t>
      </w:r>
      <w:r w:rsidRPr="00A913AC">
        <w:rPr>
          <w:sz w:val="28"/>
          <w:szCs w:val="28"/>
        </w:rPr>
        <w:t>б</w:t>
      </w:r>
      <w:r w:rsidRPr="00A913AC">
        <w:rPr>
          <w:sz w:val="28"/>
          <w:szCs w:val="28"/>
        </w:rPr>
        <w:t>щие и специальные требования к результатам обучения [Текст] / Н. Н. Малофеев, О. С. Н</w:t>
      </w:r>
      <w:r w:rsidRPr="00A913AC">
        <w:rPr>
          <w:sz w:val="28"/>
          <w:szCs w:val="28"/>
        </w:rPr>
        <w:t>и</w:t>
      </w:r>
      <w:r w:rsidRPr="00A913AC">
        <w:rPr>
          <w:sz w:val="28"/>
          <w:szCs w:val="28"/>
        </w:rPr>
        <w:t>кольская  // Воспитание и обучение детей с нарушениями развития. – 2010. – № 5. – С. 6-11.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Малофеев, Н. Н. Специальное образование в меняющемся мире. Россия [Текст] / Н. Н. Малофеев  // Воспитание и обучение детей с наруш</w:t>
      </w:r>
      <w:r w:rsidRPr="00A913AC">
        <w:rPr>
          <w:sz w:val="28"/>
          <w:szCs w:val="28"/>
        </w:rPr>
        <w:t>е</w:t>
      </w:r>
      <w:r w:rsidRPr="00A913AC">
        <w:rPr>
          <w:sz w:val="28"/>
          <w:szCs w:val="28"/>
        </w:rPr>
        <w:t>ниями развития. – 2010.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Маркова, Л. С. Образовательная программа дошкольного организации [Текст] : Практическое пос</w:t>
      </w:r>
      <w:r w:rsidRPr="00A913AC">
        <w:rPr>
          <w:sz w:val="28"/>
          <w:szCs w:val="28"/>
        </w:rPr>
        <w:t>о</w:t>
      </w:r>
      <w:r w:rsidRPr="00A913AC">
        <w:rPr>
          <w:sz w:val="28"/>
          <w:szCs w:val="28"/>
        </w:rPr>
        <w:t>бие / Л. С. Маркова. – М.: АРКТИ, 2005. – 104 с.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lastRenderedPageBreak/>
        <w:t>Мёдова,  Н. А. Инклюзивное образование в схемах и таблицах [Текст] : Методическое пособие / Н. А. Мёдова; отв. за выпуск А. А. Коваленко. – Томск : ТОУНБ им. А. С. Пушкина, Отдел организации обслуживания инвалидов по зрению; МБЛПУ ЗОТ «Центр медицинской профилактики». – 2012. – 24 с. (В помощь реабилитол</w:t>
      </w:r>
      <w:r w:rsidRPr="00A913AC">
        <w:rPr>
          <w:sz w:val="28"/>
          <w:szCs w:val="28"/>
        </w:rPr>
        <w:t>о</w:t>
      </w:r>
      <w:r w:rsidRPr="00A913AC">
        <w:rPr>
          <w:sz w:val="28"/>
          <w:szCs w:val="28"/>
        </w:rPr>
        <w:t>гу).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Организация психолого-педагогической практики в специальных дошкольных орг</w:t>
      </w:r>
      <w:r w:rsidRPr="00A913AC">
        <w:rPr>
          <w:sz w:val="28"/>
          <w:szCs w:val="28"/>
        </w:rPr>
        <w:t>а</w:t>
      </w:r>
      <w:r w:rsidRPr="00A913AC">
        <w:rPr>
          <w:sz w:val="28"/>
          <w:szCs w:val="28"/>
        </w:rPr>
        <w:t>низациях [Текст] : Методические рекомендации. – Сургут : РИЦ СурГПИ, 2000. – 62 с.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Организация специальных образовательных условий для детей с ограниченными во</w:t>
      </w:r>
      <w:r w:rsidRPr="00A913AC">
        <w:rPr>
          <w:sz w:val="28"/>
          <w:szCs w:val="28"/>
        </w:rPr>
        <w:t>з</w:t>
      </w:r>
      <w:r w:rsidRPr="00A913AC">
        <w:rPr>
          <w:sz w:val="28"/>
          <w:szCs w:val="28"/>
        </w:rPr>
        <w:t>можностями здоровья в общеобразовательных организациях [Текст] : Методические рекоме</w:t>
      </w:r>
      <w:r w:rsidRPr="00A913AC">
        <w:rPr>
          <w:sz w:val="28"/>
          <w:szCs w:val="28"/>
        </w:rPr>
        <w:t>н</w:t>
      </w:r>
      <w:r w:rsidRPr="00A913AC">
        <w:rPr>
          <w:sz w:val="28"/>
          <w:szCs w:val="28"/>
        </w:rPr>
        <w:t>дации / Отв. ред. С. В. Алехина. - М.: МГППУ, 2012. - 92 с.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Соловьева, С. В. Некоторые аспекты проектирования индивидуальных образовател</w:t>
      </w:r>
      <w:r w:rsidRPr="00A913AC">
        <w:rPr>
          <w:sz w:val="28"/>
          <w:szCs w:val="28"/>
        </w:rPr>
        <w:t>ь</w:t>
      </w:r>
      <w:r w:rsidRPr="00A913AC">
        <w:rPr>
          <w:sz w:val="28"/>
          <w:szCs w:val="28"/>
        </w:rPr>
        <w:t>ных программ для обучающихся с ОВЗ [Электронный ресурс] / С. В. Соловьева // Р</w:t>
      </w:r>
      <w:r w:rsidRPr="00A913AC">
        <w:rPr>
          <w:sz w:val="28"/>
          <w:szCs w:val="28"/>
        </w:rPr>
        <w:t>е</w:t>
      </w:r>
      <w:r w:rsidRPr="00A913AC">
        <w:rPr>
          <w:sz w:val="28"/>
          <w:szCs w:val="28"/>
        </w:rPr>
        <w:t xml:space="preserve">жим доступа: </w:t>
      </w:r>
      <w:r w:rsidRPr="00A913AC">
        <w:rPr>
          <w:sz w:val="28"/>
          <w:szCs w:val="28"/>
          <w:lang w:val="en-US"/>
        </w:rPr>
        <w:t>o</w:t>
      </w:r>
      <w:r w:rsidRPr="00A913AC">
        <w:rPr>
          <w:sz w:val="28"/>
          <w:szCs w:val="28"/>
        </w:rPr>
        <w:t>mo-se</w:t>
      </w:r>
      <w:r w:rsidRPr="00A913AC">
        <w:rPr>
          <w:sz w:val="28"/>
          <w:szCs w:val="28"/>
          <w:lang w:val="en-US"/>
        </w:rPr>
        <w:t>v</w:t>
      </w:r>
      <w:r w:rsidRPr="00A913AC">
        <w:rPr>
          <w:sz w:val="28"/>
          <w:szCs w:val="28"/>
        </w:rPr>
        <w:t>er.ru/</w:t>
      </w:r>
      <w:hyperlink r:id="rId12" w:tgtFrame="_blank" w:history="1">
        <w:r w:rsidRPr="00A913AC">
          <w:rPr>
            <w:sz w:val="28"/>
            <w:szCs w:val="28"/>
          </w:rPr>
          <w:t>index.php</w:t>
        </w:r>
      </w:hyperlink>
      <w:r w:rsidRPr="00A913AC">
        <w:rPr>
          <w:sz w:val="28"/>
          <w:szCs w:val="28"/>
        </w:rPr>
        <w:t>/2010-12-24-18-33-18/60-2010-12-19-09-21-11, св</w:t>
      </w:r>
      <w:r w:rsidRPr="00A913AC">
        <w:rPr>
          <w:sz w:val="28"/>
          <w:szCs w:val="28"/>
        </w:rPr>
        <w:t>о</w:t>
      </w:r>
      <w:r w:rsidRPr="00A913AC">
        <w:rPr>
          <w:sz w:val="28"/>
          <w:szCs w:val="28"/>
        </w:rPr>
        <w:t>бодный. Дата обращения: 15.02.17.</w:t>
      </w:r>
    </w:p>
    <w:p w:rsidR="00A913AC" w:rsidRPr="00A913AC" w:rsidRDefault="00A913AC" w:rsidP="00A913AC">
      <w:pPr>
        <w:numPr>
          <w:ilvl w:val="0"/>
          <w:numId w:val="3"/>
        </w:numPr>
        <w:tabs>
          <w:tab w:val="clear" w:pos="786"/>
        </w:tabs>
        <w:spacing w:line="360" w:lineRule="auto"/>
        <w:ind w:left="709" w:hanging="425"/>
        <w:jc w:val="both"/>
        <w:rPr>
          <w:sz w:val="28"/>
          <w:szCs w:val="28"/>
        </w:rPr>
      </w:pPr>
      <w:r w:rsidRPr="00A913AC">
        <w:rPr>
          <w:sz w:val="28"/>
          <w:szCs w:val="28"/>
        </w:rPr>
        <w:t>Хуторской, А. В. Методика личностно-ориентированного обучения. Как об</w:t>
      </w:r>
      <w:r w:rsidRPr="00A913AC">
        <w:rPr>
          <w:sz w:val="28"/>
          <w:szCs w:val="28"/>
        </w:rPr>
        <w:t>у</w:t>
      </w:r>
      <w:r w:rsidRPr="00A913AC">
        <w:rPr>
          <w:sz w:val="28"/>
          <w:szCs w:val="28"/>
        </w:rPr>
        <w:t>чать всех по-разному? [Текст] : Пособие для учителя / А. В. Хуторской. – М. : Изд-во ВЛАДОС-ПРЕСС, 2005. – 383 с.</w:t>
      </w:r>
    </w:p>
    <w:p w:rsidR="00A913AC" w:rsidRPr="00A913AC" w:rsidRDefault="00A913AC" w:rsidP="00A913AC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50B5F" w:rsidRPr="00A913AC" w:rsidRDefault="00450B5F" w:rsidP="00A913AC">
      <w:pPr>
        <w:rPr>
          <w:sz w:val="28"/>
          <w:szCs w:val="28"/>
        </w:rPr>
      </w:pPr>
    </w:p>
    <w:sectPr w:rsidR="00450B5F" w:rsidRPr="00A913AC" w:rsidSect="00450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80E" w:rsidRDefault="00C5480E" w:rsidP="00DA133E">
      <w:r>
        <w:separator/>
      </w:r>
    </w:p>
  </w:endnote>
  <w:endnote w:type="continuationSeparator" w:id="0">
    <w:p w:rsidR="00C5480E" w:rsidRDefault="00C5480E" w:rsidP="00DA1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80E" w:rsidRDefault="00C5480E" w:rsidP="00DA133E">
      <w:r>
        <w:separator/>
      </w:r>
    </w:p>
  </w:footnote>
  <w:footnote w:type="continuationSeparator" w:id="0">
    <w:p w:rsidR="00C5480E" w:rsidRDefault="00C5480E" w:rsidP="00DA1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951B5"/>
    <w:multiLevelType w:val="hybridMultilevel"/>
    <w:tmpl w:val="474478EA"/>
    <w:lvl w:ilvl="0" w:tplc="0E0C427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E4483E"/>
    <w:multiLevelType w:val="multilevel"/>
    <w:tmpl w:val="7F9C0A0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CF2AB3"/>
    <w:multiLevelType w:val="multilevel"/>
    <w:tmpl w:val="BCE2DCB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33E"/>
    <w:rsid w:val="00070A15"/>
    <w:rsid w:val="00170D01"/>
    <w:rsid w:val="0018523F"/>
    <w:rsid w:val="002A24B3"/>
    <w:rsid w:val="00450B5F"/>
    <w:rsid w:val="004964FC"/>
    <w:rsid w:val="00761DED"/>
    <w:rsid w:val="00A17A1D"/>
    <w:rsid w:val="00A913AC"/>
    <w:rsid w:val="00AE2D6A"/>
    <w:rsid w:val="00C5480E"/>
    <w:rsid w:val="00DA1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_x0000_s1033"/>
        <o:r id="V:Rule10" type="connector" idref="#_x0000_s1027"/>
        <o:r id="V:Rule11" type="connector" idref="#_x0000_s1038"/>
        <o:r id="V:Rule12" type="connector" idref="#_x0000_s1035"/>
        <o:r id="V:Rule13" type="connector" idref="#_x0000_s1030"/>
        <o:r id="V:Rule14" type="connector" idref="#_x0000_s1042"/>
        <o:r id="V:Rule15" type="connector" idref="#_x0000_s1043"/>
        <o:r id="V:Rule1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133E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semiHidden/>
    <w:rsid w:val="00DA133E"/>
  </w:style>
  <w:style w:type="character" w:customStyle="1" w:styleId="a5">
    <w:name w:val="Текст сноски Знак"/>
    <w:basedOn w:val="a0"/>
    <w:link w:val="a4"/>
    <w:semiHidden/>
    <w:rsid w:val="00DA13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DA133E"/>
    <w:rPr>
      <w:vertAlign w:val="superscript"/>
    </w:rPr>
  </w:style>
  <w:style w:type="character" w:styleId="a7">
    <w:name w:val="Hyperlink"/>
    <w:uiPriority w:val="99"/>
    <w:rsid w:val="00DA133E"/>
    <w:rPr>
      <w:rFonts w:cs="Times New Roman"/>
      <w:color w:val="0000FF"/>
      <w:u w:val="single"/>
    </w:rPr>
  </w:style>
  <w:style w:type="paragraph" w:customStyle="1" w:styleId="BodyText21">
    <w:name w:val="Body Text 21"/>
    <w:basedOn w:val="a"/>
    <w:rsid w:val="00DA133E"/>
    <w:pPr>
      <w:widowControl w:val="0"/>
      <w:autoSpaceDE w:val="0"/>
      <w:autoSpaceDN w:val="0"/>
      <w:adjustRightInd w:val="0"/>
      <w:spacing w:line="280" w:lineRule="auto"/>
      <w:ind w:firstLine="180"/>
      <w:jc w:val="both"/>
    </w:pPr>
    <w:rPr>
      <w:rFonts w:ascii="Arial" w:hAnsi="Arial" w:cs="Arial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B%D0%B0%D1%82%D0%B8%D0%BD%D1%81%D0%BA%D0%B8%D0%B9_%D1%8F%D0%B7%D1%8B%D0%B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4%D1%80%D0%B0%D0%BD%D1%86%D1%83%D0%B7%D1%81%D0%BA%D0%B8%D0%B9_%D1%8F%D0%B7%D1%8B%D0%BA" TargetMode="External"/><Relationship Id="rId12" Type="http://schemas.openxmlformats.org/officeDocument/2006/relationships/hyperlink" Target="http://kmosewer.ru/index.php?option=com_content&amp;view=article&amp;id=60:2010-12-19-09-21-11&amp;catid=35:2010-12-19-09-10-16&amp;Itemid=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86ds1-nyagan.edusite.ru/DswMedia/prikaz+1014+ob+utverjdenii+poryadka+organizacii+i+osushaestvleniya+obrazovatel-noy+deyatel-nosti+po+oop-op+do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ru.wikipedia.org/wiki/%D0%98%D0%BD%D0%B2%D0%B0%D0%BB%D0%B8%D0%B4%D0%BD%D0%BE%D1%81%D1%82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E%D0%B1%D1%89%D0%B5%D0%B5_%D0%BE%D0%B1%D1%80%D0%B0%D0%B7%D0%BE%D0%B2%D0%B0%D0%BD%D0%B8%D0%B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1968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</dc:creator>
  <cp:lastModifiedBy>б</cp:lastModifiedBy>
  <cp:revision>5</cp:revision>
  <dcterms:created xsi:type="dcterms:W3CDTF">2020-05-30T08:49:00Z</dcterms:created>
  <dcterms:modified xsi:type="dcterms:W3CDTF">2020-05-30T11:56:00Z</dcterms:modified>
</cp:coreProperties>
</file>