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B2C" w:rsidRDefault="00847E58" w:rsidP="00847E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ЦИФРОВЫЕ ПРАВА КАК ОБЪЕКТ  ГРАЖДАНСКИХ ПРАВ</w:t>
      </w:r>
    </w:p>
    <w:p w:rsidR="00847E58" w:rsidRDefault="00847E58" w:rsidP="00847E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4C9C" w:rsidRDefault="00847E58" w:rsidP="00DA00F3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rStyle w:val="a3"/>
          <w:rFonts w:ascii="PT Sans" w:hAnsi="PT Sans"/>
          <w:i w:val="0"/>
          <w:color w:val="000000"/>
          <w:sz w:val="26"/>
          <w:szCs w:val="26"/>
        </w:rPr>
      </w:pPr>
      <w:r w:rsidRPr="00847E58">
        <w:rPr>
          <w:rStyle w:val="a3"/>
          <w:i w:val="0"/>
          <w:color w:val="000000"/>
          <w:sz w:val="28"/>
          <w:szCs w:val="28"/>
        </w:rPr>
        <w:t>Интернет и современные технологии создают новые возможности получения, а также распространения информации и данных в цифровом виде.</w:t>
      </w:r>
      <w:r>
        <w:rPr>
          <w:rStyle w:val="a3"/>
          <w:i w:val="0"/>
          <w:color w:val="000000"/>
          <w:sz w:val="28"/>
          <w:szCs w:val="28"/>
        </w:rPr>
        <w:t xml:space="preserve"> Нам будущим специалистам предстоит жить и работать в эпоху цифровой экономики. Поэтому нам необходимо знать </w:t>
      </w:r>
      <w:r w:rsidRPr="00847E58">
        <w:rPr>
          <w:rStyle w:val="a3"/>
          <w:rFonts w:ascii="PT Sans" w:hAnsi="PT Sans"/>
          <w:i w:val="0"/>
          <w:color w:val="000000"/>
          <w:sz w:val="26"/>
          <w:szCs w:val="26"/>
        </w:rPr>
        <w:t xml:space="preserve">новые формы отношений в киберпространстве и законодательство, которое в настоящее время склоняется все больше к ограничениям и увеличению ответственности информационных посредников (интернет провайдеры, </w:t>
      </w:r>
      <w:proofErr w:type="spellStart"/>
      <w:r w:rsidRPr="00847E58">
        <w:rPr>
          <w:rStyle w:val="a3"/>
          <w:rFonts w:ascii="PT Sans" w:hAnsi="PT Sans"/>
          <w:i w:val="0"/>
          <w:color w:val="000000"/>
          <w:sz w:val="26"/>
          <w:szCs w:val="26"/>
        </w:rPr>
        <w:t>хостеры</w:t>
      </w:r>
      <w:proofErr w:type="spellEnd"/>
      <w:r w:rsidRPr="00847E58">
        <w:rPr>
          <w:rStyle w:val="a3"/>
          <w:rFonts w:ascii="PT Sans" w:hAnsi="PT Sans"/>
          <w:i w:val="0"/>
          <w:color w:val="000000"/>
          <w:sz w:val="26"/>
          <w:szCs w:val="26"/>
        </w:rPr>
        <w:t xml:space="preserve">, поисковые </w:t>
      </w:r>
      <w:proofErr w:type="spellStart"/>
      <w:r w:rsidRPr="00847E58">
        <w:rPr>
          <w:rStyle w:val="a3"/>
          <w:rFonts w:ascii="PT Sans" w:hAnsi="PT Sans"/>
          <w:i w:val="0"/>
          <w:color w:val="000000"/>
          <w:sz w:val="26"/>
          <w:szCs w:val="26"/>
        </w:rPr>
        <w:t>агрегаторы</w:t>
      </w:r>
      <w:proofErr w:type="spellEnd"/>
      <w:r w:rsidRPr="00847E58">
        <w:rPr>
          <w:rStyle w:val="a3"/>
          <w:rFonts w:ascii="PT Sans" w:hAnsi="PT Sans"/>
          <w:i w:val="0"/>
          <w:color w:val="000000"/>
          <w:sz w:val="26"/>
          <w:szCs w:val="26"/>
        </w:rPr>
        <w:t xml:space="preserve">, </w:t>
      </w:r>
      <w:proofErr w:type="spellStart"/>
      <w:r w:rsidRPr="00847E58">
        <w:rPr>
          <w:rStyle w:val="a3"/>
          <w:rFonts w:ascii="PT Sans" w:hAnsi="PT Sans"/>
          <w:i w:val="0"/>
          <w:color w:val="000000"/>
          <w:sz w:val="26"/>
          <w:szCs w:val="26"/>
        </w:rPr>
        <w:t>интернет-платформы</w:t>
      </w:r>
      <w:proofErr w:type="spellEnd"/>
      <w:r w:rsidRPr="00847E58">
        <w:rPr>
          <w:rStyle w:val="a3"/>
          <w:rFonts w:ascii="PT Sans" w:hAnsi="PT Sans"/>
          <w:i w:val="0"/>
          <w:color w:val="000000"/>
          <w:sz w:val="26"/>
          <w:szCs w:val="26"/>
        </w:rPr>
        <w:t xml:space="preserve"> и </w:t>
      </w:r>
      <w:proofErr w:type="spellStart"/>
      <w:proofErr w:type="gramStart"/>
      <w:r w:rsidRPr="00847E58">
        <w:rPr>
          <w:rStyle w:val="a3"/>
          <w:rFonts w:ascii="PT Sans" w:hAnsi="PT Sans"/>
          <w:i w:val="0"/>
          <w:color w:val="000000"/>
          <w:sz w:val="26"/>
          <w:szCs w:val="26"/>
        </w:rPr>
        <w:t>др</w:t>
      </w:r>
      <w:proofErr w:type="spellEnd"/>
      <w:proofErr w:type="gramEnd"/>
      <w:r w:rsidRPr="00847E58">
        <w:rPr>
          <w:rStyle w:val="a3"/>
          <w:rFonts w:ascii="PT Sans" w:hAnsi="PT Sans"/>
          <w:i w:val="0"/>
          <w:color w:val="000000"/>
          <w:sz w:val="26"/>
          <w:szCs w:val="26"/>
        </w:rPr>
        <w:t>).</w:t>
      </w:r>
      <w:r>
        <w:rPr>
          <w:rStyle w:val="a3"/>
          <w:rFonts w:ascii="PT Sans" w:hAnsi="PT Sans"/>
          <w:i w:val="0"/>
          <w:color w:val="000000"/>
          <w:sz w:val="26"/>
          <w:szCs w:val="26"/>
        </w:rPr>
        <w:t xml:space="preserve"> Появляются новые термины и определения, касающиеся цифрового права. </w:t>
      </w:r>
    </w:p>
    <w:p w:rsidR="00F338E6" w:rsidRDefault="00F338E6" w:rsidP="00DA00F3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color w:val="222222"/>
          <w:sz w:val="28"/>
          <w:szCs w:val="28"/>
        </w:rPr>
      </w:pPr>
      <w:r w:rsidRPr="00F338E6">
        <w:rPr>
          <w:color w:val="222222"/>
          <w:sz w:val="28"/>
          <w:szCs w:val="28"/>
        </w:rPr>
        <w:t>Вопросам развития цифровых технологий, услуг и платформ в последние годы уделяло много внимания высшее руководство России. Эта тема заняла значительное место в Послании Президента Федеральному Собранию 1 марта 2018 года. Работа над законопроектом оказалась весьма многоступенчатой, что подчеркивает важность и серьезность поставленных главой государства задач в этом направлении</w:t>
      </w:r>
    </w:p>
    <w:p w:rsidR="000962AC" w:rsidRPr="00B22575" w:rsidRDefault="000962AC" w:rsidP="00DA00F3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rStyle w:val="a3"/>
          <w:i w:val="0"/>
          <w:color w:val="000000"/>
          <w:sz w:val="28"/>
          <w:szCs w:val="28"/>
        </w:rPr>
      </w:pPr>
      <w:r w:rsidRPr="00B22575">
        <w:rPr>
          <w:rStyle w:val="a3"/>
          <w:rFonts w:ascii="PT Sans" w:hAnsi="PT Sans"/>
          <w:i w:val="0"/>
          <w:color w:val="000000"/>
          <w:sz w:val="26"/>
          <w:szCs w:val="26"/>
        </w:rPr>
        <w:t xml:space="preserve">Подготовка финансистов и экономистов, специализирующихся на цифровом </w:t>
      </w:r>
      <w:proofErr w:type="gramStart"/>
      <w:r w:rsidRPr="00B22575">
        <w:rPr>
          <w:rStyle w:val="a3"/>
          <w:rFonts w:ascii="PT Sans" w:hAnsi="PT Sans"/>
          <w:i w:val="0"/>
          <w:color w:val="000000"/>
          <w:sz w:val="26"/>
          <w:szCs w:val="26"/>
        </w:rPr>
        <w:t>праве</w:t>
      </w:r>
      <w:proofErr w:type="gramEnd"/>
      <w:r w:rsidRPr="00B22575">
        <w:rPr>
          <w:rStyle w:val="a3"/>
          <w:rFonts w:ascii="PT Sans" w:hAnsi="PT Sans"/>
          <w:i w:val="0"/>
          <w:color w:val="000000"/>
          <w:sz w:val="26"/>
          <w:szCs w:val="26"/>
        </w:rPr>
        <w:t>, заложена в программу по развитию “Цифровой экономики</w:t>
      </w:r>
      <w:r w:rsidR="00B22575" w:rsidRPr="00B22575">
        <w:rPr>
          <w:rStyle w:val="a3"/>
          <w:rFonts w:ascii="PT Sans" w:hAnsi="PT Sans" w:hint="eastAsia"/>
          <w:i w:val="0"/>
          <w:color w:val="000000"/>
          <w:sz w:val="26"/>
          <w:szCs w:val="26"/>
        </w:rPr>
        <w:t>»</w:t>
      </w:r>
    </w:p>
    <w:p w:rsidR="00364C9C" w:rsidRPr="00F659DF" w:rsidRDefault="00364C9C" w:rsidP="00DA00F3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rStyle w:val="a3"/>
          <w:b/>
          <w:i w:val="0"/>
          <w:color w:val="000000"/>
          <w:sz w:val="28"/>
          <w:szCs w:val="28"/>
        </w:rPr>
      </w:pPr>
      <w:r w:rsidRPr="00F659DF">
        <w:rPr>
          <w:rStyle w:val="a3"/>
          <w:rFonts w:ascii="PT Sans" w:hAnsi="PT Sans"/>
          <w:b/>
          <w:i w:val="0"/>
          <w:color w:val="000000"/>
          <w:sz w:val="26"/>
          <w:szCs w:val="26"/>
        </w:rPr>
        <w:t>Актуальность темы</w:t>
      </w:r>
      <w:r>
        <w:rPr>
          <w:rStyle w:val="a3"/>
          <w:rFonts w:ascii="PT Sans" w:hAnsi="PT Sans"/>
          <w:i w:val="0"/>
          <w:color w:val="000000"/>
          <w:sz w:val="26"/>
          <w:szCs w:val="26"/>
        </w:rPr>
        <w:t xml:space="preserve"> моего исследования состоит в том, что </w:t>
      </w:r>
      <w:proofErr w:type="spellStart"/>
      <w:r w:rsidRPr="00364C9C">
        <w:rPr>
          <w:rStyle w:val="a3"/>
          <w:i w:val="0"/>
          <w:color w:val="000000"/>
          <w:sz w:val="28"/>
          <w:szCs w:val="28"/>
        </w:rPr>
        <w:t>киберправо</w:t>
      </w:r>
      <w:proofErr w:type="spellEnd"/>
      <w:r w:rsidRPr="00364C9C">
        <w:rPr>
          <w:rStyle w:val="a3"/>
          <w:i w:val="0"/>
          <w:color w:val="000000"/>
          <w:sz w:val="28"/>
          <w:szCs w:val="28"/>
        </w:rPr>
        <w:t xml:space="preserve"> (цифровое право) - становится са</w:t>
      </w:r>
      <w:r>
        <w:rPr>
          <w:rStyle w:val="a3"/>
          <w:i w:val="0"/>
          <w:color w:val="000000"/>
          <w:sz w:val="28"/>
          <w:szCs w:val="28"/>
        </w:rPr>
        <w:t>мостоятельной правовой отраслью в 2019 году</w:t>
      </w:r>
      <w:r w:rsidRPr="00F659DF">
        <w:rPr>
          <w:rStyle w:val="a3"/>
          <w:b/>
          <w:i w:val="0"/>
          <w:color w:val="000000"/>
          <w:sz w:val="28"/>
          <w:szCs w:val="28"/>
        </w:rPr>
        <w:t xml:space="preserve">. </w:t>
      </w:r>
    </w:p>
    <w:p w:rsidR="00F338E6" w:rsidRPr="00F338E6" w:rsidRDefault="00364C9C" w:rsidP="00DA00F3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rStyle w:val="a3"/>
          <w:i w:val="0"/>
          <w:color w:val="000000"/>
          <w:sz w:val="28"/>
          <w:szCs w:val="28"/>
        </w:rPr>
      </w:pPr>
      <w:r w:rsidRPr="00F659DF">
        <w:rPr>
          <w:rStyle w:val="a3"/>
          <w:b/>
          <w:i w:val="0"/>
          <w:color w:val="000000"/>
          <w:sz w:val="28"/>
          <w:szCs w:val="28"/>
        </w:rPr>
        <w:t>Цель исследования</w:t>
      </w:r>
      <w:r w:rsidRPr="00F338E6">
        <w:rPr>
          <w:rStyle w:val="a3"/>
          <w:i w:val="0"/>
          <w:color w:val="000000"/>
          <w:sz w:val="28"/>
          <w:szCs w:val="28"/>
        </w:rPr>
        <w:t>:</w:t>
      </w:r>
      <w:r w:rsidR="00F338E6" w:rsidRPr="00F338E6">
        <w:rPr>
          <w:rStyle w:val="a3"/>
          <w:i w:val="0"/>
          <w:color w:val="000000"/>
          <w:sz w:val="28"/>
          <w:szCs w:val="28"/>
        </w:rPr>
        <w:t xml:space="preserve"> Подтянуть свои знания по современным законодательным актам, возникающим в связи с развитием общественных отношений в информационной сфере.</w:t>
      </w:r>
    </w:p>
    <w:p w:rsidR="00364C9C" w:rsidRDefault="00364C9C" w:rsidP="00DA00F3">
      <w:pPr>
        <w:pStyle w:val="a4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rStyle w:val="a3"/>
          <w:i w:val="0"/>
          <w:color w:val="000000"/>
          <w:sz w:val="28"/>
          <w:szCs w:val="28"/>
        </w:rPr>
      </w:pPr>
      <w:r w:rsidRPr="00F659DF">
        <w:rPr>
          <w:rStyle w:val="a3"/>
          <w:b/>
          <w:i w:val="0"/>
          <w:color w:val="000000"/>
          <w:sz w:val="28"/>
          <w:szCs w:val="28"/>
        </w:rPr>
        <w:t>Задачи исследования</w:t>
      </w:r>
      <w:r>
        <w:rPr>
          <w:rStyle w:val="a3"/>
          <w:i w:val="0"/>
          <w:color w:val="000000"/>
          <w:sz w:val="28"/>
          <w:szCs w:val="28"/>
        </w:rPr>
        <w:t xml:space="preserve">: </w:t>
      </w:r>
    </w:p>
    <w:p w:rsidR="00F338E6" w:rsidRPr="000962AC" w:rsidRDefault="000962AC" w:rsidP="00DA00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F338E6" w:rsidRPr="00096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етальный обзор современного российского  законодательства, регулирующего правовые отношения в цифровом пространстве;</w:t>
      </w:r>
      <w:proofErr w:type="gramEnd"/>
    </w:p>
    <w:p w:rsidR="00F338E6" w:rsidRDefault="000962AC" w:rsidP="00697827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</w:t>
      </w:r>
      <w:r w:rsidR="00F338E6" w:rsidRPr="00096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азбор основных понятий, терминов, пр</w:t>
      </w:r>
      <w:r w:rsidR="006978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едусмотренных законодательством.</w:t>
      </w:r>
    </w:p>
    <w:p w:rsidR="00376769" w:rsidRPr="00376769" w:rsidRDefault="00697827" w:rsidP="00697827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Ч</w:t>
      </w:r>
      <w:r w:rsidR="00376769" w:rsidRPr="00376769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то такое цифровые права?</w:t>
      </w:r>
    </w:p>
    <w:p w:rsidR="00364B61" w:rsidRPr="00DA00F3" w:rsidRDefault="00364B61" w:rsidP="00697827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4B61"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>18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 xml:space="preserve"> марта </w:t>
      </w:r>
      <w:r w:rsidRPr="00364B61"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>2019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 xml:space="preserve"> года в</w:t>
      </w:r>
      <w:r w:rsidRPr="00364B61"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 xml:space="preserve"> </w:t>
      </w:r>
      <w:r w:rsidR="000962AC" w:rsidRPr="000962AC"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 xml:space="preserve">ражданском кодексе </w:t>
      </w:r>
      <w:r w:rsidR="000962AC" w:rsidRPr="000962AC"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> РФ закреплён ряд базовых положений, касающихся оборота цифровых прав</w:t>
      </w:r>
      <w:r w:rsidR="000962AC" w:rsidRPr="00364B6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</w:t>
      </w:r>
      <w:r w:rsidRPr="00364B6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0962AC" w:rsidRPr="00364B6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364B61">
        <w:rPr>
          <w:rStyle w:val="a5"/>
          <w:rFonts w:ascii="inherit" w:hAnsi="inherit" w:cs="Arial"/>
          <w:b w:val="0"/>
          <w:sz w:val="26"/>
          <w:szCs w:val="26"/>
          <w:bdr w:val="none" w:sz="0" w:space="0" w:color="auto" w:frame="1"/>
        </w:rPr>
        <w:t>Вводится новый объект гражданских прав – "цифровое право</w:t>
      </w:r>
      <w:r w:rsidRPr="00DA00F3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"</w:t>
      </w:r>
      <w:r w:rsidRPr="00DA00F3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gramStart"/>
      <w:r w:rsidRPr="00DA00F3">
        <w:rPr>
          <w:rFonts w:ascii="Times New Roman" w:hAnsi="Times New Roman" w:cs="Times New Roman"/>
          <w:sz w:val="28"/>
          <w:szCs w:val="28"/>
        </w:rPr>
        <w:t>В соответствии с новой ст. 141.1 ГК РФ "цифровыми правами признаются названные в таком качестве в законе обязательственные и иные права, содержание и условия осуществления которых определяются в соответствии с правилами информационной системы, отвечающей установленным законом признакам.</w:t>
      </w:r>
      <w:proofErr w:type="gramEnd"/>
      <w:r w:rsidRPr="00DA00F3">
        <w:rPr>
          <w:rFonts w:ascii="Times New Roman" w:hAnsi="Times New Roman" w:cs="Times New Roman"/>
          <w:sz w:val="28"/>
          <w:szCs w:val="28"/>
        </w:rPr>
        <w:t xml:space="preserve"> Осуществление, распоряжение, в том числе передача, залог,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лицу".</w:t>
      </w:r>
    </w:p>
    <w:p w:rsidR="00364B61" w:rsidRDefault="00364B61" w:rsidP="00DA00F3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DA00F3">
        <w:rPr>
          <w:sz w:val="28"/>
          <w:szCs w:val="28"/>
        </w:rPr>
        <w:t>Из этого определения можно сделать вывод, что для "легализации" имущества в качестве цифрового права, признаваемого российским законодательством, необходим отдельный федеральный закон, который, во-первых, признает ("назовет") такое имущество цифровым правом, а во-вторых, определит признаки, которым должна соответствовать информационная система, позволяющая создавать, передавать и осуществлять цифровые права.</w:t>
      </w:r>
    </w:p>
    <w:p w:rsidR="004427BE" w:rsidRDefault="00DA00F3" w:rsidP="00DA00F3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376769">
        <w:rPr>
          <w:sz w:val="28"/>
          <w:szCs w:val="28"/>
        </w:rPr>
        <w:t xml:space="preserve">Таким законом стал Федеральный закон от 02.08.2019 </w:t>
      </w:r>
      <w:proofErr w:type="spellStart"/>
      <w:r w:rsidRPr="00376769">
        <w:rPr>
          <w:sz w:val="28"/>
          <w:szCs w:val="28"/>
        </w:rPr>
        <w:t>N</w:t>
      </w:r>
      <w:proofErr w:type="spellEnd"/>
      <w:r w:rsidRPr="00376769">
        <w:rPr>
          <w:sz w:val="28"/>
          <w:szCs w:val="28"/>
        </w:rPr>
        <w:t xml:space="preserve"> 259-ФЗ "О привлечении инвестиций с использованием инвестиционных платформ и о внесении изменений в отдельные законодательные акты Российской Федерации"</w:t>
      </w:r>
      <w:r w:rsidR="00376769" w:rsidRPr="00376769">
        <w:rPr>
          <w:sz w:val="28"/>
          <w:szCs w:val="28"/>
        </w:rPr>
        <w:t xml:space="preserve">. </w:t>
      </w:r>
    </w:p>
    <w:p w:rsidR="004427BE" w:rsidRDefault="004427BE" w:rsidP="004427BE">
      <w:pPr>
        <w:pStyle w:val="1"/>
        <w:shd w:val="clear" w:color="auto" w:fill="FFFFFF"/>
        <w:spacing w:before="0" w:after="224" w:line="748" w:lineRule="atLeast"/>
        <w:jc w:val="center"/>
        <w:textAlignment w:val="baseline"/>
        <w:rPr>
          <w:rFonts w:ascii="Times New Roman" w:hAnsi="Times New Roman" w:cs="Times New Roman"/>
          <w:color w:val="0A0A0A"/>
        </w:rPr>
      </w:pPr>
      <w:r w:rsidRPr="000962AC">
        <w:rPr>
          <w:rFonts w:ascii="Times New Roman" w:hAnsi="Times New Roman" w:cs="Times New Roman"/>
          <w:color w:val="0A0A0A"/>
        </w:rPr>
        <w:t>Что нужно знать студентам о цифровых правах</w:t>
      </w:r>
    </w:p>
    <w:p w:rsidR="00376769" w:rsidRDefault="00376769" w:rsidP="00DA00F3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 w:rsidRPr="00376769">
        <w:rPr>
          <w:sz w:val="28"/>
          <w:szCs w:val="28"/>
        </w:rPr>
        <w:t xml:space="preserve">Этот закон </w:t>
      </w:r>
      <w:r w:rsidRPr="00376769">
        <w:rPr>
          <w:sz w:val="28"/>
          <w:szCs w:val="28"/>
          <w:shd w:val="clear" w:color="auto" w:fill="FFFFFF"/>
        </w:rPr>
        <w:t>урегулировал деятельность по розничному финансированию (</w:t>
      </w:r>
      <w:proofErr w:type="spellStart"/>
      <w:r w:rsidRPr="00376769">
        <w:rPr>
          <w:sz w:val="28"/>
          <w:szCs w:val="28"/>
          <w:shd w:val="clear" w:color="auto" w:fill="FFFFFF"/>
        </w:rPr>
        <w:t>краудфандингу</w:t>
      </w:r>
      <w:proofErr w:type="spellEnd"/>
      <w:r w:rsidRPr="00376769">
        <w:rPr>
          <w:sz w:val="28"/>
          <w:szCs w:val="28"/>
          <w:shd w:val="clear" w:color="auto" w:fill="FFFFFF"/>
        </w:rPr>
        <w:t xml:space="preserve">), то </w:t>
      </w:r>
      <w:proofErr w:type="gramStart"/>
      <w:r w:rsidRPr="00376769">
        <w:rPr>
          <w:sz w:val="28"/>
          <w:szCs w:val="28"/>
          <w:shd w:val="clear" w:color="auto" w:fill="FFFFFF"/>
        </w:rPr>
        <w:t>есть</w:t>
      </w:r>
      <w:proofErr w:type="gramEnd"/>
      <w:r w:rsidRPr="00376769">
        <w:rPr>
          <w:sz w:val="28"/>
          <w:szCs w:val="28"/>
          <w:shd w:val="clear" w:color="auto" w:fill="FFFFFF"/>
        </w:rPr>
        <w:t xml:space="preserve"> когда несколько лиц, в том числе </w:t>
      </w:r>
      <w:r w:rsidRPr="00376769">
        <w:rPr>
          <w:sz w:val="28"/>
          <w:szCs w:val="28"/>
          <w:shd w:val="clear" w:color="auto" w:fill="FFFFFF"/>
        </w:rPr>
        <w:lastRenderedPageBreak/>
        <w:t xml:space="preserve">обычные граждане, вкладывают деньги в проект с использованием специальной </w:t>
      </w:r>
      <w:proofErr w:type="spellStart"/>
      <w:r w:rsidRPr="00376769">
        <w:rPr>
          <w:sz w:val="28"/>
          <w:szCs w:val="28"/>
          <w:shd w:val="clear" w:color="auto" w:fill="FFFFFF"/>
        </w:rPr>
        <w:t>интернет-площадки</w:t>
      </w:r>
      <w:proofErr w:type="spellEnd"/>
      <w:r w:rsidRPr="00376769">
        <w:rPr>
          <w:sz w:val="28"/>
          <w:szCs w:val="28"/>
          <w:shd w:val="clear" w:color="auto" w:fill="FFFFFF"/>
        </w:rPr>
        <w:t xml:space="preserve">. </w:t>
      </w:r>
    </w:p>
    <w:p w:rsidR="00376769" w:rsidRDefault="00376769" w:rsidP="00DA00F3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 w:rsidRPr="00376769">
        <w:rPr>
          <w:sz w:val="28"/>
          <w:szCs w:val="28"/>
          <w:shd w:val="clear" w:color="auto" w:fill="FFFFFF"/>
        </w:rPr>
        <w:t xml:space="preserve">Теперь для лиц, привлекающих инвестиции, и инвесторов предусмотрены ограничения. Например, одно лицо сможет привлекать не более 1 </w:t>
      </w:r>
      <w:proofErr w:type="spellStart"/>
      <w:proofErr w:type="gramStart"/>
      <w:r w:rsidRPr="00376769">
        <w:rPr>
          <w:sz w:val="28"/>
          <w:szCs w:val="28"/>
          <w:shd w:val="clear" w:color="auto" w:fill="FFFFFF"/>
        </w:rPr>
        <w:t>млрд</w:t>
      </w:r>
      <w:proofErr w:type="spellEnd"/>
      <w:proofErr w:type="gramEnd"/>
      <w:r w:rsidRPr="00376769">
        <w:rPr>
          <w:sz w:val="28"/>
          <w:szCs w:val="28"/>
          <w:shd w:val="clear" w:color="auto" w:fill="FFFFFF"/>
        </w:rPr>
        <w:t xml:space="preserve"> руб. в год. А физические лица без статуса профессионального инвестора будут вправе вкладывать не более 600 000 руб. Новые требования предусмотрены и для самих инвестиционных платформ. Они должны иметь не менее 5 </w:t>
      </w:r>
      <w:proofErr w:type="spellStart"/>
      <w:proofErr w:type="gramStart"/>
      <w:r w:rsidRPr="00376769">
        <w:rPr>
          <w:sz w:val="28"/>
          <w:szCs w:val="28"/>
          <w:shd w:val="clear" w:color="auto" w:fill="FFFFFF"/>
        </w:rPr>
        <w:t>млн</w:t>
      </w:r>
      <w:proofErr w:type="spellEnd"/>
      <w:proofErr w:type="gramEnd"/>
      <w:r w:rsidRPr="00376769">
        <w:rPr>
          <w:sz w:val="28"/>
          <w:szCs w:val="28"/>
          <w:shd w:val="clear" w:color="auto" w:fill="FFFFFF"/>
        </w:rPr>
        <w:t xml:space="preserve"> руб. собственного капитала, а также включиться в реестр, который будет вести Банк России. Помимо этого, новым законом установлено, что является утилитарными цифровыми правами и как они учитываются.</w:t>
      </w:r>
      <w:r>
        <w:rPr>
          <w:sz w:val="28"/>
          <w:szCs w:val="28"/>
          <w:shd w:val="clear" w:color="auto" w:fill="FFFFFF"/>
        </w:rPr>
        <w:t xml:space="preserve"> </w:t>
      </w:r>
    </w:p>
    <w:p w:rsidR="00376769" w:rsidRDefault="00376769" w:rsidP="00DA00F3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5488856" cy="51182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417" cy="5124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7BE" w:rsidRDefault="004427BE" w:rsidP="00DA00F3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:rsidR="004427BE" w:rsidRPr="00697827" w:rsidRDefault="004427BE" w:rsidP="00DA00F3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 w:themeColor="text1"/>
          <w:sz w:val="28"/>
          <w:shd w:val="clear" w:color="auto" w:fill="FFFFFF"/>
        </w:rPr>
      </w:pPr>
      <w:r w:rsidRPr="00697827">
        <w:rPr>
          <w:color w:val="000000" w:themeColor="text1"/>
          <w:sz w:val="28"/>
          <w:shd w:val="clear" w:color="auto" w:fill="FFFFFF"/>
        </w:rPr>
        <w:lastRenderedPageBreak/>
        <w:t xml:space="preserve">Закон № 259-ФЗ вступит в силу с 2020 г. С этой даты смогут работать только те инвестиционные платформы, которые будут числиться в реестре Банка России. Лица, которые уже оказывают услуги по привлечению инвестиций через </w:t>
      </w:r>
      <w:proofErr w:type="spellStart"/>
      <w:r w:rsidRPr="00697827">
        <w:rPr>
          <w:color w:val="000000" w:themeColor="text1"/>
          <w:sz w:val="28"/>
          <w:shd w:val="clear" w:color="auto" w:fill="FFFFFF"/>
        </w:rPr>
        <w:t>краудфандинговые</w:t>
      </w:r>
      <w:proofErr w:type="spellEnd"/>
      <w:r w:rsidRPr="00697827">
        <w:rPr>
          <w:color w:val="000000" w:themeColor="text1"/>
          <w:sz w:val="28"/>
          <w:shd w:val="clear" w:color="auto" w:fill="FFFFFF"/>
        </w:rPr>
        <w:t xml:space="preserve"> платформы, должны будут привести свою деятельность в соответствие с новыми требованиями до 01.07.2020.</w:t>
      </w:r>
    </w:p>
    <w:p w:rsidR="00697827" w:rsidRDefault="00697827" w:rsidP="00697827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</w:p>
    <w:p w:rsidR="00697827" w:rsidRDefault="00161B65" w:rsidP="00697827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  <w:r w:rsidRPr="00161B6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Можно ли будет расплачиваться цифровыми деньгами?</w:t>
      </w:r>
    </w:p>
    <w:p w:rsidR="00161B65" w:rsidRPr="00697827" w:rsidRDefault="00161B65" w:rsidP="00697827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  <w:r w:rsidRPr="00161B65"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>Положения о цифровых деньгах, содержавшиеся в тексте проекта ого закона</w:t>
      </w:r>
      <w:r w:rsidR="00BD2A89" w:rsidRPr="00BD2A89"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 xml:space="preserve"> </w:t>
      </w:r>
      <w:r w:rsidR="00BD2A89" w:rsidRPr="007D46C4">
        <w:rPr>
          <w:rFonts w:ascii="Times New Roman" w:hAnsi="Times New Roman" w:cs="Times New Roman"/>
          <w:sz w:val="28"/>
          <w:szCs w:val="28"/>
        </w:rPr>
        <w:t>«О цифровых финансовых активах (</w:t>
      </w:r>
      <w:proofErr w:type="spellStart"/>
      <w:r w:rsidR="00BD2A89" w:rsidRPr="007D46C4">
        <w:rPr>
          <w:rFonts w:ascii="Times New Roman" w:hAnsi="Times New Roman" w:cs="Times New Roman"/>
          <w:sz w:val="28"/>
          <w:szCs w:val="28"/>
        </w:rPr>
        <w:t>ЦФА</w:t>
      </w:r>
      <w:proofErr w:type="spellEnd"/>
      <w:r w:rsidR="00BD2A89" w:rsidRPr="007D46C4">
        <w:rPr>
          <w:rFonts w:ascii="Times New Roman" w:hAnsi="Times New Roman" w:cs="Times New Roman"/>
          <w:sz w:val="28"/>
          <w:szCs w:val="28"/>
        </w:rPr>
        <w:t>)»</w:t>
      </w:r>
      <w:r w:rsidRPr="00161B65"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 xml:space="preserve">, принятого в первом чтении, были исключены при его подготовке ко второму чтению. Изначально предусматривалось право расплачиваться </w:t>
      </w:r>
      <w:proofErr w:type="spellStart"/>
      <w:r w:rsidRPr="00161B65"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>криптовалютой</w:t>
      </w:r>
      <w:proofErr w:type="spellEnd"/>
      <w:r w:rsidRPr="00161B65">
        <w:rPr>
          <w:rFonts w:ascii="Times New Roman" w:eastAsia="Times New Roman" w:hAnsi="Times New Roman" w:cs="Times New Roman"/>
          <w:color w:val="0A0A0A"/>
          <w:sz w:val="28"/>
          <w:szCs w:val="28"/>
          <w:shd w:val="clear" w:color="auto" w:fill="FFFFFF"/>
          <w:lang w:eastAsia="ru-RU"/>
        </w:rPr>
        <w:t>.</w:t>
      </w:r>
    </w:p>
    <w:p w:rsidR="007D46C4" w:rsidRPr="007D46C4" w:rsidRDefault="007D46C4" w:rsidP="00697827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7D46C4">
        <w:rPr>
          <w:color w:val="000000"/>
          <w:sz w:val="28"/>
          <w:szCs w:val="28"/>
          <w:shd w:val="clear" w:color="auto" w:fill="FFFFFF"/>
        </w:rPr>
        <w:t xml:space="preserve">Юристы начали разрабатывать систему налогообложения цифровых активов. Ее необходимо подготовить еще до принятия профильного закона, поскольку применение общих правил налогообложения в отношении виртуальных активов может обернуться на практике многочисленными проблемами. Базовая идея участников рынка в том, чтобы приравнять все виды </w:t>
      </w:r>
      <w:proofErr w:type="spellStart"/>
      <w:r w:rsidRPr="007D46C4">
        <w:rPr>
          <w:color w:val="000000"/>
          <w:sz w:val="28"/>
          <w:szCs w:val="28"/>
          <w:shd w:val="clear" w:color="auto" w:fill="FFFFFF"/>
        </w:rPr>
        <w:t>токенов</w:t>
      </w:r>
      <w:proofErr w:type="spellEnd"/>
      <w:r w:rsidRPr="007D46C4">
        <w:rPr>
          <w:color w:val="000000"/>
          <w:sz w:val="28"/>
          <w:szCs w:val="28"/>
          <w:shd w:val="clear" w:color="auto" w:fill="FFFFFF"/>
        </w:rPr>
        <w:t xml:space="preserve"> к имущественным правам. Среди основных предложений — предоставление налоговых льгот </w:t>
      </w:r>
      <w:proofErr w:type="spellStart"/>
      <w:r w:rsidRPr="007D46C4">
        <w:rPr>
          <w:color w:val="000000"/>
          <w:sz w:val="28"/>
          <w:szCs w:val="28"/>
          <w:shd w:val="clear" w:color="auto" w:fill="FFFFFF"/>
        </w:rPr>
        <w:t>майнерам</w:t>
      </w:r>
      <w:proofErr w:type="spellEnd"/>
      <w:r w:rsidRPr="007D46C4">
        <w:rPr>
          <w:color w:val="000000"/>
          <w:sz w:val="28"/>
          <w:szCs w:val="28"/>
          <w:shd w:val="clear" w:color="auto" w:fill="FFFFFF"/>
        </w:rPr>
        <w:t xml:space="preserve">, отмена НДС на операции с </w:t>
      </w:r>
      <w:proofErr w:type="spellStart"/>
      <w:r w:rsidRPr="007D46C4">
        <w:rPr>
          <w:color w:val="000000"/>
          <w:sz w:val="28"/>
          <w:szCs w:val="28"/>
          <w:shd w:val="clear" w:color="auto" w:fill="FFFFFF"/>
        </w:rPr>
        <w:t>криптовалютами</w:t>
      </w:r>
      <w:proofErr w:type="spellEnd"/>
      <w:r w:rsidRPr="007D46C4">
        <w:rPr>
          <w:color w:val="000000"/>
          <w:sz w:val="28"/>
          <w:szCs w:val="28"/>
          <w:shd w:val="clear" w:color="auto" w:fill="FFFFFF"/>
        </w:rPr>
        <w:t xml:space="preserve">, создание единой системы кросс-курсов для денежного измерения </w:t>
      </w:r>
      <w:proofErr w:type="spellStart"/>
      <w:r w:rsidRPr="007D46C4">
        <w:rPr>
          <w:color w:val="000000"/>
          <w:sz w:val="28"/>
          <w:szCs w:val="28"/>
          <w:shd w:val="clear" w:color="auto" w:fill="FFFFFF"/>
        </w:rPr>
        <w:t>токенов</w:t>
      </w:r>
      <w:proofErr w:type="spellEnd"/>
      <w:r w:rsidRPr="007D46C4">
        <w:rPr>
          <w:color w:val="000000"/>
          <w:sz w:val="28"/>
          <w:szCs w:val="28"/>
          <w:shd w:val="clear" w:color="auto" w:fill="FFFFFF"/>
        </w:rPr>
        <w:t xml:space="preserve"> и ряд других.</w:t>
      </w:r>
    </w:p>
    <w:p w:rsidR="007D46C4" w:rsidRPr="00BD2A89" w:rsidRDefault="007D46C4" w:rsidP="007D46C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46C4">
        <w:rPr>
          <w:rFonts w:ascii="Times New Roman" w:hAnsi="Times New Roman" w:cs="Times New Roman"/>
          <w:sz w:val="28"/>
          <w:szCs w:val="28"/>
        </w:rPr>
        <w:t>Сейчас проект закона «О цифровых финансовых активах (</w:t>
      </w:r>
      <w:proofErr w:type="spellStart"/>
      <w:r w:rsidRPr="007D46C4">
        <w:rPr>
          <w:rFonts w:ascii="Times New Roman" w:hAnsi="Times New Roman" w:cs="Times New Roman"/>
          <w:sz w:val="28"/>
          <w:szCs w:val="28"/>
        </w:rPr>
        <w:t>ЦФА</w:t>
      </w:r>
      <w:proofErr w:type="spellEnd"/>
      <w:r w:rsidRPr="007D46C4">
        <w:rPr>
          <w:rFonts w:ascii="Times New Roman" w:hAnsi="Times New Roman" w:cs="Times New Roman"/>
          <w:sz w:val="28"/>
          <w:szCs w:val="28"/>
        </w:rPr>
        <w:t xml:space="preserve">)», принятый Госдумой в конце мая в первом чтении, не предполагает регулирования последних — статус «вольных» </w:t>
      </w:r>
      <w:proofErr w:type="spellStart"/>
      <w:r w:rsidRPr="007D46C4">
        <w:rPr>
          <w:rFonts w:ascii="Times New Roman" w:hAnsi="Times New Roman" w:cs="Times New Roman"/>
          <w:sz w:val="28"/>
          <w:szCs w:val="28"/>
        </w:rPr>
        <w:t>токенов</w:t>
      </w:r>
      <w:proofErr w:type="spellEnd"/>
      <w:r w:rsidRPr="007D46C4">
        <w:rPr>
          <w:rFonts w:ascii="Times New Roman" w:hAnsi="Times New Roman" w:cs="Times New Roman"/>
          <w:sz w:val="28"/>
          <w:szCs w:val="28"/>
        </w:rPr>
        <w:t xml:space="preserve"> и классической </w:t>
      </w:r>
      <w:r w:rsidRPr="00BD2A89">
        <w:rPr>
          <w:rFonts w:ascii="Times New Roman" w:hAnsi="Times New Roman" w:cs="Times New Roman"/>
          <w:sz w:val="28"/>
          <w:szCs w:val="28"/>
        </w:rPr>
        <w:t xml:space="preserve">платежной </w:t>
      </w:r>
      <w:proofErr w:type="spellStart"/>
      <w:r w:rsidRPr="00BD2A89">
        <w:rPr>
          <w:rFonts w:ascii="Times New Roman" w:hAnsi="Times New Roman" w:cs="Times New Roman"/>
          <w:sz w:val="28"/>
          <w:szCs w:val="28"/>
        </w:rPr>
        <w:t>криптовалюты</w:t>
      </w:r>
      <w:proofErr w:type="spellEnd"/>
      <w:r w:rsidRPr="00BD2A89">
        <w:rPr>
          <w:rFonts w:ascii="Times New Roman" w:hAnsi="Times New Roman" w:cs="Times New Roman"/>
          <w:sz w:val="28"/>
          <w:szCs w:val="28"/>
        </w:rPr>
        <w:t xml:space="preserve"> остается неопределенным.</w:t>
      </w:r>
    </w:p>
    <w:p w:rsidR="0038215A" w:rsidRPr="0038215A" w:rsidRDefault="00BD2A89" w:rsidP="0038215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A89">
        <w:rPr>
          <w:rFonts w:ascii="Times New Roman" w:hAnsi="Times New Roman" w:cs="Times New Roman"/>
          <w:sz w:val="28"/>
          <w:szCs w:val="28"/>
        </w:rPr>
        <w:t xml:space="preserve"> Большинство операций с </w:t>
      </w:r>
      <w:proofErr w:type="spellStart"/>
      <w:r w:rsidRPr="00BD2A89">
        <w:rPr>
          <w:rFonts w:ascii="Times New Roman" w:hAnsi="Times New Roman" w:cs="Times New Roman"/>
          <w:sz w:val="28"/>
          <w:szCs w:val="28"/>
        </w:rPr>
        <w:t>криптовалютами</w:t>
      </w:r>
      <w:proofErr w:type="spellEnd"/>
      <w:r w:rsidRPr="00BD2A89">
        <w:rPr>
          <w:rFonts w:ascii="Times New Roman" w:hAnsi="Times New Roman" w:cs="Times New Roman"/>
          <w:sz w:val="28"/>
          <w:szCs w:val="28"/>
        </w:rPr>
        <w:t xml:space="preserve"> совершается вне правового </w:t>
      </w:r>
      <w:proofErr w:type="gramStart"/>
      <w:r w:rsidRPr="00BD2A89">
        <w:rPr>
          <w:rFonts w:ascii="Times New Roman" w:hAnsi="Times New Roman" w:cs="Times New Roman"/>
          <w:sz w:val="28"/>
          <w:szCs w:val="28"/>
        </w:rPr>
        <w:t>регулирования</w:t>
      </w:r>
      <w:proofErr w:type="gramEnd"/>
      <w:r w:rsidRPr="00BD2A89">
        <w:rPr>
          <w:rFonts w:ascii="Times New Roman" w:hAnsi="Times New Roman" w:cs="Times New Roman"/>
          <w:sz w:val="28"/>
          <w:szCs w:val="28"/>
        </w:rPr>
        <w:t xml:space="preserve"> как РФ, так и большинства других государств. </w:t>
      </w:r>
      <w:proofErr w:type="spellStart"/>
      <w:r w:rsidRPr="00BD2A89">
        <w:rPr>
          <w:rFonts w:ascii="Times New Roman" w:hAnsi="Times New Roman" w:cs="Times New Roman"/>
          <w:sz w:val="28"/>
          <w:szCs w:val="28"/>
        </w:rPr>
        <w:t>Криптовалюты</w:t>
      </w:r>
      <w:proofErr w:type="spellEnd"/>
      <w:r w:rsidRPr="00BD2A89">
        <w:rPr>
          <w:rFonts w:ascii="Times New Roman" w:hAnsi="Times New Roman" w:cs="Times New Roman"/>
          <w:sz w:val="28"/>
          <w:szCs w:val="28"/>
        </w:rPr>
        <w:t xml:space="preserve"> не гарантируются и не обеспечиваются Банком России</w:t>
      </w:r>
      <w:r w:rsidR="0038215A" w:rsidRPr="0038215A">
        <w:rPr>
          <w:rFonts w:ascii="Times New Roman" w:hAnsi="Times New Roman" w:cs="Times New Roman"/>
          <w:sz w:val="28"/>
          <w:szCs w:val="28"/>
        </w:rPr>
        <w:t xml:space="preserve">. Однако запрета на проведение российскими гражданами и организациями операций с использованием </w:t>
      </w:r>
      <w:proofErr w:type="spellStart"/>
      <w:r w:rsidR="0038215A" w:rsidRPr="0038215A">
        <w:rPr>
          <w:rFonts w:ascii="Times New Roman" w:hAnsi="Times New Roman" w:cs="Times New Roman"/>
          <w:sz w:val="28"/>
          <w:szCs w:val="28"/>
        </w:rPr>
        <w:t>криптовалюты</w:t>
      </w:r>
      <w:proofErr w:type="spellEnd"/>
      <w:r w:rsidR="0038215A" w:rsidRPr="0038215A">
        <w:rPr>
          <w:rFonts w:ascii="Times New Roman" w:hAnsi="Times New Roman" w:cs="Times New Roman"/>
          <w:sz w:val="28"/>
          <w:szCs w:val="28"/>
        </w:rPr>
        <w:t xml:space="preserve"> законодательство РФ не содержит. </w:t>
      </w:r>
    </w:p>
    <w:p w:rsidR="0038215A" w:rsidRPr="0038215A" w:rsidRDefault="0038215A" w:rsidP="00F659DF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215A">
        <w:rPr>
          <w:rFonts w:ascii="Times New Roman" w:hAnsi="Times New Roman" w:cs="Times New Roman"/>
          <w:sz w:val="28"/>
          <w:szCs w:val="28"/>
        </w:rPr>
        <w:lastRenderedPageBreak/>
        <w:t xml:space="preserve">Не смотря на имеющиеся разногласия с Банком России, в части предусмотренной возможности обмена </w:t>
      </w:r>
      <w:proofErr w:type="spellStart"/>
      <w:r w:rsidRPr="0038215A">
        <w:rPr>
          <w:rFonts w:ascii="Times New Roman" w:hAnsi="Times New Roman" w:cs="Times New Roman"/>
          <w:sz w:val="28"/>
          <w:szCs w:val="28"/>
        </w:rPr>
        <w:t>криптовалют</w:t>
      </w:r>
      <w:proofErr w:type="spellEnd"/>
      <w:r w:rsidRPr="0038215A">
        <w:rPr>
          <w:rFonts w:ascii="Times New Roman" w:hAnsi="Times New Roman" w:cs="Times New Roman"/>
          <w:sz w:val="28"/>
          <w:szCs w:val="28"/>
        </w:rPr>
        <w:t xml:space="preserve"> на рубли, иностранную валюту и/или иное имущество (по мнению Банка России данные сделки должны быть разрешены только в отношении </w:t>
      </w:r>
      <w:proofErr w:type="spellStart"/>
      <w:r w:rsidRPr="0038215A">
        <w:rPr>
          <w:rFonts w:ascii="Times New Roman" w:hAnsi="Times New Roman" w:cs="Times New Roman"/>
          <w:sz w:val="28"/>
          <w:szCs w:val="28"/>
        </w:rPr>
        <w:t>токенов</w:t>
      </w:r>
      <w:proofErr w:type="spellEnd"/>
      <w:r w:rsidRPr="0038215A">
        <w:rPr>
          <w:rFonts w:ascii="Times New Roman" w:hAnsi="Times New Roman" w:cs="Times New Roman"/>
          <w:sz w:val="28"/>
          <w:szCs w:val="28"/>
        </w:rPr>
        <w:t xml:space="preserve">, законопроект уже прошел первое чтение Госдумы. </w:t>
      </w:r>
      <w:proofErr w:type="gramEnd"/>
    </w:p>
    <w:p w:rsidR="0038215A" w:rsidRPr="0038215A" w:rsidRDefault="0038215A" w:rsidP="00F659DF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8215A">
        <w:rPr>
          <w:rFonts w:ascii="Times New Roman" w:hAnsi="Times New Roman" w:cs="Times New Roman"/>
          <w:sz w:val="28"/>
          <w:szCs w:val="28"/>
        </w:rPr>
        <w:t xml:space="preserve">Согласно законопроекту цифровые финансовые активы (далее – </w:t>
      </w:r>
      <w:proofErr w:type="spellStart"/>
      <w:r w:rsidRPr="0038215A">
        <w:rPr>
          <w:rFonts w:ascii="Times New Roman" w:hAnsi="Times New Roman" w:cs="Times New Roman"/>
          <w:sz w:val="28"/>
          <w:szCs w:val="28"/>
        </w:rPr>
        <w:t>ЦФА</w:t>
      </w:r>
      <w:proofErr w:type="spellEnd"/>
      <w:r w:rsidRPr="0038215A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38215A" w:rsidRPr="0038215A" w:rsidRDefault="0038215A" w:rsidP="0038215A">
      <w:pPr>
        <w:pStyle w:val="Default"/>
        <w:numPr>
          <w:ilvl w:val="0"/>
          <w:numId w:val="6"/>
        </w:numPr>
        <w:spacing w:after="2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15A">
        <w:rPr>
          <w:rFonts w:ascii="Times New Roman" w:hAnsi="Times New Roman" w:cs="Times New Roman"/>
          <w:sz w:val="28"/>
          <w:szCs w:val="28"/>
        </w:rPr>
        <w:t xml:space="preserve">являются имуществом, </w:t>
      </w:r>
    </w:p>
    <w:p w:rsidR="0038215A" w:rsidRPr="0038215A" w:rsidRDefault="0038215A" w:rsidP="0038215A">
      <w:pPr>
        <w:pStyle w:val="Default"/>
        <w:numPr>
          <w:ilvl w:val="0"/>
          <w:numId w:val="6"/>
        </w:numPr>
        <w:spacing w:after="2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15A">
        <w:rPr>
          <w:rFonts w:ascii="Times New Roman" w:hAnsi="Times New Roman" w:cs="Times New Roman"/>
          <w:sz w:val="28"/>
          <w:szCs w:val="28"/>
        </w:rPr>
        <w:t xml:space="preserve">создаются в </w:t>
      </w:r>
      <w:proofErr w:type="gramStart"/>
      <w:r w:rsidRPr="0038215A">
        <w:rPr>
          <w:rFonts w:ascii="Times New Roman" w:hAnsi="Times New Roman" w:cs="Times New Roman"/>
          <w:sz w:val="28"/>
          <w:szCs w:val="28"/>
        </w:rPr>
        <w:t>электронной</w:t>
      </w:r>
      <w:proofErr w:type="gramEnd"/>
      <w:r w:rsidRPr="0038215A">
        <w:rPr>
          <w:rFonts w:ascii="Times New Roman" w:hAnsi="Times New Roman" w:cs="Times New Roman"/>
          <w:sz w:val="28"/>
          <w:szCs w:val="28"/>
        </w:rPr>
        <w:t xml:space="preserve"> форме с использованием шифровальных (криптографических) средств, </w:t>
      </w:r>
    </w:p>
    <w:p w:rsidR="0038215A" w:rsidRPr="0038215A" w:rsidRDefault="0038215A" w:rsidP="0038215A">
      <w:pPr>
        <w:pStyle w:val="Default"/>
        <w:numPr>
          <w:ilvl w:val="0"/>
          <w:numId w:val="6"/>
        </w:numPr>
        <w:spacing w:after="2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15A">
        <w:rPr>
          <w:rFonts w:ascii="Times New Roman" w:hAnsi="Times New Roman" w:cs="Times New Roman"/>
          <w:sz w:val="28"/>
          <w:szCs w:val="28"/>
        </w:rPr>
        <w:t xml:space="preserve">право собственности на них удостоверяется путем внесения цифровых записей в реестр цифровых транзакций, </w:t>
      </w:r>
    </w:p>
    <w:p w:rsidR="0038215A" w:rsidRPr="0038215A" w:rsidRDefault="0038215A" w:rsidP="0038215A">
      <w:pPr>
        <w:pStyle w:val="Defaul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15A">
        <w:rPr>
          <w:rFonts w:ascii="Times New Roman" w:hAnsi="Times New Roman" w:cs="Times New Roman"/>
          <w:sz w:val="28"/>
          <w:szCs w:val="28"/>
        </w:rPr>
        <w:t xml:space="preserve">не являются законным средством платежа на территории РФ/. </w:t>
      </w:r>
    </w:p>
    <w:p w:rsidR="0038215A" w:rsidRPr="0038215A" w:rsidRDefault="0038215A" w:rsidP="0038215A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15A" w:rsidRPr="0038215A" w:rsidRDefault="0038215A" w:rsidP="006978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15A">
        <w:rPr>
          <w:rFonts w:ascii="Times New Roman" w:hAnsi="Times New Roman" w:cs="Times New Roman"/>
          <w:sz w:val="28"/>
          <w:szCs w:val="28"/>
        </w:rPr>
        <w:t xml:space="preserve">Законопроектом к </w:t>
      </w:r>
      <w:proofErr w:type="spellStart"/>
      <w:r w:rsidRPr="0038215A">
        <w:rPr>
          <w:rFonts w:ascii="Times New Roman" w:hAnsi="Times New Roman" w:cs="Times New Roman"/>
          <w:sz w:val="28"/>
          <w:szCs w:val="28"/>
        </w:rPr>
        <w:t>ЦФА</w:t>
      </w:r>
      <w:proofErr w:type="spellEnd"/>
      <w:r w:rsidRPr="003821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215A">
        <w:rPr>
          <w:rFonts w:ascii="Times New Roman" w:hAnsi="Times New Roman" w:cs="Times New Roman"/>
          <w:sz w:val="28"/>
          <w:szCs w:val="28"/>
        </w:rPr>
        <w:t>отнесены</w:t>
      </w:r>
      <w:proofErr w:type="gramEnd"/>
      <w:r w:rsidRPr="00382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215A">
        <w:rPr>
          <w:rFonts w:ascii="Times New Roman" w:hAnsi="Times New Roman" w:cs="Times New Roman"/>
          <w:sz w:val="28"/>
          <w:szCs w:val="28"/>
        </w:rPr>
        <w:t>криптовалюта</w:t>
      </w:r>
      <w:proofErr w:type="spellEnd"/>
      <w:r w:rsidRPr="0038215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8215A">
        <w:rPr>
          <w:rFonts w:ascii="Times New Roman" w:hAnsi="Times New Roman" w:cs="Times New Roman"/>
          <w:sz w:val="28"/>
          <w:szCs w:val="28"/>
        </w:rPr>
        <w:t>токен</w:t>
      </w:r>
      <w:proofErr w:type="spellEnd"/>
      <w:r w:rsidRPr="0038215A">
        <w:rPr>
          <w:rFonts w:ascii="Times New Roman" w:hAnsi="Times New Roman" w:cs="Times New Roman"/>
          <w:sz w:val="28"/>
          <w:szCs w:val="28"/>
        </w:rPr>
        <w:t xml:space="preserve">. Следует разделять данные понятия, так под </w:t>
      </w:r>
      <w:proofErr w:type="spellStart"/>
      <w:r w:rsidRPr="0038215A">
        <w:rPr>
          <w:rFonts w:ascii="Times New Roman" w:hAnsi="Times New Roman" w:cs="Times New Roman"/>
          <w:sz w:val="28"/>
          <w:szCs w:val="28"/>
        </w:rPr>
        <w:t>криптовалютой</w:t>
      </w:r>
      <w:proofErr w:type="spellEnd"/>
      <w:r w:rsidRPr="0038215A">
        <w:rPr>
          <w:rFonts w:ascii="Times New Roman" w:hAnsi="Times New Roman" w:cs="Times New Roman"/>
          <w:sz w:val="28"/>
          <w:szCs w:val="28"/>
        </w:rPr>
        <w:t xml:space="preserve"> понимается «вид цифрового финансового актива, создаваемый и учитываемый в распределенном реестре цифровых транзакций участниками этого реестра в соответствии с правилами ведения реестра</w:t>
      </w:r>
    </w:p>
    <w:p w:rsidR="007D46C4" w:rsidRPr="007D46C4" w:rsidRDefault="007D46C4" w:rsidP="006978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6C4">
        <w:rPr>
          <w:rFonts w:ascii="Times New Roman" w:hAnsi="Times New Roman" w:cs="Times New Roman"/>
          <w:sz w:val="28"/>
          <w:szCs w:val="28"/>
        </w:rPr>
        <w:t xml:space="preserve">По словам партнера юридической компании </w:t>
      </w:r>
      <w:proofErr w:type="spellStart"/>
      <w:r w:rsidRPr="007D46C4">
        <w:rPr>
          <w:rFonts w:ascii="Times New Roman" w:hAnsi="Times New Roman" w:cs="Times New Roman"/>
          <w:sz w:val="28"/>
          <w:szCs w:val="28"/>
        </w:rPr>
        <w:t>Taxology</w:t>
      </w:r>
      <w:proofErr w:type="spellEnd"/>
      <w:r w:rsidRPr="007D46C4">
        <w:rPr>
          <w:rFonts w:ascii="Times New Roman" w:hAnsi="Times New Roman" w:cs="Times New Roman"/>
          <w:sz w:val="28"/>
          <w:szCs w:val="28"/>
        </w:rPr>
        <w:t xml:space="preserve"> Михаила Успенского, в этих целях планируется применять систему кросс-курсов, разрабатываемых Российской ассоциацией </w:t>
      </w:r>
      <w:proofErr w:type="spellStart"/>
      <w:r w:rsidRPr="007D46C4">
        <w:rPr>
          <w:rFonts w:ascii="Times New Roman" w:hAnsi="Times New Roman" w:cs="Times New Roman"/>
          <w:sz w:val="28"/>
          <w:szCs w:val="28"/>
        </w:rPr>
        <w:t>криптовалют</w:t>
      </w:r>
      <w:proofErr w:type="spellEnd"/>
      <w:r w:rsidRPr="007D46C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46C4">
        <w:rPr>
          <w:rFonts w:ascii="Times New Roman" w:hAnsi="Times New Roman" w:cs="Times New Roman"/>
          <w:sz w:val="28"/>
          <w:szCs w:val="28"/>
        </w:rPr>
        <w:t>блокчейна</w:t>
      </w:r>
      <w:proofErr w:type="spellEnd"/>
      <w:r w:rsidRPr="007D46C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D46C4">
        <w:rPr>
          <w:rFonts w:ascii="Times New Roman" w:hAnsi="Times New Roman" w:cs="Times New Roman"/>
          <w:sz w:val="28"/>
          <w:szCs w:val="28"/>
        </w:rPr>
        <w:t>РАКИБ</w:t>
      </w:r>
      <w:proofErr w:type="spellEnd"/>
      <w:r w:rsidRPr="007D46C4">
        <w:rPr>
          <w:rFonts w:ascii="Times New Roman" w:hAnsi="Times New Roman" w:cs="Times New Roman"/>
          <w:sz w:val="28"/>
          <w:szCs w:val="28"/>
        </w:rPr>
        <w:t xml:space="preserve">) при участии членов комиссии. «Не существует официальных </w:t>
      </w:r>
      <w:proofErr w:type="spellStart"/>
      <w:r w:rsidRPr="007D46C4">
        <w:rPr>
          <w:rFonts w:ascii="Times New Roman" w:hAnsi="Times New Roman" w:cs="Times New Roman"/>
          <w:sz w:val="28"/>
          <w:szCs w:val="28"/>
        </w:rPr>
        <w:t>криптобирж</w:t>
      </w:r>
      <w:proofErr w:type="spellEnd"/>
      <w:r w:rsidRPr="007D46C4">
        <w:rPr>
          <w:rFonts w:ascii="Times New Roman" w:hAnsi="Times New Roman" w:cs="Times New Roman"/>
          <w:sz w:val="28"/>
          <w:szCs w:val="28"/>
        </w:rPr>
        <w:t xml:space="preserve">, на которых котируется пара </w:t>
      </w:r>
      <w:proofErr w:type="spellStart"/>
      <w:r w:rsidRPr="007D46C4">
        <w:rPr>
          <w:rFonts w:ascii="Times New Roman" w:hAnsi="Times New Roman" w:cs="Times New Roman"/>
          <w:sz w:val="28"/>
          <w:szCs w:val="28"/>
        </w:rPr>
        <w:t>биткойн-рубль</w:t>
      </w:r>
      <w:proofErr w:type="spellEnd"/>
      <w:r w:rsidRPr="007D46C4">
        <w:rPr>
          <w:rFonts w:ascii="Times New Roman" w:hAnsi="Times New Roman" w:cs="Times New Roman"/>
          <w:sz w:val="28"/>
          <w:szCs w:val="28"/>
        </w:rPr>
        <w:t xml:space="preserve">, зато почти везде торгуется </w:t>
      </w:r>
      <w:proofErr w:type="spellStart"/>
      <w:r w:rsidRPr="007D46C4">
        <w:rPr>
          <w:rFonts w:ascii="Times New Roman" w:hAnsi="Times New Roman" w:cs="Times New Roman"/>
          <w:sz w:val="28"/>
          <w:szCs w:val="28"/>
        </w:rPr>
        <w:t>биткойн</w:t>
      </w:r>
      <w:proofErr w:type="spellEnd"/>
      <w:r w:rsidRPr="007D46C4">
        <w:rPr>
          <w:rFonts w:ascii="Times New Roman" w:hAnsi="Times New Roman" w:cs="Times New Roman"/>
          <w:sz w:val="28"/>
          <w:szCs w:val="28"/>
        </w:rPr>
        <w:t xml:space="preserve"> к доллару США. </w:t>
      </w:r>
      <w:r w:rsidRPr="00F659DF">
        <w:rPr>
          <w:rFonts w:ascii="Times New Roman" w:hAnsi="Times New Roman" w:cs="Times New Roman"/>
          <w:color w:val="000000" w:themeColor="text1"/>
          <w:sz w:val="28"/>
          <w:szCs w:val="28"/>
        </w:rPr>
        <w:t>Однако если </w:t>
      </w:r>
      <w:proofErr w:type="spellStart"/>
      <w:r w:rsidR="001A3289" w:rsidRPr="00F659DF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F659DF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"https://www.audit-it.ru/terms/accounting/kriptovalyuta.html" \o "криптовалюта (определение, описание, подробности)" </w:instrText>
      </w:r>
      <w:r w:rsidR="001A3289" w:rsidRPr="00F659DF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F659DF">
        <w:rPr>
          <w:rStyle w:val="a8"/>
          <w:rFonts w:ascii="Times New Roman" w:hAnsi="Times New Roman" w:cs="Times New Roman"/>
          <w:color w:val="000000" w:themeColor="text1"/>
          <w:sz w:val="28"/>
          <w:szCs w:val="28"/>
        </w:rPr>
        <w:t>криптовалюта</w:t>
      </w:r>
      <w:proofErr w:type="spellEnd"/>
      <w:r w:rsidR="001A3289" w:rsidRPr="00F659DF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F659DF">
        <w:rPr>
          <w:rFonts w:ascii="Times New Roman" w:hAnsi="Times New Roman" w:cs="Times New Roman"/>
          <w:color w:val="000000" w:themeColor="text1"/>
          <w:sz w:val="28"/>
          <w:szCs w:val="28"/>
        </w:rPr>
        <w:t> находится вне биржи, например, на "холодном" кошельке, то крайне затруднительно объяснить, почему </w:t>
      </w:r>
      <w:hyperlink r:id="rId6" w:tooltip="налогоплательщик (определение, описание, подробности)" w:history="1">
        <w:r w:rsidRPr="00F659DF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налогоплательщик</w:t>
        </w:r>
      </w:hyperlink>
      <w:r w:rsidRPr="00F659DF">
        <w:rPr>
          <w:rFonts w:ascii="Times New Roman" w:hAnsi="Times New Roman" w:cs="Times New Roman"/>
          <w:color w:val="000000" w:themeColor="text1"/>
          <w:sz w:val="28"/>
          <w:szCs w:val="28"/>
        </w:rPr>
        <w:t> отдал</w:t>
      </w:r>
      <w:r w:rsidRPr="007D46C4">
        <w:rPr>
          <w:rFonts w:ascii="Times New Roman" w:hAnsi="Times New Roman" w:cs="Times New Roman"/>
          <w:sz w:val="28"/>
          <w:szCs w:val="28"/>
        </w:rPr>
        <w:t xml:space="preserve"> предпочтение курсу той или иной биржи без видимых на то оснований»,— поясняет он. Идея с единым кросс-курсом решает проблему, причем не только в налоговых отношениях, но также в </w:t>
      </w:r>
      <w:proofErr w:type="spellStart"/>
      <w:r w:rsidRPr="007D46C4">
        <w:rPr>
          <w:rFonts w:ascii="Times New Roman" w:hAnsi="Times New Roman" w:cs="Times New Roman"/>
          <w:sz w:val="28"/>
          <w:szCs w:val="28"/>
        </w:rPr>
        <w:t>банкротном</w:t>
      </w:r>
      <w:proofErr w:type="spellEnd"/>
      <w:r w:rsidRPr="007D46C4">
        <w:rPr>
          <w:rFonts w:ascii="Times New Roman" w:hAnsi="Times New Roman" w:cs="Times New Roman"/>
          <w:sz w:val="28"/>
          <w:szCs w:val="28"/>
        </w:rPr>
        <w:t xml:space="preserve"> и уголовном праве.</w:t>
      </w:r>
    </w:p>
    <w:p w:rsidR="007D46C4" w:rsidRDefault="007D46C4" w:rsidP="007D46C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6C4">
        <w:rPr>
          <w:rFonts w:ascii="Times New Roman" w:hAnsi="Times New Roman" w:cs="Times New Roman"/>
          <w:sz w:val="28"/>
          <w:szCs w:val="28"/>
        </w:rPr>
        <w:lastRenderedPageBreak/>
        <w:t>Кроме того, комиссия одобрила предложения освободить операции с цифровыми правами от НДС, а также исключить взимание подоходного налога с граждан, которые реализуют цифровые активы после года непрерывного владения ими. По мнению комиссии, данные меры соответствуют лучшим международным практикам (в частности, опыту Германии и Сингапура).</w:t>
      </w:r>
    </w:p>
    <w:p w:rsidR="00697827" w:rsidRPr="007D46C4" w:rsidRDefault="00697827" w:rsidP="007D46C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7827" w:rsidRDefault="007D46C4" w:rsidP="00697827">
      <w:pPr>
        <w:pStyle w:val="a4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color w:val="333333"/>
          <w:sz w:val="28"/>
          <w:szCs w:val="32"/>
          <w:shd w:val="clear" w:color="auto" w:fill="FFFFFF"/>
        </w:rPr>
      </w:pPr>
      <w:r w:rsidRPr="00697827">
        <w:rPr>
          <w:b/>
          <w:color w:val="333333"/>
          <w:sz w:val="28"/>
          <w:szCs w:val="32"/>
          <w:shd w:val="clear" w:color="auto" w:fill="FFFFFF"/>
        </w:rPr>
        <w:t>Основные понятия, термины и определения</w:t>
      </w:r>
    </w:p>
    <w:p w:rsidR="007D46C4" w:rsidRPr="00697827" w:rsidRDefault="007D46C4" w:rsidP="00697827">
      <w:pPr>
        <w:pStyle w:val="a4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color w:val="333333"/>
          <w:sz w:val="28"/>
          <w:szCs w:val="32"/>
          <w:shd w:val="clear" w:color="auto" w:fill="FFFFFF"/>
        </w:rPr>
      </w:pPr>
      <w:r w:rsidRPr="00697827">
        <w:rPr>
          <w:b/>
          <w:color w:val="333333"/>
          <w:sz w:val="28"/>
          <w:szCs w:val="32"/>
          <w:shd w:val="clear" w:color="auto" w:fill="FFFFFF"/>
        </w:rPr>
        <w:t xml:space="preserve"> цифрового права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инвестиционная платформа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информационная система в информационно-телекоммуникационной сети "Интернет", используемая для заключения с помощью информационных технологий и технических средств этой информационной системы договоров инвестирования, доступ к которой предоставляется оператором инвестиционной платформы;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dst100015"/>
      <w:bookmarkEnd w:id="0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инвестиции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денежные средства, используемые в целях получения прибыли или достижения иного полезного эффекта путем приобретения предусмотренных настоящим Федеральным законом ценных бумаг или цифровых прав либо путем предоставления займа;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dst100016"/>
      <w:bookmarkEnd w:id="1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деятельность по организации привлечения инвестиций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оказание услуг по содействию в инвестировании и услуг по привлечению инвестиций с использованием инвестиционной платформы;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" w:name="dst100017"/>
      <w:bookmarkEnd w:id="2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инвестор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физическое лицо (гражданин) или юридическое лицо, которым оператор инвестиционной платформы оказывает услуги по содействию в инвестировании;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" w:name="dst100018"/>
      <w:bookmarkEnd w:id="3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лицо, привлекающее инвестиции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- юридическое лицо, созданное в соответствии с законодательством Российской Федерации, или индивидуальный предприниматель, которым оператор инвестиционной платформы оказывает услуги по привлечению инвестиций;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" w:name="dst100019"/>
      <w:bookmarkEnd w:id="4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участники инвестиционной платформы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инвесторы, лица, привлекающие инвестиции, </w:t>
      </w:r>
      <w:bookmarkStart w:id="5" w:name="dst100020"/>
      <w:bookmarkEnd w:id="5"/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оператор инвестиционной платформы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хозяйственное общество, созданное в соответствии с законодательством Российской Федерации, осуществляющее деятельность по организации привлечения инвестиций и включенное Банком России в реестр операторов инвестиционных платформ;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6" w:name="dst100021"/>
      <w:bookmarkEnd w:id="6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инвестиционное предложение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предложение лица, привлекающего инвестиции, заключить с ним договор инвестирования;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7" w:name="dst100022"/>
      <w:bookmarkEnd w:id="7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договор инвестирования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договор между инвестором и лицом, привлекающим инвестиции, по которому осуществляется инвестирование с использованием инвестиционной платформы способами, предусмотренными настоящим Федеральным законом;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8" w:name="dst100023"/>
      <w:bookmarkEnd w:id="8"/>
      <w:r w:rsidRPr="00F659D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утилитарные цифровые права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цифровые права, указанные в </w:t>
      </w:r>
      <w:hyperlink r:id="rId7" w:anchor="dst100075" w:history="1">
        <w:r w:rsidRPr="00F659DF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статье 8</w:t>
        </w:r>
      </w:hyperlink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настоящего Федерального закона;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9" w:name="dst100024"/>
      <w:bookmarkEnd w:id="9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раскрытие информации оператором инвестиционной платформы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обеспечение доступности информации неопределенному кругу лиц путем размещения информации в свободном доступе в информационно-телекоммуникационной сети "Интернет" на сайте, владельцем которого является оператор инвестиционной платформы;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0" w:name="dst100025"/>
      <w:bookmarkEnd w:id="10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предоставление информации оператором инвестиционной платформы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действия оператора инвестиционной платформы, направленные на получение информации участниками инвестиционной платформы и (или) передачу информации участникам инвестиционной платформы;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1" w:name="dst100026"/>
      <w:bookmarkEnd w:id="11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мобильное приложение</w:t>
      </w:r>
      <w:r w:rsidRPr="00F65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программное обеспечение, применяемое физическими лицами с использованием технического устройства (мобильного телефона, смартфона или компьютера, включая планшетный компьютер), подключенного к информационно-телекоммуникационной сети "Интернет", для доступа к инвестиционной платформе.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Криптовалют</w:t>
      </w:r>
      <w:proofErr w:type="gramStart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</w:t>
      </w:r>
      <w:proofErr w:type="spellEnd"/>
      <w:r w:rsidR="00161B65"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</w:t>
      </w:r>
      <w:proofErr w:type="gramEnd"/>
      <w:r w:rsidR="00161B65"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разновидность </w:t>
      </w:r>
      <w:hyperlink r:id="rId8" w:tooltip="Цифровая валюта" w:history="1">
        <w:r w:rsidR="00161B65" w:rsidRPr="00F659DF">
          <w:rPr>
            <w:rStyle w:val="a8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цифровой валюты</w:t>
        </w:r>
      </w:hyperlink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создание и контроль за которой базируются на </w:t>
      </w:r>
      <w:hyperlink r:id="rId9" w:tooltip="Криптография" w:history="1">
        <w:r w:rsidR="00161B65" w:rsidRPr="00F659DF">
          <w:rPr>
            <w:rStyle w:val="a8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криптографических</w:t>
        </w:r>
      </w:hyperlink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 методах. Как правило, учёт </w:t>
      </w:r>
      <w:proofErr w:type="spellStart"/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криптовалют</w:t>
      </w:r>
      <w:proofErr w:type="spellEnd"/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децентрализирован</w:t>
      </w:r>
      <w:proofErr w:type="spellEnd"/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Функционирование данных систем основано на таких технологиях как </w:t>
      </w:r>
      <w:proofErr w:type="spellStart"/>
      <w:r w:rsidR="001A3289" w:rsidRPr="00F659DF">
        <w:rPr>
          <w:rFonts w:ascii="Times New Roman" w:hAnsi="Times New Roman" w:cs="Times New Roman"/>
          <w:sz w:val="28"/>
          <w:szCs w:val="28"/>
        </w:rPr>
        <w:fldChar w:fldCharType="begin"/>
      </w:r>
      <w:r w:rsidR="00161B65" w:rsidRPr="00F659DF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"https://ru.wikipedia.org/wiki/%D0%91%D0%BB%D0%BE%D0%BA%D1%87%D0%B5%D0%B9%D0%BD" \o "Блокчейн" </w:instrText>
      </w:r>
      <w:r w:rsidR="001A3289" w:rsidRPr="00F659DF">
        <w:rPr>
          <w:rFonts w:ascii="Times New Roman" w:hAnsi="Times New Roman" w:cs="Times New Roman"/>
          <w:sz w:val="28"/>
          <w:szCs w:val="28"/>
        </w:rPr>
        <w:fldChar w:fldCharType="separate"/>
      </w:r>
      <w:r w:rsidR="00161B65" w:rsidRPr="00F659DF">
        <w:rPr>
          <w:rStyle w:val="a8"/>
          <w:rFonts w:ascii="Times New Roman" w:hAnsi="Times New Roman" w:cs="Times New Roman"/>
          <w:color w:val="0B0080"/>
          <w:sz w:val="28"/>
          <w:szCs w:val="28"/>
          <w:shd w:val="clear" w:color="auto" w:fill="FFFFFF"/>
        </w:rPr>
        <w:t>блокчейн</w:t>
      </w:r>
      <w:proofErr w:type="spellEnd"/>
      <w:r w:rsidR="001A3289" w:rsidRPr="00F659DF">
        <w:rPr>
          <w:rFonts w:ascii="Times New Roman" w:hAnsi="Times New Roman" w:cs="Times New Roman"/>
          <w:sz w:val="28"/>
          <w:szCs w:val="28"/>
        </w:rPr>
        <w:fldChar w:fldCharType="end"/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Токен</w:t>
      </w:r>
      <w:proofErr w:type="spellEnd"/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Манин</w:t>
      </w:r>
      <w:proofErr w:type="gramStart"/>
      <w:r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г</w:t>
      </w:r>
      <w:proofErr w:type="spellEnd"/>
      <w:r w:rsidR="00161B65"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</w:t>
      </w:r>
      <w:proofErr w:type="gramEnd"/>
      <w:r w:rsidR="00161B65" w:rsidRPr="00F659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Майнинг</w:t>
      </w:r>
      <w:proofErr w:type="spellEnd"/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также добыча — деятельность по созданию новых структур для обеспечения функционирования </w:t>
      </w:r>
      <w:proofErr w:type="spellStart"/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криптовалютных</w:t>
      </w:r>
      <w:proofErr w:type="spellEnd"/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платформ. </w:t>
      </w:r>
    </w:p>
    <w:p w:rsidR="007860F3" w:rsidRPr="00F659DF" w:rsidRDefault="007860F3" w:rsidP="00697827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659DF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Краудфандин</w:t>
      </w:r>
      <w:proofErr w:type="gramStart"/>
      <w:r w:rsidRPr="00F659DF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г</w:t>
      </w:r>
      <w:proofErr w:type="spellEnd"/>
      <w:r w:rsidRPr="00F659DF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-</w:t>
      </w:r>
      <w:proofErr w:type="gramEnd"/>
      <w:r w:rsidRPr="00F659DF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коллективное сотрудничество людей, которые добровольно объединяют свои деньги или другие ресурсы вместе, как правило, через </w:t>
      </w:r>
      <w:hyperlink r:id="rId10" w:tooltip="Интернет" w:history="1">
        <w:r w:rsidRPr="00F659DF">
          <w:rPr>
            <w:rStyle w:val="a8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Интернет</w:t>
        </w:r>
      </w:hyperlink>
      <w:r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чтобы поддержать усилия других людей или организаций</w:t>
      </w:r>
      <w:r w:rsidR="00161B65"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F659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7860F3" w:rsidRPr="00F659DF" w:rsidRDefault="007860F3" w:rsidP="00F659DF">
      <w:pPr>
        <w:pStyle w:val="a9"/>
        <w:shd w:val="clear" w:color="auto" w:fill="FFFFFF"/>
        <w:spacing w:after="0" w:line="361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D46C4" w:rsidRDefault="0048043D" w:rsidP="00697827">
      <w:pPr>
        <w:pStyle w:val="a4"/>
        <w:spacing w:before="0" w:beforeAutospacing="0" w:after="0" w:afterAutospacing="0" w:line="360" w:lineRule="auto"/>
        <w:jc w:val="center"/>
        <w:textAlignment w:val="baseline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>Зак</w:t>
      </w:r>
      <w:r w:rsidR="00F659DF">
        <w:rPr>
          <w:b/>
          <w:color w:val="333333"/>
          <w:sz w:val="28"/>
          <w:szCs w:val="28"/>
          <w:shd w:val="clear" w:color="auto" w:fill="FFFFFF"/>
        </w:rPr>
        <w:t>лючение</w:t>
      </w:r>
    </w:p>
    <w:p w:rsidR="0048043D" w:rsidRPr="00697827" w:rsidRDefault="0048043D" w:rsidP="0048043D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color w:val="222222"/>
          <w:sz w:val="28"/>
          <w:szCs w:val="28"/>
        </w:rPr>
      </w:pPr>
      <w:r w:rsidRPr="00697827">
        <w:rPr>
          <w:color w:val="222222"/>
          <w:sz w:val="28"/>
          <w:szCs w:val="28"/>
        </w:rPr>
        <w:t xml:space="preserve">Надо особо отметить, что «технологические вопросы» в ГК не затрагиваются. «Технология здесь в принципе не должна быть, – подчеркнул депутат  Павел Крашенинников – У нас здесь все-таки Гражданский кодекс». </w:t>
      </w:r>
    </w:p>
    <w:p w:rsidR="0048043D" w:rsidRDefault="0048043D" w:rsidP="0048043D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rFonts w:ascii="Arial" w:hAnsi="Arial" w:cs="Arial"/>
          <w:color w:val="222222"/>
          <w:sz w:val="26"/>
          <w:szCs w:val="26"/>
        </w:rPr>
        <w:t xml:space="preserve">Для </w:t>
      </w:r>
      <w:r w:rsidRPr="00DA00F3">
        <w:rPr>
          <w:sz w:val="28"/>
          <w:szCs w:val="28"/>
        </w:rPr>
        <w:t xml:space="preserve"> "легализации" имущества в качестве цифрового права</w:t>
      </w:r>
      <w:r>
        <w:rPr>
          <w:sz w:val="28"/>
          <w:szCs w:val="28"/>
        </w:rPr>
        <w:t xml:space="preserve"> принят </w:t>
      </w:r>
      <w:r w:rsidRPr="00376769">
        <w:rPr>
          <w:sz w:val="28"/>
          <w:szCs w:val="28"/>
        </w:rPr>
        <w:t xml:space="preserve">Федеральный закон от 02.08.2019 </w:t>
      </w:r>
      <w:proofErr w:type="spellStart"/>
      <w:r w:rsidRPr="00376769">
        <w:rPr>
          <w:sz w:val="28"/>
          <w:szCs w:val="28"/>
        </w:rPr>
        <w:t>N</w:t>
      </w:r>
      <w:proofErr w:type="spellEnd"/>
      <w:r w:rsidRPr="00376769">
        <w:rPr>
          <w:sz w:val="28"/>
          <w:szCs w:val="28"/>
        </w:rPr>
        <w:t xml:space="preserve"> 259-ФЗ "О привлечении инвестиций с использованием инвестиционных платформ и о внесении изменений в отдельные законодательные акты Российской Федерации". </w:t>
      </w:r>
    </w:p>
    <w:p w:rsidR="0048043D" w:rsidRPr="00697827" w:rsidRDefault="00697827" w:rsidP="00697827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b/>
          <w:color w:val="333333"/>
          <w:sz w:val="28"/>
          <w:szCs w:val="28"/>
          <w:shd w:val="clear" w:color="auto" w:fill="FFFFFF"/>
        </w:rPr>
      </w:pPr>
      <w:r w:rsidRPr="00697827">
        <w:rPr>
          <w:color w:val="222222"/>
          <w:sz w:val="28"/>
          <w:szCs w:val="28"/>
        </w:rPr>
        <w:t>П</w:t>
      </w:r>
      <w:r w:rsidR="0048043D" w:rsidRPr="00697827">
        <w:rPr>
          <w:color w:val="222222"/>
          <w:sz w:val="28"/>
          <w:szCs w:val="28"/>
        </w:rPr>
        <w:t>редстоит сделать еще целый ряд нормотворческих шагов в этом направлении — впрочем, инициатива здесь должна исходить от органов исполнительной власти. В парламенте ожидают от профильных министерств еще двадцать законопроектов в сфере цифровой экономики</w:t>
      </w:r>
      <w:r>
        <w:rPr>
          <w:color w:val="222222"/>
          <w:sz w:val="28"/>
          <w:szCs w:val="28"/>
        </w:rPr>
        <w:t>.</w:t>
      </w:r>
    </w:p>
    <w:p w:rsidR="0038215A" w:rsidRDefault="004427BE" w:rsidP="00697827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rStyle w:val="a3"/>
          <w:i w:val="0"/>
          <w:color w:val="000000"/>
          <w:sz w:val="28"/>
          <w:szCs w:val="28"/>
        </w:rPr>
      </w:pPr>
      <w:r>
        <w:rPr>
          <w:rFonts w:ascii="Arial" w:hAnsi="Arial" w:cs="Arial"/>
          <w:color w:val="333333"/>
        </w:rPr>
        <w:br/>
      </w:r>
      <w:r w:rsidR="0038215A">
        <w:rPr>
          <w:rStyle w:val="a3"/>
          <w:i w:val="0"/>
          <w:color w:val="000000"/>
          <w:sz w:val="28"/>
          <w:szCs w:val="28"/>
        </w:rPr>
        <w:t>Источники:</w:t>
      </w:r>
    </w:p>
    <w:p w:rsidR="0038215A" w:rsidRDefault="0038215A" w:rsidP="0038215A">
      <w:pPr>
        <w:pStyle w:val="a4"/>
        <w:numPr>
          <w:ilvl w:val="0"/>
          <w:numId w:val="8"/>
        </w:numPr>
        <w:shd w:val="clear" w:color="auto" w:fill="FFFFFF"/>
        <w:spacing w:before="120" w:beforeAutospacing="0" w:after="120" w:afterAutospacing="0"/>
        <w:jc w:val="both"/>
        <w:rPr>
          <w:rStyle w:val="a3"/>
          <w:i w:val="0"/>
          <w:color w:val="000000"/>
          <w:sz w:val="28"/>
          <w:szCs w:val="28"/>
        </w:rPr>
      </w:pPr>
      <w:r>
        <w:rPr>
          <w:rStyle w:val="a3"/>
          <w:i w:val="0"/>
          <w:color w:val="000000"/>
          <w:sz w:val="28"/>
          <w:szCs w:val="28"/>
        </w:rPr>
        <w:t>Гражданский кодекс</w:t>
      </w:r>
    </w:p>
    <w:p w:rsidR="00F659DF" w:rsidRDefault="00F659DF" w:rsidP="00F659DF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376769">
        <w:rPr>
          <w:sz w:val="28"/>
          <w:szCs w:val="28"/>
        </w:rPr>
        <w:t xml:space="preserve">Федеральный закон от 02.08.2019 </w:t>
      </w:r>
      <w:proofErr w:type="spellStart"/>
      <w:r w:rsidRPr="00376769">
        <w:rPr>
          <w:sz w:val="28"/>
          <w:szCs w:val="28"/>
        </w:rPr>
        <w:t>N</w:t>
      </w:r>
      <w:proofErr w:type="spellEnd"/>
      <w:r w:rsidRPr="00376769">
        <w:rPr>
          <w:sz w:val="28"/>
          <w:szCs w:val="28"/>
        </w:rPr>
        <w:t xml:space="preserve"> 259-ФЗ "О привлечении инвестиций с использованием инвестиционных платформ и о внесении изменений в отдельные законодательные акты Российской Федерации". </w:t>
      </w:r>
    </w:p>
    <w:p w:rsidR="0038215A" w:rsidRPr="00F659DF" w:rsidRDefault="00F659DF" w:rsidP="0038215A">
      <w:pPr>
        <w:pStyle w:val="a4"/>
        <w:numPr>
          <w:ilvl w:val="0"/>
          <w:numId w:val="8"/>
        </w:numPr>
        <w:shd w:val="clear" w:color="auto" w:fill="FFFFFF"/>
        <w:spacing w:before="120" w:beforeAutospacing="0" w:after="120" w:afterAutospacing="0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7D46C4">
        <w:rPr>
          <w:sz w:val="28"/>
          <w:szCs w:val="28"/>
        </w:rPr>
        <w:t>роект закона «О цифровых финансовых активах (</w:t>
      </w:r>
      <w:proofErr w:type="spellStart"/>
      <w:r w:rsidRPr="007D46C4">
        <w:rPr>
          <w:sz w:val="28"/>
          <w:szCs w:val="28"/>
        </w:rPr>
        <w:t>ЦФА</w:t>
      </w:r>
      <w:proofErr w:type="spellEnd"/>
      <w:r w:rsidRPr="007D46C4">
        <w:rPr>
          <w:sz w:val="28"/>
          <w:szCs w:val="28"/>
        </w:rPr>
        <w:t>)»</w:t>
      </w:r>
    </w:p>
    <w:p w:rsidR="00F659DF" w:rsidRPr="00F659DF" w:rsidRDefault="00F659DF" w:rsidP="0038215A">
      <w:pPr>
        <w:pStyle w:val="a4"/>
        <w:numPr>
          <w:ilvl w:val="0"/>
          <w:numId w:val="8"/>
        </w:numPr>
        <w:shd w:val="clear" w:color="auto" w:fill="FFFFFF"/>
        <w:spacing w:before="120" w:beforeAutospacing="0" w:after="120" w:afterAutospacing="0"/>
        <w:jc w:val="both"/>
        <w:rPr>
          <w:iCs/>
          <w:color w:val="000000"/>
          <w:sz w:val="28"/>
          <w:szCs w:val="28"/>
        </w:rPr>
      </w:pPr>
      <w:r w:rsidRPr="0038215A">
        <w:rPr>
          <w:sz w:val="28"/>
          <w:szCs w:val="28"/>
        </w:rPr>
        <w:t>Национальный стандарт бухгалтерского учета и отчетности «Цифровые знаки (</w:t>
      </w:r>
      <w:proofErr w:type="spellStart"/>
      <w:r w:rsidRPr="0038215A">
        <w:rPr>
          <w:sz w:val="28"/>
          <w:szCs w:val="28"/>
        </w:rPr>
        <w:t>токены</w:t>
      </w:r>
      <w:proofErr w:type="spellEnd"/>
      <w:r w:rsidRPr="0038215A">
        <w:rPr>
          <w:sz w:val="28"/>
          <w:szCs w:val="28"/>
        </w:rPr>
        <w:t xml:space="preserve">)». [Электронный ресурс]. </w:t>
      </w:r>
      <w:r w:rsidRPr="0038215A">
        <w:rPr>
          <w:sz w:val="28"/>
          <w:szCs w:val="28"/>
          <w:lang w:val="en-US"/>
        </w:rPr>
        <w:t>URL:</w:t>
      </w:r>
    </w:p>
    <w:p w:rsidR="0038215A" w:rsidRPr="00F659DF" w:rsidRDefault="0038215A" w:rsidP="00F659DF">
      <w:pPr>
        <w:pStyle w:val="a4"/>
        <w:numPr>
          <w:ilvl w:val="0"/>
          <w:numId w:val="8"/>
        </w:numPr>
        <w:shd w:val="clear" w:color="auto" w:fill="FFFFFF"/>
        <w:spacing w:before="120" w:beforeAutospacing="0" w:after="120" w:afterAutospacing="0"/>
        <w:jc w:val="both"/>
        <w:rPr>
          <w:iCs/>
          <w:color w:val="000000"/>
          <w:sz w:val="28"/>
          <w:szCs w:val="28"/>
        </w:rPr>
      </w:pPr>
      <w:r w:rsidRPr="00F659DF">
        <w:rPr>
          <w:sz w:val="28"/>
          <w:szCs w:val="28"/>
        </w:rPr>
        <w:t xml:space="preserve"> </w:t>
      </w:r>
      <w:proofErr w:type="spellStart"/>
      <w:r w:rsidRPr="00F659DF">
        <w:rPr>
          <w:sz w:val="28"/>
          <w:szCs w:val="28"/>
        </w:rPr>
        <w:t>Криптовалюта</w:t>
      </w:r>
      <w:proofErr w:type="spellEnd"/>
      <w:r w:rsidRPr="00F659DF">
        <w:rPr>
          <w:sz w:val="28"/>
          <w:szCs w:val="28"/>
        </w:rPr>
        <w:t xml:space="preserve">: учёт и налоги (М. </w:t>
      </w:r>
      <w:proofErr w:type="spellStart"/>
      <w:r w:rsidRPr="00F659DF">
        <w:rPr>
          <w:sz w:val="28"/>
          <w:szCs w:val="28"/>
        </w:rPr>
        <w:t>Шурухина</w:t>
      </w:r>
      <w:proofErr w:type="spellEnd"/>
      <w:r w:rsidRPr="00F659DF">
        <w:rPr>
          <w:sz w:val="28"/>
          <w:szCs w:val="28"/>
        </w:rPr>
        <w:t xml:space="preserve">, журнал "Практический бухгалтерский учет", </w:t>
      </w:r>
      <w:proofErr w:type="spellStart"/>
      <w:r w:rsidRPr="00F659DF">
        <w:rPr>
          <w:sz w:val="28"/>
          <w:szCs w:val="28"/>
        </w:rPr>
        <w:t>N</w:t>
      </w:r>
      <w:proofErr w:type="spellEnd"/>
      <w:r w:rsidRPr="00F659DF">
        <w:rPr>
          <w:sz w:val="28"/>
          <w:szCs w:val="28"/>
        </w:rPr>
        <w:t xml:space="preserve"> 11, ноябрь 2017 г.). [Электронный ресурс]. </w:t>
      </w:r>
      <w:proofErr w:type="spellStart"/>
      <w:r w:rsidRPr="00F659DF">
        <w:rPr>
          <w:sz w:val="28"/>
          <w:szCs w:val="28"/>
        </w:rPr>
        <w:t>RL</w:t>
      </w:r>
      <w:proofErr w:type="spellEnd"/>
      <w:r w:rsidRPr="00F659DF">
        <w:rPr>
          <w:sz w:val="28"/>
          <w:szCs w:val="28"/>
        </w:rPr>
        <w:t xml:space="preserve">: </w:t>
      </w:r>
      <w:hyperlink r:id="rId11" w:history="1">
        <w:proofErr w:type="spellStart"/>
        <w:r w:rsidR="00F659DF" w:rsidRPr="00DE75C0">
          <w:rPr>
            <w:rStyle w:val="a8"/>
            <w:sz w:val="28"/>
            <w:szCs w:val="28"/>
          </w:rPr>
          <w:t>http</w:t>
        </w:r>
        <w:proofErr w:type="spellEnd"/>
        <w:r w:rsidR="00F659DF" w:rsidRPr="00DE75C0">
          <w:rPr>
            <w:rStyle w:val="a8"/>
            <w:sz w:val="28"/>
            <w:szCs w:val="28"/>
          </w:rPr>
          <w:t>://</w:t>
        </w:r>
        <w:proofErr w:type="spellStart"/>
        <w:r w:rsidR="00F659DF" w:rsidRPr="00DE75C0">
          <w:rPr>
            <w:rStyle w:val="a8"/>
            <w:sz w:val="28"/>
            <w:szCs w:val="28"/>
          </w:rPr>
          <w:t>base.garant.ru</w:t>
        </w:r>
        <w:proofErr w:type="spellEnd"/>
        <w:r w:rsidR="00F659DF" w:rsidRPr="00DE75C0">
          <w:rPr>
            <w:rStyle w:val="a8"/>
            <w:sz w:val="28"/>
            <w:szCs w:val="28"/>
          </w:rPr>
          <w:t>/77649154/#</w:t>
        </w:r>
        <w:proofErr w:type="spellStart"/>
        <w:r w:rsidR="00F659DF" w:rsidRPr="00DE75C0">
          <w:rPr>
            <w:rStyle w:val="a8"/>
            <w:sz w:val="28"/>
            <w:szCs w:val="28"/>
          </w:rPr>
          <w:t>text</w:t>
        </w:r>
        <w:proofErr w:type="spellEnd"/>
      </w:hyperlink>
      <w:r w:rsidRPr="00F659DF">
        <w:rPr>
          <w:sz w:val="28"/>
          <w:szCs w:val="28"/>
        </w:rPr>
        <w:t xml:space="preserve"> </w:t>
      </w:r>
    </w:p>
    <w:p w:rsidR="00F659DF" w:rsidRPr="00F659DF" w:rsidRDefault="0038215A" w:rsidP="00F659DF">
      <w:pPr>
        <w:pStyle w:val="a4"/>
        <w:numPr>
          <w:ilvl w:val="0"/>
          <w:numId w:val="8"/>
        </w:numPr>
        <w:shd w:val="clear" w:color="auto" w:fill="FFFFFF"/>
        <w:spacing w:before="120" w:beforeAutospacing="0" w:after="120" w:afterAutospacing="0"/>
        <w:jc w:val="both"/>
        <w:rPr>
          <w:iCs/>
          <w:color w:val="000000"/>
          <w:sz w:val="28"/>
          <w:szCs w:val="28"/>
        </w:rPr>
      </w:pPr>
      <w:proofErr w:type="spellStart"/>
      <w:r w:rsidRPr="00F659DF">
        <w:rPr>
          <w:sz w:val="28"/>
          <w:szCs w:val="28"/>
        </w:rPr>
        <w:t>Криптовалюта</w:t>
      </w:r>
      <w:proofErr w:type="spellEnd"/>
      <w:r w:rsidRPr="00F659DF">
        <w:rPr>
          <w:sz w:val="28"/>
          <w:szCs w:val="28"/>
        </w:rPr>
        <w:t xml:space="preserve">: учёт и налоги (М. </w:t>
      </w:r>
      <w:proofErr w:type="spellStart"/>
      <w:r w:rsidRPr="00F659DF">
        <w:rPr>
          <w:sz w:val="28"/>
          <w:szCs w:val="28"/>
        </w:rPr>
        <w:t>Шурухина</w:t>
      </w:r>
      <w:proofErr w:type="spellEnd"/>
      <w:r w:rsidRPr="00F659DF">
        <w:rPr>
          <w:sz w:val="28"/>
          <w:szCs w:val="28"/>
        </w:rPr>
        <w:t xml:space="preserve">, журнал "Практический бухгалтерский учет", </w:t>
      </w:r>
      <w:proofErr w:type="spellStart"/>
      <w:r w:rsidRPr="00F659DF">
        <w:rPr>
          <w:sz w:val="28"/>
          <w:szCs w:val="28"/>
        </w:rPr>
        <w:t>N</w:t>
      </w:r>
      <w:proofErr w:type="spellEnd"/>
      <w:r w:rsidRPr="00F659DF">
        <w:rPr>
          <w:sz w:val="28"/>
          <w:szCs w:val="28"/>
        </w:rPr>
        <w:t xml:space="preserve"> 11, ноябрь 2017 г.) [Электронный ресурс]. </w:t>
      </w:r>
      <w:proofErr w:type="spellStart"/>
      <w:r w:rsidRPr="00F659DF">
        <w:rPr>
          <w:sz w:val="28"/>
          <w:szCs w:val="28"/>
        </w:rPr>
        <w:t>URL</w:t>
      </w:r>
      <w:proofErr w:type="spellEnd"/>
      <w:r w:rsidRPr="00F659DF">
        <w:rPr>
          <w:sz w:val="28"/>
          <w:szCs w:val="28"/>
        </w:rPr>
        <w:t xml:space="preserve">: </w:t>
      </w:r>
      <w:hyperlink r:id="rId12" w:history="1">
        <w:proofErr w:type="spellStart"/>
        <w:r w:rsidR="00F659DF" w:rsidRPr="00DE75C0">
          <w:rPr>
            <w:rStyle w:val="a8"/>
            <w:sz w:val="28"/>
            <w:szCs w:val="28"/>
          </w:rPr>
          <w:t>http</w:t>
        </w:r>
        <w:proofErr w:type="spellEnd"/>
        <w:r w:rsidR="00F659DF" w:rsidRPr="00DE75C0">
          <w:rPr>
            <w:rStyle w:val="a8"/>
            <w:sz w:val="28"/>
            <w:szCs w:val="28"/>
          </w:rPr>
          <w:t>://</w:t>
        </w:r>
        <w:proofErr w:type="spellStart"/>
        <w:r w:rsidR="00F659DF" w:rsidRPr="00DE75C0">
          <w:rPr>
            <w:rStyle w:val="a8"/>
            <w:sz w:val="28"/>
            <w:szCs w:val="28"/>
          </w:rPr>
          <w:t>base.garant.ru</w:t>
        </w:r>
        <w:proofErr w:type="spellEnd"/>
        <w:r w:rsidR="00F659DF" w:rsidRPr="00DE75C0">
          <w:rPr>
            <w:rStyle w:val="a8"/>
            <w:sz w:val="28"/>
            <w:szCs w:val="28"/>
          </w:rPr>
          <w:t>/77709713/</w:t>
        </w:r>
      </w:hyperlink>
    </w:p>
    <w:p w:rsidR="0038215A" w:rsidRPr="00F659DF" w:rsidRDefault="0038215A" w:rsidP="00F659DF">
      <w:pPr>
        <w:pStyle w:val="a4"/>
        <w:numPr>
          <w:ilvl w:val="0"/>
          <w:numId w:val="8"/>
        </w:numPr>
        <w:shd w:val="clear" w:color="auto" w:fill="FFFFFF"/>
        <w:spacing w:before="120" w:beforeAutospacing="0" w:after="120" w:afterAutospacing="0"/>
        <w:jc w:val="both"/>
        <w:rPr>
          <w:iCs/>
          <w:color w:val="000000"/>
          <w:sz w:val="28"/>
          <w:szCs w:val="28"/>
        </w:rPr>
      </w:pPr>
      <w:r w:rsidRPr="00F659DF">
        <w:rPr>
          <w:sz w:val="28"/>
          <w:szCs w:val="28"/>
        </w:rPr>
        <w:t xml:space="preserve"> В Японии </w:t>
      </w:r>
      <w:proofErr w:type="spellStart"/>
      <w:r w:rsidRPr="00F659DF">
        <w:rPr>
          <w:sz w:val="28"/>
          <w:szCs w:val="28"/>
        </w:rPr>
        <w:t>криптовалюта</w:t>
      </w:r>
      <w:proofErr w:type="spellEnd"/>
      <w:r w:rsidRPr="00F659DF">
        <w:rPr>
          <w:sz w:val="28"/>
          <w:szCs w:val="28"/>
        </w:rPr>
        <w:t xml:space="preserve"> получила статус платежного средства. [Электронный ресурс]. </w:t>
      </w:r>
      <w:proofErr w:type="spellStart"/>
      <w:r w:rsidRPr="00F659DF">
        <w:rPr>
          <w:sz w:val="28"/>
          <w:szCs w:val="28"/>
        </w:rPr>
        <w:t>URL</w:t>
      </w:r>
      <w:proofErr w:type="spellEnd"/>
      <w:r w:rsidRPr="00F659DF">
        <w:rPr>
          <w:sz w:val="28"/>
          <w:szCs w:val="28"/>
        </w:rPr>
        <w:t xml:space="preserve">: </w:t>
      </w:r>
    </w:p>
    <w:p w:rsidR="0038215A" w:rsidRDefault="00697827" w:rsidP="0038215A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hyperlink r:id="rId13" w:history="1">
        <w:proofErr w:type="spellStart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proofErr w:type="spellEnd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tass.ru</w:t>
        </w:r>
        <w:proofErr w:type="spellEnd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ekonomika</w:t>
        </w:r>
        <w:proofErr w:type="spellEnd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4144338http</w:t>
        </w:r>
        <w:proofErr w:type="spellEnd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tass.ru</w:t>
        </w:r>
        <w:proofErr w:type="spellEnd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ekonomika</w:t>
        </w:r>
        <w:proofErr w:type="spellEnd"/>
        <w:r w:rsidR="0038215A" w:rsidRPr="00DE75C0">
          <w:rPr>
            <w:rStyle w:val="a8"/>
            <w:rFonts w:ascii="Times New Roman" w:hAnsi="Times New Roman" w:cs="Times New Roman"/>
            <w:sz w:val="28"/>
            <w:szCs w:val="28"/>
          </w:rPr>
          <w:t>/4144338</w:t>
        </w:r>
      </w:hyperlink>
      <w:r w:rsidR="0038215A" w:rsidRPr="003821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15A" w:rsidRPr="0038215A" w:rsidRDefault="0038215A" w:rsidP="0038215A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15A" w:rsidRPr="0038215A" w:rsidRDefault="0038215A" w:rsidP="0038215A">
      <w:pPr>
        <w:pStyle w:val="a4"/>
        <w:shd w:val="clear" w:color="auto" w:fill="FFFFFF"/>
        <w:spacing w:before="120" w:beforeAutospacing="0" w:after="120" w:afterAutospacing="0"/>
        <w:ind w:firstLine="708"/>
        <w:jc w:val="both"/>
        <w:rPr>
          <w:i/>
          <w:color w:val="000000"/>
          <w:sz w:val="28"/>
          <w:szCs w:val="28"/>
        </w:rPr>
      </w:pPr>
    </w:p>
    <w:sectPr w:rsidR="0038215A" w:rsidRPr="0038215A" w:rsidSect="00E21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teraturnaya">
    <w:altName w:val="Literaturnaya Medium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3EB4"/>
    <w:multiLevelType w:val="multilevel"/>
    <w:tmpl w:val="6E82F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081C09"/>
    <w:multiLevelType w:val="hybridMultilevel"/>
    <w:tmpl w:val="56265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44740"/>
    <w:multiLevelType w:val="multilevel"/>
    <w:tmpl w:val="57827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F800D0"/>
    <w:multiLevelType w:val="hybridMultilevel"/>
    <w:tmpl w:val="3D1CE83A"/>
    <w:lvl w:ilvl="0" w:tplc="1404224C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577CA"/>
    <w:multiLevelType w:val="hybridMultilevel"/>
    <w:tmpl w:val="9014C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3B14EE"/>
    <w:multiLevelType w:val="hybridMultilevel"/>
    <w:tmpl w:val="3BE2A3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4E1C25"/>
    <w:multiLevelType w:val="multilevel"/>
    <w:tmpl w:val="C6CE4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552440"/>
    <w:multiLevelType w:val="hybridMultilevel"/>
    <w:tmpl w:val="C37AAA54"/>
    <w:lvl w:ilvl="0" w:tplc="49DE22A0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47E58"/>
    <w:rsid w:val="000962AC"/>
    <w:rsid w:val="00161B65"/>
    <w:rsid w:val="001A3289"/>
    <w:rsid w:val="001C78EC"/>
    <w:rsid w:val="00364B61"/>
    <w:rsid w:val="00364C9C"/>
    <w:rsid w:val="00376769"/>
    <w:rsid w:val="0038215A"/>
    <w:rsid w:val="004427BE"/>
    <w:rsid w:val="0048043D"/>
    <w:rsid w:val="00697827"/>
    <w:rsid w:val="007860F3"/>
    <w:rsid w:val="007D46C4"/>
    <w:rsid w:val="00847E58"/>
    <w:rsid w:val="00B22575"/>
    <w:rsid w:val="00B93653"/>
    <w:rsid w:val="00BD2A89"/>
    <w:rsid w:val="00DA00F3"/>
    <w:rsid w:val="00E21B2C"/>
    <w:rsid w:val="00F338E6"/>
    <w:rsid w:val="00F6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2C"/>
  </w:style>
  <w:style w:type="paragraph" w:styleId="1">
    <w:name w:val="heading 1"/>
    <w:basedOn w:val="a"/>
    <w:next w:val="a"/>
    <w:link w:val="10"/>
    <w:uiPriority w:val="9"/>
    <w:qFormat/>
    <w:rsid w:val="000962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47E58"/>
    <w:rPr>
      <w:i/>
      <w:iCs/>
    </w:rPr>
  </w:style>
  <w:style w:type="paragraph" w:styleId="a4">
    <w:name w:val="Normal (Web)"/>
    <w:basedOn w:val="a"/>
    <w:uiPriority w:val="99"/>
    <w:unhideWhenUsed/>
    <w:rsid w:val="00364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62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trong"/>
    <w:basedOn w:val="a0"/>
    <w:uiPriority w:val="22"/>
    <w:qFormat/>
    <w:rsid w:val="00364B61"/>
    <w:rPr>
      <w:b/>
      <w:bCs/>
    </w:rPr>
  </w:style>
  <w:style w:type="character" w:customStyle="1" w:styleId="nobr">
    <w:name w:val="nobr"/>
    <w:basedOn w:val="a0"/>
    <w:rsid w:val="00DA00F3"/>
  </w:style>
  <w:style w:type="paragraph" w:styleId="a6">
    <w:name w:val="Balloon Text"/>
    <w:basedOn w:val="a"/>
    <w:link w:val="a7"/>
    <w:uiPriority w:val="99"/>
    <w:semiHidden/>
    <w:unhideWhenUsed/>
    <w:rsid w:val="0037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76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D46C4"/>
    <w:rPr>
      <w:color w:val="0000FF"/>
      <w:u w:val="single"/>
    </w:rPr>
  </w:style>
  <w:style w:type="character" w:customStyle="1" w:styleId="blk">
    <w:name w:val="blk"/>
    <w:basedOn w:val="a0"/>
    <w:rsid w:val="007860F3"/>
  </w:style>
  <w:style w:type="paragraph" w:styleId="a9">
    <w:name w:val="List Paragraph"/>
    <w:basedOn w:val="a"/>
    <w:uiPriority w:val="34"/>
    <w:qFormat/>
    <w:rsid w:val="007860F3"/>
    <w:pPr>
      <w:ind w:left="720"/>
      <w:contextualSpacing/>
    </w:pPr>
  </w:style>
  <w:style w:type="paragraph" w:customStyle="1" w:styleId="Default">
    <w:name w:val="Default"/>
    <w:rsid w:val="00BD2A89"/>
    <w:pPr>
      <w:autoSpaceDE w:val="0"/>
      <w:autoSpaceDN w:val="0"/>
      <w:adjustRightInd w:val="0"/>
      <w:spacing w:after="0" w:line="240" w:lineRule="auto"/>
    </w:pPr>
    <w:rPr>
      <w:rFonts w:ascii="Literaturnaya" w:hAnsi="Literaturnaya" w:cs="Literaturnay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6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2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4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9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59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6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4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26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5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7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6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9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6%D0%B8%D1%84%D1%80%D0%BE%D0%B2%D0%B0%D1%8F_%D0%B2%D0%B0%D0%BB%D1%8E%D1%82%D0%B0" TargetMode="External"/><Relationship Id="rId13" Type="http://schemas.openxmlformats.org/officeDocument/2006/relationships/hyperlink" Target="http://tass.ru/ekonomika/4144338http://tass.ru/ekonomika/414433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0652/d9555c27b0fdf7676638e398ecae77e76542b567/" TargetMode="External"/><Relationship Id="rId12" Type="http://schemas.openxmlformats.org/officeDocument/2006/relationships/hyperlink" Target="http://base.garant.ru/777097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udit-it.ru/terms/taxation/nalogoplatelshchik.html" TargetMode="External"/><Relationship Id="rId11" Type="http://schemas.openxmlformats.org/officeDocument/2006/relationships/hyperlink" Target="http://base.garant.ru/77649154/#text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8%D0%BD%D1%82%D0%B5%D1%80%D0%BD%D0%B5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1%80%D0%B8%D0%BF%D1%82%D0%BE%D0%B3%D1%80%D0%B0%D1%84%D0%B8%D1%8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2019-11-24T12:17:00Z</dcterms:created>
  <dcterms:modified xsi:type="dcterms:W3CDTF">2019-11-25T04:06:00Z</dcterms:modified>
</cp:coreProperties>
</file>