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50" w:rsidRPr="00B82906" w:rsidRDefault="00537B50" w:rsidP="00537B50">
      <w:pPr>
        <w:jc w:val="center"/>
        <w:rPr>
          <w:rFonts w:cs="Times New Roman"/>
          <w:shadow/>
          <w:sz w:val="28"/>
          <w:szCs w:val="28"/>
        </w:rPr>
      </w:pPr>
    </w:p>
    <w:p w:rsidR="00537B50" w:rsidRPr="00B82906" w:rsidRDefault="00537B50" w:rsidP="00537B50">
      <w:pPr>
        <w:jc w:val="center"/>
        <w:rPr>
          <w:rFonts w:cs="Times New Roman"/>
          <w:shadow/>
          <w:sz w:val="28"/>
          <w:szCs w:val="28"/>
        </w:rPr>
      </w:pPr>
      <w:r w:rsidRPr="00B82906">
        <w:rPr>
          <w:rFonts w:cs="Times New Roman"/>
          <w:shadow/>
          <w:sz w:val="28"/>
          <w:szCs w:val="28"/>
        </w:rPr>
        <w:t xml:space="preserve">МБДОУ </w:t>
      </w:r>
      <w:proofErr w:type="spellStart"/>
      <w:r w:rsidRPr="00B82906">
        <w:rPr>
          <w:rFonts w:cs="Times New Roman"/>
          <w:shadow/>
          <w:sz w:val="28"/>
          <w:szCs w:val="28"/>
        </w:rPr>
        <w:t>Подсинский</w:t>
      </w:r>
      <w:proofErr w:type="spellEnd"/>
      <w:r w:rsidRPr="00B82906">
        <w:rPr>
          <w:rFonts w:cs="Times New Roman"/>
          <w:shadow/>
          <w:sz w:val="28"/>
          <w:szCs w:val="28"/>
        </w:rPr>
        <w:t xml:space="preserve"> детский сад «Радуга»</w:t>
      </w:r>
    </w:p>
    <w:p w:rsidR="00537B50" w:rsidRPr="00B82906" w:rsidRDefault="00537B50" w:rsidP="00537B50">
      <w:pPr>
        <w:jc w:val="center"/>
        <w:rPr>
          <w:rFonts w:cs="Times New Roman"/>
          <w:b/>
          <w:shadow/>
          <w:sz w:val="28"/>
          <w:szCs w:val="28"/>
        </w:rPr>
      </w:pPr>
    </w:p>
    <w:p w:rsidR="00537B50" w:rsidRDefault="00537B50" w:rsidP="00537B50">
      <w:pPr>
        <w:jc w:val="center"/>
        <w:rPr>
          <w:rFonts w:cs="Times New Roman"/>
          <w:b/>
          <w:shadow/>
        </w:rPr>
      </w:pPr>
    </w:p>
    <w:p w:rsidR="00537B50" w:rsidRDefault="00537B50" w:rsidP="00537B50">
      <w:pPr>
        <w:jc w:val="center"/>
        <w:rPr>
          <w:rFonts w:cs="Times New Roman"/>
          <w:b/>
          <w:shadow/>
        </w:rPr>
      </w:pPr>
    </w:p>
    <w:p w:rsidR="00537B50" w:rsidRPr="00B82906" w:rsidRDefault="00537B50" w:rsidP="00537B50">
      <w:pPr>
        <w:jc w:val="center"/>
        <w:rPr>
          <w:rFonts w:cs="Times New Roman"/>
          <w:b/>
          <w:shadow/>
        </w:rPr>
      </w:pPr>
    </w:p>
    <w:p w:rsidR="00537B50" w:rsidRPr="00FC5DED" w:rsidRDefault="00537B50" w:rsidP="00537B50">
      <w:pPr>
        <w:spacing w:line="360" w:lineRule="auto"/>
        <w:jc w:val="center"/>
        <w:rPr>
          <w:rFonts w:cs="Times New Roman"/>
          <w:b/>
          <w:shadow/>
          <w:sz w:val="40"/>
          <w:szCs w:val="40"/>
        </w:rPr>
      </w:pPr>
    </w:p>
    <w:p w:rsidR="00537B50" w:rsidRPr="00FC5DED" w:rsidRDefault="00537B50" w:rsidP="00537B50">
      <w:pPr>
        <w:spacing w:line="360" w:lineRule="auto"/>
        <w:jc w:val="center"/>
        <w:rPr>
          <w:rFonts w:cs="Times New Roman"/>
          <w:b/>
          <w:shadow/>
          <w:sz w:val="40"/>
          <w:szCs w:val="40"/>
        </w:rPr>
      </w:pPr>
    </w:p>
    <w:p w:rsidR="00537B50" w:rsidRPr="00FC5DED" w:rsidRDefault="00537B50" w:rsidP="00537B50">
      <w:pPr>
        <w:spacing w:line="360" w:lineRule="auto"/>
        <w:jc w:val="center"/>
        <w:rPr>
          <w:rFonts w:cs="Times New Roman"/>
          <w:b/>
          <w:shadow/>
          <w:sz w:val="40"/>
          <w:szCs w:val="40"/>
        </w:rPr>
      </w:pPr>
    </w:p>
    <w:p w:rsidR="00537B50" w:rsidRPr="00F00E39" w:rsidRDefault="00537B50" w:rsidP="00537B50">
      <w:pPr>
        <w:spacing w:line="360" w:lineRule="auto"/>
        <w:jc w:val="center"/>
        <w:rPr>
          <w:b/>
          <w:shadow/>
          <w:sz w:val="41"/>
          <w:szCs w:val="41"/>
        </w:rPr>
      </w:pPr>
      <w:r w:rsidRPr="00F00E39">
        <w:rPr>
          <w:rFonts w:cs="Times New Roman"/>
          <w:b/>
          <w:shadow/>
          <w:sz w:val="41"/>
          <w:szCs w:val="41"/>
        </w:rPr>
        <w:t>К</w:t>
      </w:r>
      <w:r w:rsidRPr="00F00E39">
        <w:rPr>
          <w:b/>
          <w:shadow/>
          <w:sz w:val="41"/>
          <w:szCs w:val="41"/>
        </w:rPr>
        <w:t xml:space="preserve">онспект </w:t>
      </w:r>
    </w:p>
    <w:p w:rsidR="00537B50" w:rsidRPr="00F00E39" w:rsidRDefault="00537B50" w:rsidP="00537B50">
      <w:pPr>
        <w:spacing w:line="360" w:lineRule="auto"/>
        <w:jc w:val="center"/>
        <w:rPr>
          <w:b/>
          <w:shadow/>
          <w:sz w:val="41"/>
          <w:szCs w:val="41"/>
        </w:rPr>
      </w:pPr>
      <w:r w:rsidRPr="00F00E39">
        <w:rPr>
          <w:b/>
          <w:shadow/>
          <w:sz w:val="41"/>
          <w:szCs w:val="41"/>
        </w:rPr>
        <w:t xml:space="preserve">организованной образовательной деятельности для детей </w:t>
      </w:r>
      <w:r>
        <w:rPr>
          <w:b/>
          <w:shadow/>
          <w:sz w:val="41"/>
          <w:szCs w:val="41"/>
        </w:rPr>
        <w:t>старшего</w:t>
      </w:r>
      <w:r w:rsidRPr="00F00E39">
        <w:rPr>
          <w:b/>
          <w:shadow/>
          <w:sz w:val="41"/>
          <w:szCs w:val="41"/>
        </w:rPr>
        <w:t xml:space="preserve"> возраста</w:t>
      </w:r>
    </w:p>
    <w:p w:rsidR="00537B50" w:rsidRPr="00F00E39" w:rsidRDefault="00537B50" w:rsidP="00537B50">
      <w:pPr>
        <w:spacing w:line="360" w:lineRule="auto"/>
        <w:jc w:val="center"/>
        <w:rPr>
          <w:b/>
          <w:shadow/>
          <w:sz w:val="41"/>
          <w:szCs w:val="41"/>
        </w:rPr>
      </w:pPr>
      <w:r w:rsidRPr="00F00E39">
        <w:rPr>
          <w:b/>
          <w:shadow/>
          <w:sz w:val="41"/>
          <w:szCs w:val="41"/>
        </w:rPr>
        <w:t>«</w:t>
      </w:r>
      <w:r>
        <w:rPr>
          <w:b/>
          <w:shadow/>
          <w:sz w:val="41"/>
          <w:szCs w:val="41"/>
        </w:rPr>
        <w:t>Поможем Буратино</w:t>
      </w:r>
      <w:r w:rsidRPr="00F00E39">
        <w:rPr>
          <w:b/>
          <w:shadow/>
          <w:sz w:val="41"/>
          <w:szCs w:val="41"/>
        </w:rPr>
        <w:t>»</w:t>
      </w:r>
    </w:p>
    <w:p w:rsidR="00537B50" w:rsidRPr="00F00E39" w:rsidRDefault="00537B50" w:rsidP="00537B50">
      <w:pPr>
        <w:spacing w:line="360" w:lineRule="auto"/>
        <w:rPr>
          <w:b/>
          <w:shadow/>
          <w:sz w:val="40"/>
          <w:szCs w:val="40"/>
        </w:rPr>
      </w:pPr>
    </w:p>
    <w:p w:rsidR="00537B50" w:rsidRPr="00F00E39" w:rsidRDefault="00537B50" w:rsidP="00537B50">
      <w:pPr>
        <w:spacing w:after="200" w:line="276" w:lineRule="auto"/>
        <w:rPr>
          <w:b/>
          <w:shadow/>
        </w:rPr>
      </w:pPr>
    </w:p>
    <w:p w:rsidR="00537B50" w:rsidRPr="00F00E39" w:rsidRDefault="00537B50" w:rsidP="00537B50">
      <w:pPr>
        <w:spacing w:after="200" w:line="276" w:lineRule="auto"/>
        <w:rPr>
          <w:b/>
          <w:shadow/>
        </w:rPr>
      </w:pPr>
    </w:p>
    <w:p w:rsidR="00537B50" w:rsidRPr="00F00E39" w:rsidRDefault="00537B50" w:rsidP="00537B50">
      <w:pPr>
        <w:spacing w:after="200" w:line="276" w:lineRule="auto"/>
        <w:rPr>
          <w:b/>
          <w:shadow/>
        </w:rPr>
      </w:pPr>
    </w:p>
    <w:p w:rsidR="00537B50" w:rsidRPr="00F00E39" w:rsidRDefault="00537B50" w:rsidP="00537B50">
      <w:pPr>
        <w:spacing w:after="200" w:line="276" w:lineRule="auto"/>
        <w:rPr>
          <w:b/>
          <w:shadow/>
        </w:rPr>
      </w:pPr>
    </w:p>
    <w:p w:rsidR="00537B50" w:rsidRPr="00F00E39" w:rsidRDefault="00537B50" w:rsidP="00537B50">
      <w:pPr>
        <w:spacing w:after="200" w:line="276" w:lineRule="auto"/>
        <w:rPr>
          <w:b/>
          <w:shadow/>
        </w:rPr>
      </w:pPr>
    </w:p>
    <w:p w:rsidR="00537B50" w:rsidRPr="00F00E39" w:rsidRDefault="00537B50" w:rsidP="00537B50">
      <w:pPr>
        <w:spacing w:after="200" w:line="276" w:lineRule="auto"/>
        <w:ind w:firstLine="8647"/>
        <w:jc w:val="both"/>
        <w:rPr>
          <w:b/>
          <w:shadow/>
          <w:sz w:val="32"/>
          <w:szCs w:val="32"/>
        </w:rPr>
      </w:pPr>
      <w:r w:rsidRPr="00F00E39">
        <w:rPr>
          <w:b/>
          <w:shadow/>
          <w:sz w:val="32"/>
          <w:szCs w:val="32"/>
        </w:rPr>
        <w:t xml:space="preserve">Составитель: </w:t>
      </w:r>
      <w:r>
        <w:rPr>
          <w:b/>
          <w:shadow/>
          <w:sz w:val="32"/>
          <w:szCs w:val="32"/>
        </w:rPr>
        <w:t>Пивкина Наталья Михайловна</w:t>
      </w:r>
    </w:p>
    <w:p w:rsidR="00537B50" w:rsidRPr="00F00E39" w:rsidRDefault="00537B50" w:rsidP="00537B50">
      <w:pPr>
        <w:spacing w:after="200" w:line="276" w:lineRule="auto"/>
        <w:jc w:val="both"/>
        <w:rPr>
          <w:b/>
          <w:shadow/>
        </w:rPr>
      </w:pPr>
      <w:r w:rsidRPr="00F00E39">
        <w:rPr>
          <w:b/>
          <w:shadow/>
        </w:rPr>
        <w:br w:type="page"/>
      </w:r>
    </w:p>
    <w:p w:rsidR="00537B50" w:rsidRPr="00F72512" w:rsidRDefault="00537B50" w:rsidP="00537B50">
      <w:pPr>
        <w:ind w:firstLine="567"/>
        <w:jc w:val="both"/>
        <w:rPr>
          <w:rFonts w:cs="Times New Roman"/>
          <w:b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lastRenderedPageBreak/>
        <w:t xml:space="preserve">Тема: </w:t>
      </w:r>
      <w:r>
        <w:rPr>
          <w:rFonts w:cs="Times New Roman"/>
          <w:sz w:val="26"/>
          <w:szCs w:val="26"/>
        </w:rPr>
        <w:t>«Поможем Буратино»</w:t>
      </w:r>
    </w:p>
    <w:p w:rsidR="00537B50" w:rsidRPr="00F72512" w:rsidRDefault="00537B50" w:rsidP="00537B50">
      <w:pPr>
        <w:ind w:firstLine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t xml:space="preserve">Цель: </w:t>
      </w:r>
      <w:r w:rsidRPr="00F72512">
        <w:rPr>
          <w:rFonts w:cs="Times New Roman"/>
          <w:sz w:val="26"/>
          <w:szCs w:val="26"/>
        </w:rPr>
        <w:t>создание социальной ситуации развития в процессе познавательно–исследовательской деятельности</w:t>
      </w:r>
      <w:r>
        <w:rPr>
          <w:rFonts w:cs="Times New Roman"/>
          <w:sz w:val="26"/>
          <w:szCs w:val="26"/>
        </w:rPr>
        <w:t xml:space="preserve"> «Поможем Буратино</w:t>
      </w:r>
      <w:r w:rsidRPr="00F72512">
        <w:rPr>
          <w:rFonts w:cs="Times New Roman"/>
          <w:sz w:val="26"/>
          <w:szCs w:val="26"/>
        </w:rPr>
        <w:t>»</w:t>
      </w:r>
    </w:p>
    <w:p w:rsidR="00537B50" w:rsidRPr="00F72512" w:rsidRDefault="00537B50" w:rsidP="00537B50">
      <w:pPr>
        <w:ind w:firstLine="567"/>
        <w:jc w:val="both"/>
        <w:rPr>
          <w:rFonts w:cs="Times New Roman"/>
          <w:b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t xml:space="preserve">Задачи: </w:t>
      </w:r>
    </w:p>
    <w:p w:rsidR="00537B50" w:rsidRPr="00F72512" w:rsidRDefault="00537B50" w:rsidP="00537B50">
      <w:pPr>
        <w:pStyle w:val="a4"/>
        <w:numPr>
          <w:ilvl w:val="0"/>
          <w:numId w:val="1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Создать условия</w:t>
      </w:r>
      <w:r>
        <w:rPr>
          <w:rFonts w:cs="Times New Roman"/>
          <w:sz w:val="26"/>
          <w:szCs w:val="26"/>
        </w:rPr>
        <w:t xml:space="preserve"> для расширения представлений о свойствах различных материалов впитывать воду (жидкость).</w:t>
      </w:r>
    </w:p>
    <w:p w:rsidR="00537B50" w:rsidRPr="00F72512" w:rsidRDefault="00537B50" w:rsidP="00537B50">
      <w:pPr>
        <w:pStyle w:val="a4"/>
        <w:numPr>
          <w:ilvl w:val="0"/>
          <w:numId w:val="1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Содействовать развитию у детей способности рассуждать, сра</w:t>
      </w:r>
      <w:r>
        <w:rPr>
          <w:rFonts w:cs="Times New Roman"/>
          <w:sz w:val="26"/>
          <w:szCs w:val="26"/>
        </w:rPr>
        <w:t>внивать, анализировать</w:t>
      </w:r>
      <w:r w:rsidRPr="00F72512">
        <w:rPr>
          <w:rFonts w:cs="Times New Roman"/>
          <w:sz w:val="26"/>
          <w:szCs w:val="26"/>
        </w:rPr>
        <w:t>.</w:t>
      </w:r>
    </w:p>
    <w:p w:rsidR="00537B50" w:rsidRPr="00F72512" w:rsidRDefault="00537B50" w:rsidP="00537B50">
      <w:pPr>
        <w:pStyle w:val="a4"/>
        <w:numPr>
          <w:ilvl w:val="0"/>
          <w:numId w:val="1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Стимулировать развитие познавательной и речевой активности.</w:t>
      </w:r>
    </w:p>
    <w:p w:rsidR="00537B50" w:rsidRPr="00F72512" w:rsidRDefault="00537B50" w:rsidP="00537B50">
      <w:pPr>
        <w:pStyle w:val="a4"/>
        <w:numPr>
          <w:ilvl w:val="0"/>
          <w:numId w:val="1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Обеспечить условия для конструктивного межличностного взаимодействия детей.</w:t>
      </w:r>
    </w:p>
    <w:p w:rsidR="00537B50" w:rsidRPr="00F72512" w:rsidRDefault="00537B50" w:rsidP="00537B50">
      <w:pPr>
        <w:ind w:firstLine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t xml:space="preserve">Организация детских видов деятельности: </w:t>
      </w:r>
    </w:p>
    <w:p w:rsidR="00537B50" w:rsidRPr="00F72512" w:rsidRDefault="00537B50" w:rsidP="00537B50">
      <w:pPr>
        <w:pStyle w:val="a4"/>
        <w:numPr>
          <w:ilvl w:val="0"/>
          <w:numId w:val="2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Познавательно-исследовательская деятельность.</w:t>
      </w:r>
    </w:p>
    <w:p w:rsidR="00537B50" w:rsidRPr="00F72512" w:rsidRDefault="00537B50" w:rsidP="00537B50">
      <w:pPr>
        <w:pStyle w:val="a4"/>
        <w:numPr>
          <w:ilvl w:val="0"/>
          <w:numId w:val="2"/>
        </w:numPr>
        <w:ind w:left="567" w:hanging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sz w:val="26"/>
          <w:szCs w:val="26"/>
        </w:rPr>
        <w:t>Коммуникативная деятельность.</w:t>
      </w:r>
    </w:p>
    <w:p w:rsidR="00537B50" w:rsidRPr="00D2090F" w:rsidRDefault="00537B50" w:rsidP="00537B50">
      <w:pPr>
        <w:ind w:firstLine="567"/>
        <w:jc w:val="both"/>
        <w:rPr>
          <w:rFonts w:cs="Times New Roman"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t>Оборудование</w:t>
      </w:r>
      <w:r>
        <w:rPr>
          <w:rFonts w:cs="Times New Roman"/>
          <w:b/>
          <w:sz w:val="26"/>
          <w:szCs w:val="26"/>
        </w:rPr>
        <w:t xml:space="preserve">: </w:t>
      </w:r>
      <w:proofErr w:type="gramStart"/>
      <w:r w:rsidRPr="00537B50">
        <w:rPr>
          <w:rFonts w:cs="Times New Roman"/>
          <w:sz w:val="26"/>
          <w:szCs w:val="26"/>
        </w:rPr>
        <w:t>Игрушка Буратино</w:t>
      </w:r>
      <w:r>
        <w:rPr>
          <w:rFonts w:cs="Times New Roman"/>
          <w:sz w:val="26"/>
          <w:szCs w:val="26"/>
        </w:rPr>
        <w:t>, альбом, краски, кисточки, салфетки, простой карандаш, ластик, вода в баночке.</w:t>
      </w:r>
      <w:proofErr w:type="gramEnd"/>
      <w:r>
        <w:rPr>
          <w:rFonts w:cs="Times New Roman"/>
          <w:sz w:val="26"/>
          <w:szCs w:val="26"/>
        </w:rPr>
        <w:t xml:space="preserve"> Губка для посуды, </w:t>
      </w:r>
      <w:r w:rsidR="00AD18B5">
        <w:rPr>
          <w:rFonts w:cs="Times New Roman"/>
          <w:sz w:val="26"/>
          <w:szCs w:val="26"/>
        </w:rPr>
        <w:t>фольга пищевая, целлофановый пакет, салфетка из ткани, салфет</w:t>
      </w:r>
      <w:r w:rsidR="001C1EAE">
        <w:rPr>
          <w:rFonts w:cs="Times New Roman"/>
          <w:sz w:val="26"/>
          <w:szCs w:val="26"/>
        </w:rPr>
        <w:t>ка бумажная, бумага для рисования</w:t>
      </w:r>
      <w:r w:rsidR="00AD18B5">
        <w:rPr>
          <w:rFonts w:cs="Times New Roman"/>
          <w:sz w:val="26"/>
          <w:szCs w:val="26"/>
        </w:rPr>
        <w:t>, тарелочки, баночки</w:t>
      </w:r>
      <w:r w:rsidR="00D2090F">
        <w:rPr>
          <w:rFonts w:cs="Times New Roman"/>
          <w:sz w:val="26"/>
          <w:szCs w:val="26"/>
        </w:rPr>
        <w:t xml:space="preserve"> с водой</w:t>
      </w:r>
      <w:r w:rsidR="00D2090F" w:rsidRPr="00D2090F">
        <w:rPr>
          <w:rFonts w:cs="Times New Roman"/>
          <w:sz w:val="26"/>
          <w:szCs w:val="26"/>
        </w:rPr>
        <w:t>.</w:t>
      </w:r>
    </w:p>
    <w:p w:rsidR="00537B50" w:rsidRPr="00F72512" w:rsidRDefault="00537B50" w:rsidP="00537B50">
      <w:pPr>
        <w:tabs>
          <w:tab w:val="left" w:pos="4065"/>
        </w:tabs>
        <w:ind w:firstLine="567"/>
        <w:rPr>
          <w:rFonts w:cs="Times New Roman"/>
          <w:b/>
          <w:sz w:val="26"/>
          <w:szCs w:val="26"/>
        </w:rPr>
      </w:pPr>
      <w:r w:rsidRPr="00F72512">
        <w:rPr>
          <w:rFonts w:cs="Times New Roman"/>
          <w:b/>
          <w:sz w:val="26"/>
          <w:szCs w:val="26"/>
        </w:rPr>
        <w:t>Ход ООД</w:t>
      </w:r>
      <w:r>
        <w:rPr>
          <w:rFonts w:cs="Times New Roman"/>
          <w:b/>
          <w:sz w:val="26"/>
          <w:szCs w:val="26"/>
        </w:rPr>
        <w:tab/>
      </w:r>
    </w:p>
    <w:tbl>
      <w:tblPr>
        <w:tblStyle w:val="a3"/>
        <w:tblW w:w="0" w:type="auto"/>
        <w:tblLook w:val="04A0"/>
      </w:tblPr>
      <w:tblGrid>
        <w:gridCol w:w="2660"/>
        <w:gridCol w:w="6804"/>
        <w:gridCol w:w="3544"/>
        <w:gridCol w:w="2912"/>
      </w:tblGrid>
      <w:tr w:rsidR="00537B50" w:rsidRPr="005E3BF5" w:rsidTr="009A76F6">
        <w:tc>
          <w:tcPr>
            <w:tcW w:w="2660" w:type="dxa"/>
            <w:vAlign w:val="center"/>
          </w:tcPr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Организация</w:t>
            </w:r>
          </w:p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рабочего</w:t>
            </w:r>
          </w:p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пространства</w:t>
            </w:r>
          </w:p>
        </w:tc>
        <w:tc>
          <w:tcPr>
            <w:tcW w:w="6804" w:type="dxa"/>
            <w:vAlign w:val="center"/>
          </w:tcPr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Деятельность взрослого</w:t>
            </w:r>
          </w:p>
        </w:tc>
        <w:tc>
          <w:tcPr>
            <w:tcW w:w="3544" w:type="dxa"/>
            <w:vAlign w:val="center"/>
          </w:tcPr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Деятельность детей</w:t>
            </w:r>
          </w:p>
        </w:tc>
        <w:tc>
          <w:tcPr>
            <w:tcW w:w="2912" w:type="dxa"/>
            <w:vAlign w:val="center"/>
          </w:tcPr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Психолого-педагогические</w:t>
            </w:r>
          </w:p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условия/задачи</w:t>
            </w:r>
          </w:p>
        </w:tc>
      </w:tr>
      <w:tr w:rsidR="00537B50" w:rsidRPr="005E3BF5" w:rsidTr="009A76F6">
        <w:tc>
          <w:tcPr>
            <w:tcW w:w="15920" w:type="dxa"/>
            <w:gridSpan w:val="4"/>
          </w:tcPr>
          <w:p w:rsidR="00537B50" w:rsidRPr="005E3BF5" w:rsidRDefault="00537B50" w:rsidP="009A76F6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5E3BF5">
              <w:rPr>
                <w:rFonts w:cs="Times New Roman"/>
                <w:i/>
                <w:sz w:val="28"/>
                <w:szCs w:val="28"/>
              </w:rPr>
              <w:t>Вводная часть (организационно–мотивационный момент)</w:t>
            </w:r>
          </w:p>
        </w:tc>
      </w:tr>
      <w:tr w:rsidR="00537B50" w:rsidRPr="005E3BF5" w:rsidTr="009A76F6">
        <w:tc>
          <w:tcPr>
            <w:tcW w:w="2660" w:type="dxa"/>
          </w:tcPr>
          <w:p w:rsidR="001C1EAE" w:rsidRPr="005E3BF5" w:rsidRDefault="001C1EAE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На столе находятся предметы для рисования: альбом, краски, кисточки, салфетки, простой карандаш, ластик, вода в баночке и разлитая вода на столе. Сидит Буратино рядом. 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C1EAE" w:rsidRPr="005E3BF5" w:rsidRDefault="001C1EAE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Дети с воспитателем подходят к столу:</w:t>
            </w:r>
          </w:p>
          <w:p w:rsidR="001C1EAE" w:rsidRPr="005E3BF5" w:rsidRDefault="001C1EAE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Ребята, посмотрите, Буратино захотел нарисовать рисунок, подготовил все для рисования, и когда нес воду, пролил нечаянно на стол.</w:t>
            </w:r>
          </w:p>
          <w:p w:rsidR="001C1EAE" w:rsidRPr="005E3BF5" w:rsidRDefault="001C1EAE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С вами такое случалось? Что вы делали? Чем вытирали воду?</w:t>
            </w:r>
          </w:p>
          <w:p w:rsidR="001C1EAE" w:rsidRDefault="001C1EAE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А Буратино не знает, чем убрать воду со стола, его никто не научил. Хотите помочь Буратино? А сможете?</w:t>
            </w:r>
          </w:p>
          <w:p w:rsidR="00D2090F" w:rsidRDefault="00D2090F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Давайте, проверим различные материалы на </w:t>
            </w:r>
            <w:proofErr w:type="spellStart"/>
            <w:r>
              <w:rPr>
                <w:rFonts w:cs="Times New Roman"/>
                <w:sz w:val="28"/>
                <w:szCs w:val="28"/>
              </w:rPr>
              <w:t>впитываемость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! </w:t>
            </w:r>
          </w:p>
          <w:p w:rsidR="00D2090F" w:rsidRPr="005E3BF5" w:rsidRDefault="00D2090F" w:rsidP="001C1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1C1EAE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37B50" w:rsidRPr="005E3BF5" w:rsidRDefault="001C1EAE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Обращают внимание на Буратино</w:t>
            </w:r>
            <w:r w:rsidR="00537B50" w:rsidRPr="005E3BF5">
              <w:rPr>
                <w:rFonts w:cs="Times New Roman"/>
                <w:b/>
                <w:sz w:val="28"/>
                <w:szCs w:val="28"/>
              </w:rPr>
              <w:t>,</w:t>
            </w:r>
            <w:r w:rsidR="00537B50" w:rsidRPr="005E3BF5">
              <w:rPr>
                <w:rFonts w:cs="Times New Roman"/>
                <w:sz w:val="28"/>
                <w:szCs w:val="28"/>
              </w:rPr>
              <w:t xml:space="preserve"> рассматривают его, поддерживают беседу с педагогом.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Отвечают на поставленные вопросы, ставят детскую цель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Условия для коммуникативных способностей.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Создание условий для формирования познавательной мотивации, анализа проблемной ситуации.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Условия для взаимодействия детей </w:t>
            </w:r>
            <w:proofErr w:type="gramStart"/>
            <w:r w:rsidRPr="005E3BF5">
              <w:rPr>
                <w:rFonts w:cs="Times New Roman"/>
                <w:sz w:val="28"/>
                <w:szCs w:val="28"/>
              </w:rPr>
              <w:t>со</w:t>
            </w:r>
            <w:proofErr w:type="gramEnd"/>
            <w:r w:rsidRPr="005E3BF5">
              <w:rPr>
                <w:rFonts w:cs="Times New Roman"/>
                <w:sz w:val="28"/>
                <w:szCs w:val="28"/>
              </w:rPr>
              <w:t xml:space="preserve"> взрослыми.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1C1EAE" w:rsidRPr="005E3BF5" w:rsidRDefault="001C1EAE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1C1EAE" w:rsidRPr="005E3BF5" w:rsidRDefault="001C1EAE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37B50" w:rsidRPr="005E3BF5" w:rsidTr="009A76F6">
        <w:tc>
          <w:tcPr>
            <w:tcW w:w="15920" w:type="dxa"/>
            <w:gridSpan w:val="4"/>
            <w:tcBorders>
              <w:bottom w:val="single" w:sz="4" w:space="0" w:color="auto"/>
            </w:tcBorders>
          </w:tcPr>
          <w:p w:rsidR="00537B50" w:rsidRPr="005E3BF5" w:rsidRDefault="00537B50" w:rsidP="009A76F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E3BF5">
              <w:rPr>
                <w:rFonts w:cs="Times New Roman"/>
                <w:b/>
                <w:sz w:val="28"/>
                <w:szCs w:val="28"/>
              </w:rPr>
              <w:lastRenderedPageBreak/>
              <w:t>Основная часть</w:t>
            </w:r>
          </w:p>
        </w:tc>
      </w:tr>
      <w:tr w:rsidR="00537B50" w:rsidRPr="005E3BF5" w:rsidTr="009A76F6">
        <w:tc>
          <w:tcPr>
            <w:tcW w:w="2660" w:type="dxa"/>
            <w:tcBorders>
              <w:bottom w:val="nil"/>
            </w:tcBorders>
          </w:tcPr>
          <w:p w:rsidR="00AC696C" w:rsidRPr="005E3BF5" w:rsidRDefault="001C1EAE" w:rsidP="001C1EAE">
            <w:pPr>
              <w:ind w:firstLine="567"/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Столы со стульями стоят в два ряда</w:t>
            </w:r>
            <w:r w:rsidR="00AC696C" w:rsidRPr="005E3BF5">
              <w:rPr>
                <w:rFonts w:cs="Times New Roman"/>
                <w:sz w:val="28"/>
                <w:szCs w:val="28"/>
              </w:rPr>
              <w:t xml:space="preserve">. </w:t>
            </w:r>
          </w:p>
          <w:p w:rsidR="001C1EAE" w:rsidRPr="005E3BF5" w:rsidRDefault="00AC696C" w:rsidP="001C1EAE">
            <w:pPr>
              <w:ind w:firstLine="567"/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Для каждого ребенка</w:t>
            </w:r>
            <w:r w:rsidR="001C1EAE" w:rsidRPr="005E3BF5">
              <w:rPr>
                <w:rFonts w:cs="Times New Roman"/>
                <w:sz w:val="28"/>
                <w:szCs w:val="28"/>
              </w:rPr>
              <w:t>: Губка для посуды, фольга пищевая, целлофановый пакет, салфетка из ткани, салфетка бумажная, бумага для рисов</w:t>
            </w:r>
            <w:r w:rsidR="00D2090F">
              <w:rPr>
                <w:rFonts w:cs="Times New Roman"/>
                <w:sz w:val="28"/>
                <w:szCs w:val="28"/>
              </w:rPr>
              <w:t>ания, тарелочки.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 таблицы</w:t>
            </w:r>
            <w:r w:rsidR="00AC696C" w:rsidRPr="005E3BF5">
              <w:rPr>
                <w:rFonts w:cs="Times New Roman"/>
                <w:sz w:val="28"/>
                <w:szCs w:val="28"/>
              </w:rPr>
              <w:t xml:space="preserve"> с приклеенными предметами,</w:t>
            </w:r>
            <w:r w:rsidR="001C1EAE" w:rsidRPr="005E3BF5">
              <w:rPr>
                <w:rFonts w:cs="Times New Roman"/>
                <w:sz w:val="28"/>
                <w:szCs w:val="28"/>
              </w:rPr>
              <w:t xml:space="preserve"> фломастер</w:t>
            </w:r>
            <w:r w:rsidR="002A5DC4" w:rsidRPr="005E3BF5">
              <w:rPr>
                <w:rFonts w:cs="Times New Roman"/>
                <w:sz w:val="28"/>
                <w:szCs w:val="28"/>
              </w:rPr>
              <w:t>. На доске рядом нарисована капелька и капелька зачеркнутая.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bottom w:val="nil"/>
            </w:tcBorders>
          </w:tcPr>
          <w:p w:rsidR="00AC696C" w:rsidRPr="005E3BF5" w:rsidRDefault="002A5DC4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1) </w:t>
            </w:r>
            <w:r w:rsidR="00AC696C" w:rsidRPr="005E3BF5">
              <w:rPr>
                <w:rFonts w:cs="Times New Roman"/>
                <w:sz w:val="28"/>
                <w:szCs w:val="28"/>
              </w:rPr>
              <w:t>Воспитатель предлагает рассмотреть с детьми предметы</w:t>
            </w:r>
            <w:r w:rsidR="00D2090F">
              <w:rPr>
                <w:rFonts w:cs="Times New Roman"/>
                <w:sz w:val="28"/>
                <w:szCs w:val="28"/>
              </w:rPr>
              <w:t>, которые находятся на столах</w:t>
            </w:r>
            <w:r w:rsidR="00AC696C" w:rsidRPr="005E3BF5">
              <w:rPr>
                <w:rFonts w:cs="Times New Roman"/>
                <w:sz w:val="28"/>
                <w:szCs w:val="28"/>
              </w:rPr>
              <w:t xml:space="preserve">: губка для посуды, фольга пищевая, целлофановый пакет, салфетка из ткани, салфетка бумажная, бумага для рисования. </w:t>
            </w:r>
          </w:p>
          <w:p w:rsidR="00AC696C" w:rsidRPr="005E3BF5" w:rsidRDefault="00AC696C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- Давайте, ребята, проверим, какие предметы впитывают воду, </w:t>
            </w:r>
            <w:r w:rsidR="006D78BD" w:rsidRPr="005E3BF5">
              <w:rPr>
                <w:rFonts w:cs="Times New Roman"/>
                <w:sz w:val="28"/>
                <w:szCs w:val="28"/>
              </w:rPr>
              <w:t xml:space="preserve">а какие нет. </w:t>
            </w:r>
          </w:p>
          <w:p w:rsidR="00537B50" w:rsidRPr="005E3BF5" w:rsidRDefault="00AC696C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 - Ребята, как вы будите определять</w:t>
            </w:r>
            <w:proofErr w:type="gramStart"/>
            <w:r w:rsidRPr="005E3BF5">
              <w:rPr>
                <w:rFonts w:cs="Times New Roman"/>
                <w:sz w:val="28"/>
                <w:szCs w:val="28"/>
              </w:rPr>
              <w:t xml:space="preserve">?...... </w:t>
            </w:r>
            <w:proofErr w:type="gramEnd"/>
            <w:r w:rsidRPr="005E3BF5">
              <w:rPr>
                <w:rFonts w:cs="Times New Roman"/>
                <w:sz w:val="28"/>
                <w:szCs w:val="28"/>
              </w:rPr>
              <w:t>Нужно немного налить воды в тарелочку и опустить по одному предмету, если воды не останется в тарелочке, значит, материал впитывает хорошо воду.  Если, вод</w:t>
            </w:r>
            <w:r w:rsidR="006D78BD" w:rsidRPr="005E3BF5">
              <w:rPr>
                <w:rFonts w:cs="Times New Roman"/>
                <w:sz w:val="28"/>
                <w:szCs w:val="28"/>
              </w:rPr>
              <w:t xml:space="preserve">а останется в тарелочке, значит, </w:t>
            </w:r>
            <w:r w:rsidRPr="005E3BF5">
              <w:rPr>
                <w:rFonts w:cs="Times New Roman"/>
                <w:sz w:val="28"/>
                <w:szCs w:val="28"/>
              </w:rPr>
              <w:t>матер</w:t>
            </w:r>
            <w:r w:rsidR="00D2090F">
              <w:rPr>
                <w:rFonts w:cs="Times New Roman"/>
                <w:sz w:val="28"/>
                <w:szCs w:val="28"/>
              </w:rPr>
              <w:t>иал не впитывает воду.</w:t>
            </w:r>
          </w:p>
          <w:p w:rsidR="002A5DC4" w:rsidRPr="005E3BF5" w:rsidRDefault="002A5DC4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A6EAE" w:rsidRPr="005E3BF5" w:rsidRDefault="005A6EAE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6D78BD" w:rsidRPr="005E3BF5" w:rsidRDefault="002A5DC4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2) </w:t>
            </w:r>
            <w:r w:rsidR="006D78BD" w:rsidRPr="005E3BF5">
              <w:rPr>
                <w:rFonts w:cs="Times New Roman"/>
                <w:sz w:val="28"/>
                <w:szCs w:val="28"/>
              </w:rPr>
              <w:t xml:space="preserve"> </w:t>
            </w:r>
            <w:r w:rsidR="00D2090F">
              <w:rPr>
                <w:rFonts w:cs="Times New Roman"/>
                <w:sz w:val="28"/>
                <w:szCs w:val="28"/>
              </w:rPr>
              <w:t xml:space="preserve">Проверяем на </w:t>
            </w:r>
            <w:proofErr w:type="spellStart"/>
            <w:r w:rsidR="00D2090F">
              <w:rPr>
                <w:rFonts w:cs="Times New Roman"/>
                <w:sz w:val="28"/>
                <w:szCs w:val="28"/>
              </w:rPr>
              <w:t>впитываемость</w:t>
            </w:r>
            <w:proofErr w:type="spellEnd"/>
            <w:r w:rsidR="00D2090F">
              <w:rPr>
                <w:rFonts w:cs="Times New Roman"/>
                <w:sz w:val="28"/>
                <w:szCs w:val="28"/>
              </w:rPr>
              <w:t xml:space="preserve"> каждый материал</w:t>
            </w:r>
          </w:p>
          <w:p w:rsidR="005A6EAE" w:rsidRPr="005E3BF5" w:rsidRDefault="005A6EAE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A6EAE" w:rsidRPr="005E3BF5" w:rsidRDefault="005A6EAE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A6EAE" w:rsidRPr="005E3BF5" w:rsidRDefault="005A6EAE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A6EAE" w:rsidRPr="005E3BF5" w:rsidRDefault="005A6EAE" w:rsidP="005A6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proofErr w:type="gramStart"/>
            <w:r w:rsidRPr="005E3BF5">
              <w:rPr>
                <w:rFonts w:cs="Times New Roman"/>
                <w:sz w:val="28"/>
                <w:szCs w:val="28"/>
              </w:rPr>
              <w:t>3) – Ребята, как вы думаете, почему одни предметы: губка, ткань, салфетка из бумаги впитывают воду, а другие: фольга, целлофановый мешочек, бумага нет.</w:t>
            </w:r>
            <w:proofErr w:type="gramEnd"/>
          </w:p>
          <w:p w:rsidR="005A6EAE" w:rsidRPr="005E3BF5" w:rsidRDefault="005A6EAE" w:rsidP="005A6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Ответы детей.</w:t>
            </w:r>
          </w:p>
          <w:p w:rsidR="005A6EAE" w:rsidRPr="005E3BF5" w:rsidRDefault="005A6EAE" w:rsidP="005A6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 В материалах, которые впитывают воду, много маленьких каналов с воздухом, которые затягивают в себя воду. А  в других материалах нет воздуха, они воду не впитывают.</w:t>
            </w:r>
          </w:p>
          <w:p w:rsidR="005A6EAE" w:rsidRPr="005E3BF5" w:rsidRDefault="005A6EAE" w:rsidP="005A6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Воспитатель спрашивает детей, чем вытереть со </w:t>
            </w:r>
            <w:r w:rsidRPr="005E3BF5">
              <w:rPr>
                <w:rFonts w:cs="Times New Roman"/>
                <w:sz w:val="28"/>
                <w:szCs w:val="28"/>
              </w:rPr>
              <w:lastRenderedPageBreak/>
              <w:t xml:space="preserve">стола у Буратино воду. Дети подходят к столу, где сидит </w:t>
            </w:r>
            <w:proofErr w:type="gramStart"/>
            <w:r w:rsidRPr="005E3BF5">
              <w:rPr>
                <w:rFonts w:cs="Times New Roman"/>
                <w:sz w:val="28"/>
                <w:szCs w:val="28"/>
              </w:rPr>
              <w:t>Буратино</w:t>
            </w:r>
            <w:proofErr w:type="gramEnd"/>
            <w:r w:rsidRPr="005E3BF5">
              <w:rPr>
                <w:rFonts w:cs="Times New Roman"/>
                <w:sz w:val="28"/>
                <w:szCs w:val="28"/>
              </w:rPr>
              <w:t xml:space="preserve"> и кто-нибудь из детей вытирают воду выбранным материалом (по желанию детей).</w:t>
            </w:r>
          </w:p>
          <w:p w:rsidR="005A6EAE" w:rsidRPr="005E3BF5" w:rsidRDefault="005A6EAE" w:rsidP="00AC696C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Рассматриваю</w:t>
            </w:r>
            <w:r w:rsidR="002A5DC4" w:rsidRPr="005E3BF5">
              <w:rPr>
                <w:rFonts w:cs="Times New Roman"/>
                <w:sz w:val="28"/>
                <w:szCs w:val="28"/>
              </w:rPr>
              <w:t>т предметы, выдвигают предположения</w:t>
            </w:r>
            <w:r w:rsidR="006D78BD" w:rsidRPr="005E3BF5">
              <w:rPr>
                <w:rFonts w:cs="Times New Roman"/>
                <w:sz w:val="28"/>
                <w:szCs w:val="28"/>
              </w:rPr>
              <w:t>,</w:t>
            </w:r>
            <w:r w:rsidR="002A5DC4" w:rsidRPr="005E3BF5">
              <w:rPr>
                <w:rFonts w:cs="Times New Roman"/>
                <w:sz w:val="28"/>
                <w:szCs w:val="28"/>
              </w:rPr>
              <w:t xml:space="preserve"> как провести опыт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Pr="005E3BF5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A5DC4" w:rsidRDefault="002A5DC4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P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Default="006D78BD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Проводят опыты, а</w:t>
            </w:r>
            <w:r w:rsidR="00537B50" w:rsidRPr="005E3BF5">
              <w:rPr>
                <w:rFonts w:cs="Times New Roman"/>
                <w:sz w:val="28"/>
                <w:szCs w:val="28"/>
              </w:rPr>
              <w:t xml:space="preserve"> </w:t>
            </w:r>
            <w:r w:rsidR="00AC696C" w:rsidRPr="005E3BF5">
              <w:rPr>
                <w:rFonts w:cs="Times New Roman"/>
                <w:sz w:val="28"/>
                <w:szCs w:val="28"/>
              </w:rPr>
              <w:t>результат</w:t>
            </w:r>
            <w:r w:rsidRPr="005E3BF5">
              <w:rPr>
                <w:rFonts w:cs="Times New Roman"/>
                <w:sz w:val="28"/>
                <w:szCs w:val="28"/>
              </w:rPr>
              <w:t>ы</w:t>
            </w:r>
            <w:r w:rsidR="00AC696C" w:rsidRPr="005E3BF5">
              <w:rPr>
                <w:rFonts w:cs="Times New Roman"/>
                <w:sz w:val="28"/>
                <w:szCs w:val="28"/>
              </w:rPr>
              <w:t xml:space="preserve"> фиксируют в таблице</w:t>
            </w: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D2090F" w:rsidRPr="005E3BF5" w:rsidRDefault="00D2090F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Дети берут любой </w:t>
            </w:r>
            <w:r>
              <w:rPr>
                <w:rFonts w:cs="Times New Roman"/>
                <w:sz w:val="28"/>
                <w:szCs w:val="28"/>
              </w:rPr>
              <w:lastRenderedPageBreak/>
              <w:t>материал (по желанию) и вытирают стол у Буратино.</w:t>
            </w:r>
          </w:p>
        </w:tc>
        <w:tc>
          <w:tcPr>
            <w:tcW w:w="2912" w:type="dxa"/>
            <w:tcBorders>
              <w:bottom w:val="nil"/>
            </w:tcBorders>
          </w:tcPr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Условия для развития речевой и познавательной активности.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P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AC0AC9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AC0AC9">
            <w:pPr>
              <w:ind w:firstLine="708"/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Условия для развития самостоятельности и инициативы</w:t>
            </w:r>
            <w:r w:rsidR="00AC0AC9" w:rsidRPr="005E3BF5">
              <w:rPr>
                <w:rFonts w:cs="Times New Roman"/>
                <w:sz w:val="28"/>
                <w:szCs w:val="28"/>
              </w:rPr>
              <w:t xml:space="preserve"> и познавательно–исследовательской деятельности.</w:t>
            </w: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E3BF5" w:rsidRPr="005E3BF5" w:rsidRDefault="005E3BF5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Условия для познавательного развития</w:t>
            </w:r>
          </w:p>
        </w:tc>
      </w:tr>
      <w:tr w:rsidR="00537B50" w:rsidRPr="005E3BF5" w:rsidTr="009A76F6">
        <w:tc>
          <w:tcPr>
            <w:tcW w:w="2660" w:type="dxa"/>
            <w:tcBorders>
              <w:top w:val="nil"/>
              <w:bottom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537B50" w:rsidRPr="005E3BF5" w:rsidRDefault="005A6EAE" w:rsidP="002A5DC4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4) Дидактическая игра «Чудесный мешочек». Дети стоят вокруг стола, где сидит Буратино. </w:t>
            </w:r>
          </w:p>
          <w:p w:rsidR="005A6EAE" w:rsidRPr="005E3BF5" w:rsidRDefault="005A6EAE" w:rsidP="002A5DC4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- Ребята, у меня есть чудесный мешочек, в котором лежат известные вам предметы. Вы не смотрите в мешочек, берете один предмет и, не вытаскивая руки, говорите что это. </w:t>
            </w:r>
          </w:p>
          <w:p w:rsidR="005A6EAE" w:rsidRPr="005E3BF5" w:rsidRDefault="005A6EAE" w:rsidP="002A5DC4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Когда ребенок угадал и показывает всем предмет, воспитатель спрашивает, впитывает он воду или нет.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5E3BF5" w:rsidRPr="005E3BF5" w:rsidRDefault="005E3BF5" w:rsidP="005E3BF5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Выполняют задание педагога</w:t>
            </w:r>
          </w:p>
          <w:p w:rsidR="005E3BF5" w:rsidRPr="005E3BF5" w:rsidRDefault="005E3BF5" w:rsidP="005E3BF5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Отвечают на вопросы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nil"/>
              <w:bottom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Условия для развития речевой и познавательной активности.</w:t>
            </w: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AC0AC9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537B50" w:rsidRPr="005E3BF5" w:rsidTr="009A76F6">
        <w:tc>
          <w:tcPr>
            <w:tcW w:w="2660" w:type="dxa"/>
            <w:tcBorders>
              <w:top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</w:tcBorders>
          </w:tcPr>
          <w:p w:rsidR="00537B50" w:rsidRPr="005E3BF5" w:rsidRDefault="00537B50" w:rsidP="002A5DC4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nil"/>
            </w:tcBorders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37B50" w:rsidRPr="005E3BF5" w:rsidTr="009A76F6">
        <w:tc>
          <w:tcPr>
            <w:tcW w:w="15920" w:type="dxa"/>
            <w:gridSpan w:val="4"/>
          </w:tcPr>
          <w:p w:rsidR="00537B50" w:rsidRPr="005E3BF5" w:rsidRDefault="00537B50" w:rsidP="009A76F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E3BF5">
              <w:rPr>
                <w:rFonts w:cs="Times New Roman"/>
                <w:b/>
                <w:sz w:val="28"/>
                <w:szCs w:val="28"/>
              </w:rPr>
              <w:t>Заключительная часть</w:t>
            </w:r>
          </w:p>
        </w:tc>
      </w:tr>
      <w:tr w:rsidR="00537B50" w:rsidRPr="005E3BF5" w:rsidTr="009A76F6">
        <w:tc>
          <w:tcPr>
            <w:tcW w:w="2660" w:type="dxa"/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A6EAE" w:rsidRPr="005E3BF5" w:rsidRDefault="005A6EAE" w:rsidP="005A6EAE">
            <w:pPr>
              <w:pStyle w:val="a4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Ребята, мы помогли Буратино собрать воду со стола?</w:t>
            </w:r>
          </w:p>
          <w:p w:rsidR="005A6EAE" w:rsidRPr="005E3BF5" w:rsidRDefault="005A6EAE" w:rsidP="005A6EAE">
            <w:pPr>
              <w:pStyle w:val="a4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 xml:space="preserve">- Как вам это удалось?  </w:t>
            </w:r>
          </w:p>
          <w:p w:rsidR="005A6EAE" w:rsidRPr="005E3BF5" w:rsidRDefault="005A6EAE" w:rsidP="005A6EAE">
            <w:pPr>
              <w:pStyle w:val="a4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- Потому что вы проводили опыты разными материалами и выяснили, какие впитывают воду, какие нет. Спасибо вам за помощь!</w:t>
            </w:r>
          </w:p>
          <w:p w:rsidR="005A6EAE" w:rsidRPr="005E3BF5" w:rsidRDefault="005A6EAE" w:rsidP="005A6EAE">
            <w:pPr>
              <w:pStyle w:val="a4"/>
              <w:ind w:left="0" w:firstLine="709"/>
              <w:rPr>
                <w:rFonts w:cs="Times New Roman"/>
                <w:sz w:val="28"/>
                <w:szCs w:val="28"/>
              </w:rPr>
            </w:pPr>
          </w:p>
          <w:p w:rsidR="00537B50" w:rsidRPr="005E3BF5" w:rsidRDefault="00537B50" w:rsidP="005A6EAE">
            <w:pPr>
              <w:pStyle w:val="a4"/>
              <w:ind w:left="317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7B50" w:rsidRPr="005E3BF5" w:rsidRDefault="00537B50" w:rsidP="009A76F6">
            <w:pPr>
              <w:jc w:val="both"/>
              <w:rPr>
                <w:rFonts w:cs="Times New Roman"/>
                <w:sz w:val="28"/>
                <w:szCs w:val="28"/>
              </w:rPr>
            </w:pPr>
            <w:r w:rsidRPr="005E3BF5">
              <w:rPr>
                <w:rFonts w:cs="Times New Roman"/>
                <w:sz w:val="28"/>
                <w:szCs w:val="28"/>
              </w:rPr>
              <w:t>Условия для формулировки выводов и умозаключений относительно принятой детской цели</w:t>
            </w:r>
          </w:p>
        </w:tc>
      </w:tr>
    </w:tbl>
    <w:p w:rsidR="008F29ED" w:rsidRPr="005E3BF5" w:rsidRDefault="008F29ED">
      <w:pPr>
        <w:rPr>
          <w:sz w:val="28"/>
          <w:szCs w:val="28"/>
        </w:rPr>
      </w:pPr>
    </w:p>
    <w:sectPr w:rsidR="008F29ED" w:rsidRPr="005E3BF5" w:rsidSect="00F00E39">
      <w:pgSz w:w="16838" w:h="11906" w:orient="landscape"/>
      <w:pgMar w:top="567" w:right="567" w:bottom="567" w:left="567" w:header="709" w:footer="709" w:gutter="0"/>
      <w:pgBorders w:display="firstPage"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2E"/>
    <w:multiLevelType w:val="hybridMultilevel"/>
    <w:tmpl w:val="68786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1890"/>
    <w:multiLevelType w:val="hybridMultilevel"/>
    <w:tmpl w:val="226E3730"/>
    <w:lvl w:ilvl="0" w:tplc="8DE65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E4139"/>
    <w:multiLevelType w:val="hybridMultilevel"/>
    <w:tmpl w:val="EDFC945E"/>
    <w:lvl w:ilvl="0" w:tplc="8DE652C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57AF3"/>
    <w:multiLevelType w:val="hybridMultilevel"/>
    <w:tmpl w:val="1CFA2574"/>
    <w:lvl w:ilvl="0" w:tplc="8DE65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E3530"/>
    <w:multiLevelType w:val="hybridMultilevel"/>
    <w:tmpl w:val="6590C4F4"/>
    <w:lvl w:ilvl="0" w:tplc="8DE65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93E05"/>
    <w:multiLevelType w:val="hybridMultilevel"/>
    <w:tmpl w:val="FF282B2A"/>
    <w:lvl w:ilvl="0" w:tplc="8DE65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D15F1D"/>
    <w:multiLevelType w:val="hybridMultilevel"/>
    <w:tmpl w:val="2DA2F638"/>
    <w:lvl w:ilvl="0" w:tplc="8DE65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B7875"/>
    <w:multiLevelType w:val="hybridMultilevel"/>
    <w:tmpl w:val="F2EE4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7B50"/>
    <w:rsid w:val="001C1EAE"/>
    <w:rsid w:val="002A5DC4"/>
    <w:rsid w:val="004C5C2C"/>
    <w:rsid w:val="004D4174"/>
    <w:rsid w:val="00537B50"/>
    <w:rsid w:val="005A6EAE"/>
    <w:rsid w:val="005E3BF5"/>
    <w:rsid w:val="006D78BD"/>
    <w:rsid w:val="00863209"/>
    <w:rsid w:val="008F29ED"/>
    <w:rsid w:val="009B7B7C"/>
    <w:rsid w:val="00AC0AC9"/>
    <w:rsid w:val="00AC696C"/>
    <w:rsid w:val="00AD18B5"/>
    <w:rsid w:val="00D2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50"/>
    <w:pPr>
      <w:jc w:val="left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B5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7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Ltd Co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2019-03-20T01:13:00Z</cp:lastPrinted>
  <dcterms:created xsi:type="dcterms:W3CDTF">2019-03-13T11:16:00Z</dcterms:created>
  <dcterms:modified xsi:type="dcterms:W3CDTF">2019-03-20T01:14:00Z</dcterms:modified>
</cp:coreProperties>
</file>