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E8" w:rsidRDefault="007D5DE8"/>
    <w:p w:rsidR="0060348A" w:rsidRPr="0060348A" w:rsidRDefault="0060348A" w:rsidP="0060348A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60348A">
        <w:rPr>
          <w:rFonts w:eastAsia="Calibri"/>
          <w:b/>
          <w:color w:val="000000"/>
          <w:sz w:val="28"/>
          <w:lang w:eastAsia="en-US"/>
        </w:rPr>
        <w:t xml:space="preserve">Использование </w:t>
      </w:r>
      <w:r w:rsidRPr="0060348A">
        <w:rPr>
          <w:b/>
          <w:bCs/>
          <w:color w:val="000000"/>
          <w:sz w:val="28"/>
        </w:rPr>
        <w:t xml:space="preserve">игровых приемов </w:t>
      </w:r>
      <w:r w:rsidRPr="0060348A">
        <w:rPr>
          <w:rFonts w:eastAsia="Calibri"/>
          <w:b/>
          <w:color w:val="000000"/>
          <w:sz w:val="28"/>
          <w:lang w:eastAsia="en-US"/>
        </w:rPr>
        <w:t xml:space="preserve">(технология ТРИЗ) в обучении детей старшего дошкольного возраста </w:t>
      </w:r>
      <w:r w:rsidRPr="0060348A">
        <w:rPr>
          <w:b/>
          <w:bCs/>
          <w:color w:val="000000"/>
          <w:sz w:val="28"/>
        </w:rPr>
        <w:t>творческому рассказыванию</w:t>
      </w:r>
    </w:p>
    <w:p w:rsidR="0060348A" w:rsidRPr="0060348A" w:rsidRDefault="0060348A" w:rsidP="0060348A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60348A" w:rsidRPr="0060348A" w:rsidRDefault="0060348A" w:rsidP="0060348A">
      <w:pPr>
        <w:shd w:val="clear" w:color="auto" w:fill="FFFFFF"/>
        <w:jc w:val="right"/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</w:pPr>
      <w:r w:rsidRPr="0060348A"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  <w:t xml:space="preserve">Слушать-то будет, </w:t>
      </w:r>
    </w:p>
    <w:p w:rsidR="0060348A" w:rsidRPr="0060348A" w:rsidRDefault="0060348A" w:rsidP="0060348A">
      <w:pPr>
        <w:shd w:val="clear" w:color="auto" w:fill="FFFFFF"/>
        <w:jc w:val="right"/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</w:pPr>
      <w:r w:rsidRPr="0060348A"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  <w:t xml:space="preserve">но напрягаться, чтобы понять, запомнить, </w:t>
      </w:r>
    </w:p>
    <w:p w:rsidR="0060348A" w:rsidRPr="0060348A" w:rsidRDefault="0060348A" w:rsidP="0060348A">
      <w:pPr>
        <w:shd w:val="clear" w:color="auto" w:fill="FFFFFF"/>
        <w:jc w:val="right"/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</w:pPr>
      <w:r w:rsidRPr="0060348A"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  <w:t xml:space="preserve">живо включаться в разговор – нет. </w:t>
      </w:r>
    </w:p>
    <w:p w:rsidR="0060348A" w:rsidRPr="0060348A" w:rsidRDefault="0060348A" w:rsidP="0060348A">
      <w:pPr>
        <w:shd w:val="clear" w:color="auto" w:fill="FFFFFF"/>
        <w:jc w:val="right"/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</w:pPr>
      <w:r w:rsidRPr="0060348A"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  <w:t>Примерно то же самое происходит с детьми на уроках,</w:t>
      </w:r>
    </w:p>
    <w:p w:rsidR="0060348A" w:rsidRPr="0060348A" w:rsidRDefault="0060348A" w:rsidP="0060348A">
      <w:pPr>
        <w:shd w:val="clear" w:color="auto" w:fill="FFFFFF"/>
        <w:jc w:val="right"/>
        <w:rPr>
          <w:rFonts w:eastAsia="Calibri"/>
          <w:b/>
          <w:color w:val="000000"/>
          <w:sz w:val="28"/>
          <w:lang w:eastAsia="en-US"/>
        </w:rPr>
      </w:pPr>
      <w:r w:rsidRPr="0060348A">
        <w:rPr>
          <w:rFonts w:eastAsia="Calibri"/>
          <w:i/>
          <w:iCs/>
          <w:color w:val="000000"/>
          <w:sz w:val="28"/>
          <w:shd w:val="clear" w:color="auto" w:fill="FFFFFF"/>
          <w:lang w:eastAsia="en-US"/>
        </w:rPr>
        <w:t xml:space="preserve"> когда нет интереса</w:t>
      </w:r>
    </w:p>
    <w:p w:rsidR="0060348A" w:rsidRPr="0060348A" w:rsidRDefault="0060348A" w:rsidP="0060348A">
      <w:pPr>
        <w:ind w:firstLine="851"/>
        <w:jc w:val="right"/>
        <w:rPr>
          <w:bCs/>
          <w:i/>
          <w:color w:val="000000"/>
          <w:sz w:val="28"/>
        </w:rPr>
      </w:pPr>
      <w:r w:rsidRPr="0060348A">
        <w:rPr>
          <w:bCs/>
          <w:i/>
          <w:color w:val="000000"/>
          <w:sz w:val="28"/>
        </w:rPr>
        <w:t xml:space="preserve">Анатолий </w:t>
      </w:r>
      <w:proofErr w:type="spellStart"/>
      <w:r w:rsidRPr="0060348A">
        <w:rPr>
          <w:bCs/>
          <w:i/>
          <w:color w:val="000000"/>
          <w:sz w:val="28"/>
        </w:rPr>
        <w:t>Гин</w:t>
      </w:r>
      <w:proofErr w:type="spellEnd"/>
    </w:p>
    <w:p w:rsidR="0060348A" w:rsidRPr="0060348A" w:rsidRDefault="0060348A" w:rsidP="0060348A">
      <w:pPr>
        <w:ind w:firstLine="851"/>
        <w:jc w:val="both"/>
        <w:rPr>
          <w:rFonts w:eastAsia="Calibri"/>
          <w:sz w:val="28"/>
          <w:lang w:eastAsia="en-US"/>
        </w:rPr>
      </w:pPr>
      <w:r w:rsidRPr="0060348A">
        <w:rPr>
          <w:rFonts w:eastAsia="Calibri"/>
          <w:sz w:val="28"/>
          <w:lang w:eastAsia="en-US"/>
        </w:rPr>
        <w:t>В дошкольном возрасте дети очень любят рассматривать иллюстрации в книгах, картины, но описать, что изображено на них, они  затрудняются. Причины этому могут быть разные. Главной причиной является бедный словарный запас у детей особенно прилагательных и глаголов. Дети  так же не умеют последовательно выделять основные объекты картины и их месторасположение; находить главное и второстепенное; выделять  признаки для описания объектов, устанавливать взаимосвязи между объектами картины. А это все очень важные и необходимые  умения  детей для составления рассказа по сюжетным картинам.</w:t>
      </w:r>
    </w:p>
    <w:p w:rsidR="0060348A" w:rsidRPr="0060348A" w:rsidRDefault="0060348A" w:rsidP="0060348A">
      <w:pPr>
        <w:ind w:firstLine="851"/>
        <w:jc w:val="both"/>
        <w:rPr>
          <w:rFonts w:ascii="Calibri" w:hAnsi="Calibri"/>
          <w:color w:val="000000"/>
          <w:sz w:val="28"/>
        </w:rPr>
      </w:pPr>
      <w:r w:rsidRPr="0060348A">
        <w:rPr>
          <w:rFonts w:eastAsia="Calibri"/>
          <w:sz w:val="28"/>
          <w:lang w:eastAsia="en-US"/>
        </w:rPr>
        <w:t xml:space="preserve">Но </w:t>
      </w:r>
      <w:r w:rsidRPr="0060348A">
        <w:rPr>
          <w:color w:val="000000"/>
          <w:sz w:val="28"/>
        </w:rPr>
        <w:t>более неинтересного</w:t>
      </w:r>
      <w:r w:rsidRPr="0060348A">
        <w:rPr>
          <w:color w:val="FF0000"/>
          <w:sz w:val="28"/>
        </w:rPr>
        <w:t> </w:t>
      </w:r>
      <w:r w:rsidRPr="0060348A">
        <w:rPr>
          <w:color w:val="000000"/>
          <w:sz w:val="28"/>
        </w:rPr>
        <w:t>вида деятельности в детском саду, чем составление рассказа по картине, нет. Проблема организации такого занятия в том, что дети должны выслушивать рассказ по одной картине сначала воспитателя, как образец, а затем своих товарищей. Содержание рассказов почти одинаковое. Но главное то, что ребенок не строит свой рассказ сам, а повторяет предыдущий с очень незначительной интерпретацией.</w:t>
      </w:r>
      <w:r w:rsidRPr="0060348A">
        <w:rPr>
          <w:rFonts w:ascii="Calibri" w:hAnsi="Calibri"/>
          <w:color w:val="000000"/>
          <w:sz w:val="28"/>
        </w:rPr>
        <w:t> </w:t>
      </w:r>
      <w:r w:rsidRPr="0060348A">
        <w:rPr>
          <w:color w:val="000000"/>
          <w:sz w:val="28"/>
        </w:rPr>
        <w:t>Теряется интерес   к рассказу своих сверстников, потому что тексты однообразны.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 И в то же время ребенок должен к поступлению в школу уметь составлять рассказы по картине.</w:t>
      </w:r>
    </w:p>
    <w:p w:rsidR="0060348A" w:rsidRPr="0060348A" w:rsidRDefault="0060348A" w:rsidP="0060348A">
      <w:pPr>
        <w:rPr>
          <w:rFonts w:eastAsia="Calibri"/>
          <w:sz w:val="28"/>
          <w:lang w:eastAsia="en-US"/>
        </w:rPr>
      </w:pP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Возникшее противоречие    можно решить с помощью</w:t>
      </w:r>
      <w:r w:rsidRPr="0060348A">
        <w:rPr>
          <w:color w:val="FF0000"/>
          <w:sz w:val="28"/>
        </w:rPr>
        <w:t> </w:t>
      </w:r>
      <w:r w:rsidRPr="0060348A">
        <w:rPr>
          <w:color w:val="000000"/>
          <w:sz w:val="28"/>
        </w:rPr>
        <w:t xml:space="preserve">адаптированной методики Т.А. </w:t>
      </w:r>
      <w:proofErr w:type="spellStart"/>
      <w:r w:rsidRPr="0060348A">
        <w:rPr>
          <w:color w:val="000000"/>
          <w:sz w:val="28"/>
        </w:rPr>
        <w:t>Сидорчук</w:t>
      </w:r>
      <w:proofErr w:type="spellEnd"/>
      <w:r w:rsidRPr="0060348A">
        <w:rPr>
          <w:color w:val="000000"/>
          <w:sz w:val="28"/>
        </w:rPr>
        <w:t xml:space="preserve">, С.В. </w:t>
      </w:r>
      <w:proofErr w:type="spellStart"/>
      <w:r w:rsidRPr="0060348A">
        <w:rPr>
          <w:color w:val="000000"/>
          <w:sz w:val="28"/>
        </w:rPr>
        <w:t>Лелюх</w:t>
      </w:r>
      <w:proofErr w:type="spellEnd"/>
      <w:r w:rsidRPr="0060348A">
        <w:rPr>
          <w:color w:val="000000"/>
          <w:sz w:val="28"/>
        </w:rPr>
        <w:t xml:space="preserve"> «Составление детьми творческих рассказов по сюжетной картине» (технология ТРИЗ), которая позволяет получить гарантированный результат — усвоение детьми обобщенного способа составления рассказа по сюжетной картине. 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Освоение обобщенных способов составления творческих рассказов по картине происходит по этапам и выглядит как система игр со всей группой или с подгруппами детей в течение двух недель.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 Сформированные у детей умения систематизировать, классифицировать, прогнозировать и преобразовывать в дальнейшем могут использоваться ими при построении собственных рассказов.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Некоторые </w:t>
      </w:r>
      <w:r w:rsidRPr="0060348A">
        <w:rPr>
          <w:bCs/>
          <w:color w:val="000000"/>
          <w:sz w:val="28"/>
        </w:rPr>
        <w:t>игровые приемы обучения творческому рассказыванию</w:t>
      </w:r>
      <w:r w:rsidRPr="0060348A">
        <w:rPr>
          <w:color w:val="000000"/>
          <w:sz w:val="28"/>
        </w:rPr>
        <w:t> на примере </w:t>
      </w:r>
      <w:r w:rsidRPr="0060348A">
        <w:rPr>
          <w:bCs/>
          <w:color w:val="000000"/>
          <w:sz w:val="28"/>
        </w:rPr>
        <w:t>картины «Собака со щенятами».</w:t>
      </w:r>
    </w:p>
    <w:p w:rsidR="0060348A" w:rsidRPr="0060348A" w:rsidRDefault="0060348A" w:rsidP="0060348A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Calibri" w:hAnsi="Calibri"/>
          <w:sz w:val="28"/>
        </w:rPr>
      </w:pPr>
      <w:r w:rsidRPr="0060348A">
        <w:rPr>
          <w:b/>
          <w:bCs/>
          <w:sz w:val="28"/>
        </w:rPr>
        <w:t>Определяем состав картины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b/>
          <w:sz w:val="28"/>
        </w:rPr>
      </w:pPr>
      <w:r w:rsidRPr="0060348A">
        <w:rPr>
          <w:color w:val="000000"/>
          <w:sz w:val="28"/>
        </w:rPr>
        <w:t xml:space="preserve">Для побуждения детей к выделению и называнию объектов на картине использую </w:t>
      </w:r>
      <w:r w:rsidRPr="0060348A">
        <w:rPr>
          <w:b/>
          <w:sz w:val="28"/>
        </w:rPr>
        <w:t>игру </w:t>
      </w:r>
      <w:r w:rsidRPr="0060348A">
        <w:rPr>
          <w:b/>
          <w:bCs/>
          <w:sz w:val="28"/>
        </w:rPr>
        <w:t>"Подзорная труба".</w:t>
      </w:r>
      <w:r w:rsidRPr="0060348A">
        <w:rPr>
          <w:b/>
          <w:sz w:val="28"/>
        </w:rPr>
        <w:t> 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Cs/>
          <w:sz w:val="28"/>
        </w:rPr>
        <w:t xml:space="preserve">Для этой игры использую </w:t>
      </w:r>
      <w:r w:rsidRPr="0060348A">
        <w:rPr>
          <w:color w:val="000000"/>
          <w:sz w:val="28"/>
        </w:rPr>
        <w:t>альбомный лист бумаги, свернутый для имитации подзорной трубы.</w:t>
      </w:r>
      <w:r w:rsidRPr="0060348A">
        <w:rPr>
          <w:color w:val="000000"/>
          <w:sz w:val="28"/>
        </w:rPr>
        <w:br/>
      </w:r>
      <w:r w:rsidRPr="0060348A">
        <w:rPr>
          <w:b/>
          <w:i/>
          <w:iCs/>
          <w:sz w:val="28"/>
        </w:rPr>
        <w:t>Ход игры:</w:t>
      </w:r>
      <w:r w:rsidRPr="0060348A">
        <w:rPr>
          <w:sz w:val="28"/>
        </w:rPr>
        <w:t> </w:t>
      </w:r>
      <w:r w:rsidRPr="0060348A">
        <w:rPr>
          <w:color w:val="000000"/>
          <w:sz w:val="28"/>
        </w:rPr>
        <w:t>каждый ребенок по очереди рассматривает картину в «подзорную трубу» и называет только один объект. Например: мама-собака, щенок с рыжими пятнами, щенок с черными пятнами, щенок с коричневыми пятнами, косточка, миска с кашей, дом, дерево.</w:t>
      </w:r>
    </w:p>
    <w:p w:rsidR="0060348A" w:rsidRDefault="0060348A" w:rsidP="0060348A">
      <w:pPr>
        <w:shd w:val="clear" w:color="auto" w:fill="FFFFFF"/>
        <w:ind w:firstLine="709"/>
        <w:jc w:val="both"/>
        <w:rPr>
          <w:b/>
          <w:sz w:val="28"/>
        </w:rPr>
      </w:pP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b/>
          <w:sz w:val="28"/>
        </w:rPr>
      </w:pPr>
      <w:r w:rsidRPr="0060348A">
        <w:rPr>
          <w:b/>
          <w:sz w:val="28"/>
        </w:rPr>
        <w:t>Игра «Фотографирование»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Для того чтобы ничего не пропустить и не забыть, называем, где находятся все предметы, как будто фотографируем их.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color w:val="000000"/>
          <w:sz w:val="28"/>
        </w:rPr>
        <w:t>- Назовите предметы, которые вы увидели? Где они расположены на картине?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Обозначаем ориентировку: «земл</w:t>
      </w:r>
      <w:proofErr w:type="gramStart"/>
      <w:r w:rsidRPr="0060348A">
        <w:rPr>
          <w:color w:val="000000"/>
          <w:sz w:val="28"/>
        </w:rPr>
        <w:t>я-</w:t>
      </w:r>
      <w:proofErr w:type="gramEnd"/>
      <w:r w:rsidRPr="0060348A">
        <w:rPr>
          <w:color w:val="000000"/>
          <w:sz w:val="28"/>
        </w:rPr>
        <w:t xml:space="preserve"> небо», «пол - потолок».</w:t>
      </w:r>
    </w:p>
    <w:p w:rsidR="0060348A" w:rsidRPr="0060348A" w:rsidRDefault="0060348A" w:rsidP="0060348A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Calibri" w:hAnsi="Calibri"/>
          <w:sz w:val="28"/>
        </w:rPr>
      </w:pPr>
      <w:r w:rsidRPr="0060348A">
        <w:rPr>
          <w:b/>
          <w:bCs/>
          <w:sz w:val="28"/>
        </w:rPr>
        <w:t>Устанавливаем взаимосвязей между объектами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i/>
          <w:iCs/>
          <w:color w:val="000000"/>
          <w:sz w:val="32"/>
          <w:szCs w:val="28"/>
        </w:rPr>
        <w:t> </w:t>
      </w:r>
      <w:r w:rsidRPr="0060348A">
        <w:rPr>
          <w:i/>
          <w:iCs/>
          <w:color w:val="000000"/>
          <w:sz w:val="28"/>
        </w:rPr>
        <w:t>- </w:t>
      </w:r>
      <w:r w:rsidRPr="0060348A">
        <w:rPr>
          <w:color w:val="000000"/>
          <w:sz w:val="28"/>
        </w:rPr>
        <w:t>Давайте поиграем в сыщиков и раскроем тайну картины: все изображенные предметы между собой связаны. Найдем эти связи.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b/>
          <w:bCs/>
          <w:i/>
          <w:sz w:val="28"/>
        </w:rPr>
        <w:t>Цель:</w:t>
      </w:r>
      <w:r w:rsidRPr="0060348A">
        <w:rPr>
          <w:sz w:val="28"/>
        </w:rPr>
        <w:t> </w:t>
      </w:r>
      <w:r w:rsidRPr="0060348A">
        <w:rPr>
          <w:color w:val="000000"/>
          <w:sz w:val="28"/>
        </w:rPr>
        <w:t>упражняю детей в объяснении взаимосвязей объектов, изображенных на картине. Для этого предлагаю творческие задания: пришёл волшебник </w:t>
      </w:r>
      <w:r w:rsidRPr="0060348A">
        <w:rPr>
          <w:b/>
          <w:bCs/>
          <w:color w:val="000000"/>
          <w:sz w:val="28"/>
        </w:rPr>
        <w:t>"</w:t>
      </w:r>
      <w:r w:rsidRPr="0060348A">
        <w:rPr>
          <w:b/>
          <w:bCs/>
          <w:i/>
          <w:sz w:val="28"/>
        </w:rPr>
        <w:t>Объединяй"</w:t>
      </w:r>
      <w:r w:rsidRPr="0060348A">
        <w:rPr>
          <w:sz w:val="28"/>
        </w:rPr>
        <w:t> </w:t>
      </w:r>
      <w:r w:rsidRPr="0060348A">
        <w:rPr>
          <w:color w:val="000000"/>
          <w:sz w:val="28"/>
        </w:rPr>
        <w:t>и объединил два объекта. Волшебник просит объяснить, почему он это сделал.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i/>
          <w:sz w:val="28"/>
        </w:rPr>
      </w:pPr>
      <w:r w:rsidRPr="0060348A">
        <w:rPr>
          <w:b/>
          <w:bCs/>
          <w:color w:val="FF0000"/>
          <w:sz w:val="28"/>
        </w:rPr>
        <w:t> </w:t>
      </w:r>
      <w:r w:rsidRPr="0060348A">
        <w:rPr>
          <w:b/>
          <w:bCs/>
          <w:i/>
          <w:sz w:val="28"/>
        </w:rPr>
        <w:t>Игра «Ищу друзей (недругов)»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proofErr w:type="gramStart"/>
      <w:r w:rsidRPr="0060348A">
        <w:rPr>
          <w:i/>
          <w:iCs/>
          <w:sz w:val="28"/>
        </w:rPr>
        <w:t>Цели</w:t>
      </w:r>
      <w:r w:rsidRPr="0060348A">
        <w:rPr>
          <w:i/>
          <w:iCs/>
          <w:sz w:val="32"/>
          <w:szCs w:val="28"/>
        </w:rPr>
        <w:t>:</w:t>
      </w:r>
      <w:r w:rsidRPr="0060348A">
        <w:rPr>
          <w:sz w:val="32"/>
          <w:szCs w:val="28"/>
        </w:rPr>
        <w:t> </w:t>
      </w:r>
      <w:r w:rsidRPr="0060348A">
        <w:rPr>
          <w:color w:val="000000"/>
          <w:sz w:val="28"/>
        </w:rPr>
        <w:t>установление эмоционально-духовных связей и взаимодействий между изображенными объектами: физических связей (касание, давление); эмоциональных связей (нравится, не нравится, заботится, не любит); родственных связей (брат — сестра, мама — дети).</w:t>
      </w:r>
      <w:proofErr w:type="gramEnd"/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Cs w:val="22"/>
        </w:rPr>
      </w:pPr>
      <w:r w:rsidRPr="0060348A">
        <w:rPr>
          <w:i/>
          <w:iCs/>
          <w:sz w:val="28"/>
        </w:rPr>
        <w:t xml:space="preserve">Например: Собака-дом. </w:t>
      </w:r>
      <w:r w:rsidRPr="0060348A">
        <w:rPr>
          <w:color w:val="000000"/>
          <w:sz w:val="28"/>
        </w:rPr>
        <w:t>«Собака с удовольствием сторожит дом, потому что хозяева дома кормят ее, заботятся о ней: приносят вовремя пищу».</w:t>
      </w:r>
    </w:p>
    <w:p w:rsidR="0060348A" w:rsidRPr="0060348A" w:rsidRDefault="0060348A" w:rsidP="0060348A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rFonts w:ascii="Calibri" w:hAnsi="Calibri"/>
          <w:color w:val="000000"/>
          <w:sz w:val="28"/>
        </w:rPr>
      </w:pPr>
      <w:r w:rsidRPr="0060348A">
        <w:rPr>
          <w:b/>
          <w:bCs/>
          <w:sz w:val="28"/>
        </w:rPr>
        <w:t xml:space="preserve">Описание восприятия картины с точки зрения различных органов чувств, </w:t>
      </w:r>
      <w:r w:rsidRPr="0060348A">
        <w:rPr>
          <w:b/>
          <w:bCs/>
          <w:color w:val="000000"/>
          <w:sz w:val="28"/>
        </w:rPr>
        <w:t>прием «вхождения в картину».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i/>
          <w:sz w:val="28"/>
        </w:rPr>
      </w:pPr>
      <w:r w:rsidRPr="0060348A">
        <w:rPr>
          <w:b/>
          <w:bCs/>
          <w:i/>
          <w:sz w:val="28"/>
        </w:rPr>
        <w:t>Игра «К нам пришел волшебник: я могу только слышать»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/>
          <w:iCs/>
          <w:sz w:val="28"/>
        </w:rPr>
        <w:t>Цели</w:t>
      </w:r>
      <w:r w:rsidRPr="0060348A">
        <w:rPr>
          <w:i/>
          <w:iCs/>
          <w:color w:val="000000"/>
          <w:sz w:val="28"/>
        </w:rPr>
        <w:t>:</w:t>
      </w:r>
      <w:r w:rsidRPr="0060348A">
        <w:rPr>
          <w:color w:val="000000"/>
          <w:sz w:val="32"/>
          <w:szCs w:val="28"/>
        </w:rPr>
        <w:t> </w:t>
      </w:r>
      <w:r w:rsidRPr="0060348A">
        <w:rPr>
          <w:color w:val="000000"/>
          <w:sz w:val="28"/>
        </w:rPr>
        <w:t>учить представлять различные звуки и передавать свои представления в законченном рассказе.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i/>
          <w:iCs/>
          <w:sz w:val="28"/>
        </w:rPr>
        <w:t>Ход игры:</w:t>
      </w:r>
      <w:r w:rsidRPr="0060348A">
        <w:rPr>
          <w:sz w:val="28"/>
        </w:rPr>
        <w:t xml:space="preserve"> Дети </w:t>
      </w:r>
      <w:r w:rsidRPr="0060348A">
        <w:rPr>
          <w:color w:val="000000"/>
          <w:sz w:val="28"/>
        </w:rPr>
        <w:t xml:space="preserve">всматриваются в объекты, изображенные на картине, представляют издаваемые ими звуки и затем составляют связный рассказ на тему «Я слышу только звуки на этой картине» и составляют рассказ «О чем говорят объекты». 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i/>
          <w:iCs/>
          <w:sz w:val="28"/>
        </w:rPr>
        <w:t xml:space="preserve">Например: </w:t>
      </w:r>
      <w:r w:rsidRPr="0060348A">
        <w:rPr>
          <w:color w:val="000000"/>
          <w:sz w:val="28"/>
        </w:rPr>
        <w:t xml:space="preserve"> «Я слышу, как два щенка визжат и пищат, когда играют, как быстро дышит собака, как она радостно лает, как шумит ветер в лесу и где-то кричат и играют деревенские мальчишки».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i/>
          <w:sz w:val="28"/>
        </w:rPr>
      </w:pPr>
      <w:r w:rsidRPr="0060348A">
        <w:rPr>
          <w:b/>
          <w:bCs/>
          <w:i/>
          <w:sz w:val="28"/>
        </w:rPr>
        <w:t>Игра «К нам пришел волшебник: я ощущаю только запахи»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/>
          <w:iCs/>
          <w:sz w:val="28"/>
        </w:rPr>
        <w:t>Цель</w:t>
      </w:r>
      <w:r w:rsidRPr="0060348A">
        <w:rPr>
          <w:i/>
          <w:iCs/>
          <w:color w:val="000000"/>
          <w:sz w:val="28"/>
        </w:rPr>
        <w:t>:</w:t>
      </w:r>
      <w:r w:rsidRPr="0060348A">
        <w:rPr>
          <w:color w:val="000000"/>
          <w:sz w:val="28"/>
        </w:rPr>
        <w:t> учить представлять возможные запахи, передавать свои представления в законченном рассказе и фантазировать на основе предполагаемых восприятий запахов.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i/>
          <w:iCs/>
          <w:sz w:val="28"/>
        </w:rPr>
        <w:t>Ход игры</w:t>
      </w:r>
      <w:r w:rsidRPr="0060348A">
        <w:rPr>
          <w:i/>
          <w:iCs/>
          <w:color w:val="000000"/>
          <w:sz w:val="28"/>
        </w:rPr>
        <w:t>:</w:t>
      </w:r>
      <w:r w:rsidRPr="0060348A">
        <w:rPr>
          <w:color w:val="000000"/>
          <w:sz w:val="28"/>
        </w:rPr>
        <w:t> дети представляют запахи, свойственные объектам, изображенным на картине, и составляют рассказ на тему «Я чувствую запахи».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i/>
          <w:iCs/>
          <w:sz w:val="28"/>
        </w:rPr>
        <w:t xml:space="preserve">Например: </w:t>
      </w:r>
      <w:r w:rsidRPr="0060348A">
        <w:rPr>
          <w:color w:val="000000"/>
          <w:sz w:val="28"/>
        </w:rPr>
        <w:t xml:space="preserve">«Здесь пахнет деревней. Дует свежий ветерок, пахнет лесом. Идет запах от свежего молока. В доме пекут </w:t>
      </w:r>
      <w:proofErr w:type="gramStart"/>
      <w:r w:rsidRPr="0060348A">
        <w:rPr>
          <w:color w:val="000000"/>
          <w:sz w:val="28"/>
        </w:rPr>
        <w:t>хлеб</w:t>
      </w:r>
      <w:proofErr w:type="gramEnd"/>
      <w:r w:rsidRPr="0060348A">
        <w:rPr>
          <w:color w:val="000000"/>
          <w:sz w:val="28"/>
        </w:rPr>
        <w:t xml:space="preserve"> и пахнет свежеиспеченным хлебом. Пахнет шерстью собак и травой на лужайке».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i/>
          <w:sz w:val="28"/>
        </w:rPr>
      </w:pPr>
      <w:r w:rsidRPr="0060348A">
        <w:rPr>
          <w:b/>
          <w:bCs/>
          <w:i/>
          <w:sz w:val="28"/>
        </w:rPr>
        <w:t>Игра «К нам пришел волшебник: я ощущаю только руками и кожей»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/>
          <w:iCs/>
          <w:sz w:val="28"/>
        </w:rPr>
        <w:t>Цель:</w:t>
      </w:r>
      <w:r w:rsidRPr="0060348A">
        <w:rPr>
          <w:sz w:val="28"/>
        </w:rPr>
        <w:t> </w:t>
      </w:r>
      <w:r w:rsidRPr="0060348A">
        <w:rPr>
          <w:color w:val="000000"/>
          <w:sz w:val="28"/>
        </w:rPr>
        <w:t>учу детей представлять возможные осязательные ощущения при воображаемом соприкосновении с различными объектами.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/>
          <w:iCs/>
          <w:sz w:val="28"/>
        </w:rPr>
        <w:t>Ход игры</w:t>
      </w:r>
      <w:r w:rsidRPr="0060348A">
        <w:rPr>
          <w:i/>
          <w:iCs/>
          <w:color w:val="000000"/>
          <w:sz w:val="28"/>
        </w:rPr>
        <w:t>:</w:t>
      </w:r>
      <w:r w:rsidRPr="0060348A">
        <w:rPr>
          <w:color w:val="000000"/>
          <w:sz w:val="28"/>
        </w:rPr>
        <w:t xml:space="preserve"> дети представляют ощущения, возникающие при воображаемом касании руками или ином кожном соприкосновении с объектами на картине. </w:t>
      </w:r>
      <w:r w:rsidRPr="0060348A">
        <w:rPr>
          <w:i/>
          <w:iCs/>
          <w:sz w:val="28"/>
        </w:rPr>
        <w:t xml:space="preserve">Например: </w:t>
      </w:r>
      <w:r w:rsidRPr="0060348A">
        <w:rPr>
          <w:color w:val="000000"/>
          <w:sz w:val="28"/>
        </w:rPr>
        <w:t xml:space="preserve">«Я глажу руками щенят и собаку. Шерстка у щенят мягкая и пушистая, а у собаки — жесткая и гладкая. Язычок у собаки мокрый и теплый, а нос холодный. На улице жарко, а в лесу прохладно. </w:t>
      </w:r>
    </w:p>
    <w:p w:rsidR="0060348A" w:rsidRDefault="0060348A" w:rsidP="0060348A">
      <w:pPr>
        <w:shd w:val="clear" w:color="auto" w:fill="FFFFFF"/>
        <w:ind w:firstLine="709"/>
        <w:jc w:val="both"/>
        <w:rPr>
          <w:b/>
          <w:bCs/>
          <w:i/>
          <w:sz w:val="28"/>
        </w:rPr>
      </w:pP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i/>
          <w:sz w:val="28"/>
        </w:rPr>
      </w:pPr>
      <w:bookmarkStart w:id="0" w:name="_GoBack"/>
      <w:bookmarkEnd w:id="0"/>
      <w:r w:rsidRPr="0060348A">
        <w:rPr>
          <w:b/>
          <w:bCs/>
          <w:i/>
          <w:sz w:val="28"/>
        </w:rPr>
        <w:t>Игра «К нам пришел волшебник: я пробую все на вкус» (не ко всем картинам)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i/>
          <w:iCs/>
          <w:sz w:val="28"/>
        </w:rPr>
      </w:pPr>
      <w:r w:rsidRPr="0060348A">
        <w:rPr>
          <w:i/>
          <w:iCs/>
          <w:sz w:val="28"/>
        </w:rPr>
        <w:t>Цели:</w:t>
      </w:r>
      <w:r w:rsidRPr="0060348A">
        <w:rPr>
          <w:sz w:val="28"/>
        </w:rPr>
        <w:t> </w:t>
      </w:r>
      <w:r w:rsidRPr="0060348A">
        <w:rPr>
          <w:color w:val="000000"/>
          <w:sz w:val="28"/>
        </w:rPr>
        <w:t xml:space="preserve">учить детей разделять объекты на </w:t>
      </w:r>
      <w:proofErr w:type="gramStart"/>
      <w:r w:rsidRPr="0060348A">
        <w:rPr>
          <w:color w:val="000000"/>
          <w:sz w:val="28"/>
        </w:rPr>
        <w:t>съедобные-несъедобные</w:t>
      </w:r>
      <w:proofErr w:type="gramEnd"/>
      <w:r w:rsidRPr="0060348A">
        <w:rPr>
          <w:color w:val="000000"/>
          <w:sz w:val="28"/>
        </w:rPr>
        <w:t xml:space="preserve"> с точки зрения человека и других живых существ, изображенных на картине.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i/>
          <w:iCs/>
          <w:sz w:val="28"/>
        </w:rPr>
        <w:t>Примеры рассказов:</w:t>
      </w:r>
      <w:r w:rsidRPr="0060348A">
        <w:rPr>
          <w:color w:val="000000"/>
          <w:sz w:val="28"/>
        </w:rPr>
        <w:t xml:space="preserve"> «Я — мама - собака. Я грызу косточку. В некоторых местах она вкусная и сладкая, а в некоторых — жесткая, и я не могу ее разгрызть».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sz w:val="28"/>
        </w:rPr>
      </w:pPr>
      <w:r w:rsidRPr="0060348A">
        <w:rPr>
          <w:b/>
          <w:bCs/>
          <w:sz w:val="28"/>
        </w:rPr>
        <w:t>Общие требования к организации работы с картиной: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1.  После первой игры картину оставляю в группе на все время занятий с ней (две-три недели) и постоянно находится в поле зрения детей.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color w:val="000000"/>
          <w:sz w:val="28"/>
        </w:rPr>
        <w:t>2.Игры провожу с подгруппой или индивидуально.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3.Итоговым считаю развернутый рассказ дошкольника, построенный им самостоятельно с помощью усвоенных приемов.</w:t>
      </w:r>
    </w:p>
    <w:p w:rsidR="0060348A" w:rsidRPr="0060348A" w:rsidRDefault="0060348A" w:rsidP="0060348A">
      <w:pPr>
        <w:shd w:val="clear" w:color="auto" w:fill="FFFFFF"/>
        <w:ind w:firstLine="851"/>
        <w:jc w:val="both"/>
        <w:rPr>
          <w:rFonts w:ascii="Calibri" w:hAnsi="Calibri"/>
          <w:color w:val="000000"/>
          <w:sz w:val="28"/>
        </w:rPr>
      </w:pPr>
      <w:r w:rsidRPr="0060348A">
        <w:rPr>
          <w:color w:val="000000"/>
          <w:sz w:val="28"/>
        </w:rPr>
        <w:t>Используя данную методику, решается задача обучения составлению детьми творческих рассказов по сюжетной картине через интеграцию коммуникативной и продуктивной видов деятельности.</w:t>
      </w:r>
    </w:p>
    <w:p w:rsidR="0060348A" w:rsidRPr="0060348A" w:rsidRDefault="0060348A" w:rsidP="0060348A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60348A">
        <w:rPr>
          <w:color w:val="000000"/>
          <w:sz w:val="28"/>
        </w:rPr>
        <w:t>Такой подход ведет к формированию устойчивого интереса дошкольника к созданию собственного речевого продукта.</w:t>
      </w:r>
    </w:p>
    <w:p w:rsidR="0060348A" w:rsidRPr="0060348A" w:rsidRDefault="0060348A" w:rsidP="0060348A">
      <w:pPr>
        <w:keepNext/>
        <w:keepLines/>
        <w:jc w:val="right"/>
        <w:outlineLvl w:val="1"/>
        <w:rPr>
          <w:bCs/>
          <w:sz w:val="28"/>
          <w:lang w:eastAsia="en-US"/>
        </w:rPr>
      </w:pPr>
    </w:p>
    <w:p w:rsidR="0060348A" w:rsidRPr="0060348A" w:rsidRDefault="0060348A" w:rsidP="0060348A">
      <w:pPr>
        <w:keepNext/>
        <w:keepLines/>
        <w:jc w:val="right"/>
        <w:outlineLvl w:val="1"/>
        <w:rPr>
          <w:bCs/>
          <w:sz w:val="28"/>
          <w:lang w:eastAsia="en-US"/>
        </w:rPr>
      </w:pPr>
    </w:p>
    <w:p w:rsidR="0060348A" w:rsidRPr="0060348A" w:rsidRDefault="0060348A" w:rsidP="0060348A">
      <w:pPr>
        <w:keepNext/>
        <w:keepLines/>
        <w:jc w:val="right"/>
        <w:outlineLvl w:val="1"/>
        <w:rPr>
          <w:bCs/>
          <w:sz w:val="28"/>
          <w:lang w:eastAsia="en-US"/>
        </w:rPr>
      </w:pPr>
    </w:p>
    <w:p w:rsidR="00897587" w:rsidRPr="0060348A" w:rsidRDefault="00897587">
      <w:pPr>
        <w:rPr>
          <w:sz w:val="32"/>
        </w:rPr>
      </w:pPr>
    </w:p>
    <w:sectPr w:rsidR="00897587" w:rsidRPr="0060348A" w:rsidSect="00897587">
      <w:pgSz w:w="11906" w:h="16838"/>
      <w:pgMar w:top="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052"/>
    <w:multiLevelType w:val="hybridMultilevel"/>
    <w:tmpl w:val="21005D88"/>
    <w:lvl w:ilvl="0" w:tplc="A36C0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1F29"/>
    <w:multiLevelType w:val="hybridMultilevel"/>
    <w:tmpl w:val="3CD0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7414"/>
    <w:multiLevelType w:val="hybridMultilevel"/>
    <w:tmpl w:val="68E2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C7284"/>
    <w:multiLevelType w:val="hybridMultilevel"/>
    <w:tmpl w:val="17EE4D0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C"/>
    <w:rsid w:val="0060348A"/>
    <w:rsid w:val="007D5DE8"/>
    <w:rsid w:val="00897587"/>
    <w:rsid w:val="00E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Блохина</dc:creator>
  <cp:keywords/>
  <dc:description/>
  <cp:lastModifiedBy>Наталья Блохина</cp:lastModifiedBy>
  <cp:revision>3</cp:revision>
  <dcterms:created xsi:type="dcterms:W3CDTF">2020-04-15T16:28:00Z</dcterms:created>
  <dcterms:modified xsi:type="dcterms:W3CDTF">2020-04-15T16:37:00Z</dcterms:modified>
</cp:coreProperties>
</file>