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919" w:rsidRDefault="007D1E8E" w:rsidP="00FC0F4E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Дата публикации — 22  марта 2020 </w:t>
      </w:r>
      <w:r w:rsidR="00197919">
        <w:rPr>
          <w:rFonts w:ascii="Times New Roman" w:eastAsia="Times New Roman" w:hAnsi="Times New Roman" w:cs="Times New Roman"/>
          <w:sz w:val="32"/>
          <w:szCs w:val="28"/>
          <w:lang w:eastAsia="ru-RU"/>
        </w:rPr>
        <w:t>г.</w:t>
      </w:r>
      <w:r w:rsidR="00197919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197919" w:rsidRPr="00E20E9A" w:rsidRDefault="00197919" w:rsidP="00FC0F4E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Учитель-логопед высшей категории М.В. Стекольникова</w:t>
      </w:r>
    </w:p>
    <w:p w:rsidR="00197919" w:rsidRDefault="00197919" w:rsidP="00E20E9A">
      <w:pPr>
        <w:tabs>
          <w:tab w:val="left" w:pos="1701"/>
        </w:tabs>
        <w:spacing w:before="100" w:beforeAutospacing="1" w:after="4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E20E9A" w:rsidRPr="00E20E9A" w:rsidRDefault="00E20E9A" w:rsidP="00E20E9A">
      <w:pPr>
        <w:tabs>
          <w:tab w:val="left" w:pos="1701"/>
        </w:tabs>
        <w:spacing w:before="100" w:beforeAutospacing="1" w:after="48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</w:pPr>
      <w:r w:rsidRPr="00E20E9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Использование игр В.В.Воскобовича в </w:t>
      </w:r>
      <w:r w:rsidRPr="004C142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коррекционной </w:t>
      </w:r>
      <w:r w:rsidRPr="00E20E9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логопедическ</w:t>
      </w:r>
      <w:r w:rsidRPr="004C142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ой работе с детьми, </w:t>
      </w:r>
      <w:r w:rsidRPr="001F2631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>имеющими нарушения устной речи</w:t>
      </w:r>
      <w:r w:rsidR="004C142A" w:rsidRPr="001F2631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>.</w:t>
      </w:r>
    </w:p>
    <w:p w:rsidR="00E20E9A" w:rsidRPr="001F2631" w:rsidRDefault="00E20E9A" w:rsidP="00E20E9A">
      <w:pPr>
        <w:pStyle w:val="a3"/>
        <w:rPr>
          <w:sz w:val="32"/>
        </w:rPr>
      </w:pPr>
      <w:r w:rsidRPr="00E20E9A">
        <w:rPr>
          <w:sz w:val="32"/>
          <w:szCs w:val="28"/>
        </w:rPr>
        <w:t>   </w:t>
      </w:r>
      <w:r w:rsidRPr="00E20E9A">
        <w:rPr>
          <w:sz w:val="36"/>
          <w:szCs w:val="28"/>
        </w:rPr>
        <w:t xml:space="preserve">     </w:t>
      </w:r>
      <w:r w:rsidRPr="001F2631">
        <w:rPr>
          <w:sz w:val="36"/>
          <w:szCs w:val="28"/>
        </w:rPr>
        <w:t xml:space="preserve"> </w:t>
      </w:r>
      <w:r w:rsidRPr="001F2631">
        <w:rPr>
          <w:sz w:val="32"/>
          <w:u w:val="single"/>
        </w:rPr>
        <w:t>Дошкольный возраст</w:t>
      </w:r>
      <w:r w:rsidRPr="001F2631">
        <w:rPr>
          <w:sz w:val="32"/>
        </w:rPr>
        <w:t xml:space="preserve"> – период активного развития познавательной деятельности. В это время происходит становление первых форм абстракции, обобщения и простых умозаключений, переход от практического мышления к логическому, развитие произвольности восприятия, внимания, памяти, воображения</w:t>
      </w:r>
      <w:r w:rsidR="004C142A" w:rsidRPr="001F2631">
        <w:rPr>
          <w:sz w:val="32"/>
        </w:rPr>
        <w:t>,</w:t>
      </w:r>
      <w:r w:rsidRPr="001F2631">
        <w:rPr>
          <w:sz w:val="32"/>
        </w:rPr>
        <w:t xml:space="preserve"> </w:t>
      </w:r>
      <w:r w:rsidR="00FC0F4E" w:rsidRPr="001F2631">
        <w:rPr>
          <w:sz w:val="32"/>
          <w:u w:val="single"/>
        </w:rPr>
        <w:t>и,</w:t>
      </w:r>
      <w:r w:rsidRPr="001F2631">
        <w:rPr>
          <w:sz w:val="32"/>
          <w:u w:val="single"/>
        </w:rPr>
        <w:t xml:space="preserve"> конечно же речи</w:t>
      </w:r>
      <w:r w:rsidRPr="001F2631">
        <w:rPr>
          <w:sz w:val="32"/>
        </w:rPr>
        <w:t>.</w:t>
      </w:r>
    </w:p>
    <w:p w:rsidR="00E20E9A" w:rsidRPr="001F2631" w:rsidRDefault="00E20E9A" w:rsidP="00E20E9A">
      <w:pPr>
        <w:pStyle w:val="a3"/>
        <w:rPr>
          <w:sz w:val="32"/>
        </w:rPr>
      </w:pPr>
      <w:r w:rsidRPr="001F2631">
        <w:rPr>
          <w:sz w:val="32"/>
        </w:rPr>
        <w:t>Использование развивающих игр в педагогическом процессе позволяет перестроить образовательную деятельность: перейти от привычных занятий с детьми к познавательной игровой деятельности, организованной взрослым, а на более поздних этапах – и самостоятель</w:t>
      </w:r>
      <w:r w:rsidR="00FC0F4E">
        <w:rPr>
          <w:sz w:val="32"/>
        </w:rPr>
        <w:t xml:space="preserve">ной. </w:t>
      </w:r>
      <w:r w:rsidR="00685788">
        <w:rPr>
          <w:sz w:val="32"/>
        </w:rPr>
        <w:t xml:space="preserve"> </w:t>
      </w:r>
      <w:r w:rsidRPr="001F2631">
        <w:rPr>
          <w:sz w:val="32"/>
        </w:rPr>
        <w:t xml:space="preserve"> Многофункциональность, многообразие и возрастная адекватность развивающих игр В. Воскобовича позволяет использовать их для решения указанной проблемы – коррекции и формирования речевых и интеллектуальных способностей детей дошкольного возраста с нарушениями устной речи.</w:t>
      </w:r>
      <w:r w:rsidR="00197919">
        <w:rPr>
          <w:sz w:val="32"/>
        </w:rPr>
        <w:t xml:space="preserve"> </w:t>
      </w:r>
    </w:p>
    <w:p w:rsidR="004C142A" w:rsidRPr="001F2631" w:rsidRDefault="00E20E9A" w:rsidP="004C142A">
      <w:pPr>
        <w:pStyle w:val="a3"/>
        <w:rPr>
          <w:sz w:val="32"/>
        </w:rPr>
      </w:pPr>
      <w:r w:rsidRPr="001F2631">
        <w:rPr>
          <w:sz w:val="32"/>
        </w:rPr>
        <w:t>         Игровая технология Вячеслава Вадимовича Воскобовича «Сказочные лабиринты игры» соответствует требованиям ФГОС. Она раскрывает каждую из пяти представленных областей развития ребёнка</w:t>
      </w:r>
      <w:r w:rsidR="004C142A" w:rsidRPr="001F2631">
        <w:rPr>
          <w:sz w:val="32"/>
        </w:rPr>
        <w:t>:</w:t>
      </w:r>
    </w:p>
    <w:p w:rsidR="004C142A" w:rsidRPr="001F2631" w:rsidRDefault="00E20E9A" w:rsidP="00685788">
      <w:pPr>
        <w:pStyle w:val="a3"/>
        <w:spacing w:before="0" w:beforeAutospacing="0" w:after="0" w:afterAutospacing="0"/>
        <w:rPr>
          <w:sz w:val="32"/>
        </w:rPr>
      </w:pPr>
      <w:r w:rsidRPr="001F2631">
        <w:rPr>
          <w:sz w:val="32"/>
        </w:rPr>
        <w:t>.</w:t>
      </w:r>
      <w:r w:rsidR="004C142A" w:rsidRPr="001F2631">
        <w:rPr>
          <w:sz w:val="32"/>
        </w:rPr>
        <w:t xml:space="preserve"> - познавательное развитие (ПР); </w:t>
      </w:r>
    </w:p>
    <w:p w:rsidR="004C142A" w:rsidRPr="001F2631" w:rsidRDefault="004C142A" w:rsidP="00685788">
      <w:pPr>
        <w:pStyle w:val="a3"/>
        <w:spacing w:before="0" w:beforeAutospacing="0" w:after="0" w:afterAutospacing="0"/>
        <w:rPr>
          <w:sz w:val="32"/>
        </w:rPr>
      </w:pPr>
      <w:r w:rsidRPr="001F2631">
        <w:rPr>
          <w:sz w:val="32"/>
        </w:rPr>
        <w:t>- социально-коммуникативное развитие (СР);</w:t>
      </w:r>
    </w:p>
    <w:p w:rsidR="004C142A" w:rsidRPr="001F2631" w:rsidRDefault="004C142A" w:rsidP="00685788">
      <w:pPr>
        <w:pStyle w:val="a3"/>
        <w:spacing w:before="0" w:beforeAutospacing="0" w:after="0" w:afterAutospacing="0"/>
        <w:rPr>
          <w:sz w:val="32"/>
        </w:rPr>
      </w:pPr>
      <w:r w:rsidRPr="001F2631">
        <w:rPr>
          <w:sz w:val="32"/>
        </w:rPr>
        <w:t xml:space="preserve">-  речевое развитие (РР); </w:t>
      </w:r>
    </w:p>
    <w:p w:rsidR="004C142A" w:rsidRPr="001F2631" w:rsidRDefault="004C142A" w:rsidP="00685788">
      <w:pPr>
        <w:pStyle w:val="a3"/>
        <w:spacing w:before="0" w:beforeAutospacing="0" w:after="0" w:afterAutospacing="0"/>
        <w:rPr>
          <w:sz w:val="32"/>
        </w:rPr>
      </w:pPr>
      <w:r w:rsidRPr="001F2631">
        <w:rPr>
          <w:sz w:val="32"/>
        </w:rPr>
        <w:t>- художественно-эстетическое развитие (ХР);</w:t>
      </w:r>
    </w:p>
    <w:p w:rsidR="004C142A" w:rsidRPr="001F2631" w:rsidRDefault="004C142A" w:rsidP="00685788">
      <w:pPr>
        <w:pStyle w:val="a3"/>
        <w:spacing w:before="0" w:beforeAutospacing="0" w:after="0" w:afterAutospacing="0"/>
        <w:rPr>
          <w:sz w:val="32"/>
        </w:rPr>
      </w:pPr>
      <w:r w:rsidRPr="001F2631">
        <w:rPr>
          <w:sz w:val="32"/>
        </w:rPr>
        <w:t xml:space="preserve"> - физическое развитие (ФР).</w:t>
      </w:r>
    </w:p>
    <w:p w:rsidR="00E20E9A" w:rsidRPr="001F2631" w:rsidRDefault="00E20E9A" w:rsidP="00E20E9A">
      <w:pPr>
        <w:pStyle w:val="a3"/>
        <w:rPr>
          <w:sz w:val="32"/>
        </w:rPr>
      </w:pPr>
      <w:r w:rsidRPr="001F2631">
        <w:rPr>
          <w:sz w:val="32"/>
        </w:rPr>
        <w:lastRenderedPageBreak/>
        <w:t xml:space="preserve"> Задачи, поставленные ФГОС по каждой области развития, и задачи, решаемые игровой технологией В. Воскобовича, во многом совпадают.</w:t>
      </w:r>
    </w:p>
    <w:p w:rsidR="00E20E9A" w:rsidRPr="001F2631" w:rsidRDefault="00E20E9A" w:rsidP="00E20E9A">
      <w:pPr>
        <w:pStyle w:val="a3"/>
        <w:rPr>
          <w:sz w:val="32"/>
        </w:rPr>
      </w:pPr>
      <w:r w:rsidRPr="001F2631">
        <w:rPr>
          <w:sz w:val="32"/>
        </w:rPr>
        <w:t>Применение игровой технологии</w:t>
      </w:r>
      <w:r w:rsidR="00197919">
        <w:rPr>
          <w:sz w:val="32"/>
        </w:rPr>
        <w:t xml:space="preserve"> В.Воскобовича адаптировано мной </w:t>
      </w:r>
      <w:r w:rsidRPr="001F2631">
        <w:rPr>
          <w:sz w:val="32"/>
        </w:rPr>
        <w:t xml:space="preserve"> с учётом особенностей психического </w:t>
      </w:r>
      <w:r w:rsidR="004C142A" w:rsidRPr="001F2631">
        <w:rPr>
          <w:sz w:val="32"/>
        </w:rPr>
        <w:t>и речевого развития детей с нарушениями устной речи.</w:t>
      </w:r>
    </w:p>
    <w:p w:rsidR="00E20E9A" w:rsidRPr="00E20E9A" w:rsidRDefault="001F2631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  </w:t>
      </w:r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Учиться говорить, писать правильно и красиво – это большой труд. Поэтому в основе занятий необходимо использовать комплексно – тематический метод в сочетании с наглядными и игровыми приемами. Традиционная учебно-дисциплинарная модель обучения не подойдет. Необходим личностно – ориентированный подход к обучению. Все занятия должны быть ориентированы на психическую защищенность ребенка, его комфорт, потребность в эмоциональном общении с ребенком. Необходимо разнообразное построение занятий: игра, спектакль, сказка, (дети и участники, и зрители) или они учителя, а не ученики и т.д. Для этого используем литературные персонажи, специально изготовленные панно, сюжеты сказок, элементы сюжетн</w:t>
      </w:r>
      <w:r w:rsidR="00FC0F4E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о -</w:t>
      </w:r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дидактических игр и т.д.</w:t>
      </w:r>
    </w:p>
    <w:p w:rsidR="0005681B" w:rsidRDefault="00197919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        В </w:t>
      </w:r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работе мне очень пом</w:t>
      </w:r>
      <w:r w:rsidR="00FC0F4E">
        <w:rPr>
          <w:rFonts w:ascii="Times New Roman" w:eastAsia="Times New Roman" w:hAnsi="Times New Roman" w:cs="Times New Roman"/>
          <w:sz w:val="32"/>
          <w:szCs w:val="28"/>
          <w:lang w:eastAsia="ru-RU"/>
        </w:rPr>
        <w:t>огают игры В. В. Воскобовича.</w:t>
      </w:r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Как </w:t>
      </w:r>
      <w:proofErr w:type="gramStart"/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здорово</w:t>
      </w:r>
      <w:proofErr w:type="gramEnd"/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когда не надо </w:t>
      </w:r>
      <w:r w:rsidR="00685788">
        <w:rPr>
          <w:rFonts w:ascii="Times New Roman" w:eastAsia="Times New Roman" w:hAnsi="Times New Roman" w:cs="Times New Roman"/>
          <w:sz w:val="32"/>
          <w:szCs w:val="28"/>
          <w:lang w:eastAsia="ru-RU"/>
        </w:rPr>
        <w:t>вы</w:t>
      </w:r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резать и клеить по ночам, когда за те</w:t>
      </w:r>
      <w:r w:rsidR="0068578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бя уже продуман игровой материал. А моя </w:t>
      </w:r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задача</w:t>
      </w:r>
      <w:r w:rsidR="00685788">
        <w:rPr>
          <w:rFonts w:ascii="Times New Roman" w:eastAsia="Times New Roman" w:hAnsi="Times New Roman" w:cs="Times New Roman"/>
          <w:sz w:val="32"/>
          <w:szCs w:val="28"/>
          <w:lang w:eastAsia="ru-RU"/>
        </w:rPr>
        <w:t>, как педагога</w:t>
      </w:r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- творчески использовать этот материал. Применение игр Вячеслава Вадимовича позволяет добиться устойчивого внимания и поддержания интереса на протяжении всего занятия. И это немаловажно, т.к.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есть </w:t>
      </w:r>
      <w:r w:rsidR="00FC0F4E">
        <w:rPr>
          <w:rFonts w:ascii="Times New Roman" w:eastAsia="Times New Roman" w:hAnsi="Times New Roman" w:cs="Times New Roman"/>
          <w:sz w:val="32"/>
          <w:szCs w:val="28"/>
          <w:lang w:eastAsia="ru-RU"/>
        </w:rPr>
        <w:t>контингент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сложных детей,</w:t>
      </w:r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дети с ОВЗ</w:t>
      </w:r>
      <w:r w:rsidR="001F263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(ограниче</w:t>
      </w:r>
      <w:r w:rsidR="00FC0F4E">
        <w:rPr>
          <w:rFonts w:ascii="Times New Roman" w:eastAsia="Times New Roman" w:hAnsi="Times New Roman" w:cs="Times New Roman"/>
          <w:sz w:val="32"/>
          <w:szCs w:val="28"/>
          <w:lang w:eastAsia="ru-RU"/>
        </w:rPr>
        <w:t>н</w:t>
      </w:r>
      <w:r w:rsidR="001F2631">
        <w:rPr>
          <w:rFonts w:ascii="Times New Roman" w:eastAsia="Times New Roman" w:hAnsi="Times New Roman" w:cs="Times New Roman"/>
          <w:sz w:val="32"/>
          <w:szCs w:val="28"/>
          <w:lang w:eastAsia="ru-RU"/>
        </w:rPr>
        <w:t>ными возможностями здоровья)</w:t>
      </w:r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05681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они </w:t>
      </w:r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часто имеют нестабильное психоэмоциональное состояние, пониженную работоспособность и быструю утомляемость. Во время занятий включаем в работу все анализаторные системы. При постановке или дифференциации звуков используем приложения к «Коврографу Ларчик» - наборы букв на фанерной, картонной  и прозрачной основах, при </w:t>
      </w:r>
      <w:proofErr w:type="gramStart"/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звуко - буквенном</w:t>
      </w:r>
      <w:proofErr w:type="gramEnd"/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, слоговом анализе и синтезе – «Теремки Воскобовича» и «Складушки», при совершенствовании навыков чтения - «</w:t>
      </w:r>
      <w:proofErr w:type="spellStart"/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Читайка</w:t>
      </w:r>
      <w:proofErr w:type="spellEnd"/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на ш</w:t>
      </w:r>
      <w:r w:rsidR="0005681B">
        <w:rPr>
          <w:rFonts w:ascii="Times New Roman" w:eastAsia="Times New Roman" w:hAnsi="Times New Roman" w:cs="Times New Roman"/>
          <w:sz w:val="32"/>
          <w:szCs w:val="28"/>
          <w:lang w:eastAsia="ru-RU"/>
        </w:rPr>
        <w:t>ариках 1</w:t>
      </w:r>
      <w:r w:rsidR="0068578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2, 3» </w:t>
      </w:r>
      <w:r w:rsidR="0005681B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   </w:t>
      </w:r>
    </w:p>
    <w:p w:rsidR="0005681B" w:rsidRPr="0005681B" w:rsidRDefault="0005681B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u w:val="single"/>
          <w:lang w:eastAsia="ru-RU"/>
        </w:rPr>
      </w:pPr>
      <w:r w:rsidRPr="0005681B">
        <w:rPr>
          <w:rFonts w:ascii="Times New Roman" w:eastAsia="Times New Roman" w:hAnsi="Times New Roman" w:cs="Times New Roman"/>
          <w:sz w:val="32"/>
          <w:szCs w:val="28"/>
          <w:u w:val="single"/>
          <w:lang w:eastAsia="ru-RU"/>
        </w:rPr>
        <w:t xml:space="preserve"> «Коврограф ларчик»</w:t>
      </w:r>
      <w:r w:rsidRPr="00E20E9A">
        <w:rPr>
          <w:rFonts w:ascii="Times New Roman" w:eastAsia="Times New Roman" w:hAnsi="Times New Roman" w:cs="Times New Roman"/>
          <w:sz w:val="32"/>
          <w:szCs w:val="28"/>
          <w:u w:val="single"/>
          <w:lang w:eastAsia="ru-RU"/>
        </w:rPr>
        <w:t>  </w:t>
      </w:r>
    </w:p>
    <w:p w:rsidR="00E20E9A" w:rsidRPr="00E20E9A" w:rsidRDefault="0005681B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5681B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 wp14:anchorId="1A90C27E" wp14:editId="3E820A9B">
            <wp:extent cx="3736623" cy="2103602"/>
            <wp:effectExtent l="0" t="0" r="0" b="0"/>
            <wp:docPr id="1" name="Рисунок 1" descr="https://domdetstva-1.ru/wp-content/gallery/okt19-30-3/IMG-201910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mdetstva-1.ru/wp-content/gallery/okt19-30-3/IMG-20191029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713" cy="210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E9A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                               </w:t>
      </w:r>
    </w:p>
    <w:p w:rsidR="0005681B" w:rsidRDefault="00E20E9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20E9A">
        <w:rPr>
          <w:rFonts w:ascii="Times New Roman" w:eastAsia="Times New Roman" w:hAnsi="Times New Roman" w:cs="Times New Roman"/>
          <w:sz w:val="32"/>
          <w:szCs w:val="28"/>
          <w:u w:val="single"/>
          <w:lang w:eastAsia="ru-RU"/>
        </w:rPr>
        <w:t>«Теремки Воскобовича</w:t>
      </w: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»- это уникальное пособие для обучения чтению на наглядной основе.</w:t>
      </w:r>
    </w:p>
    <w:p w:rsidR="0005681B" w:rsidRDefault="0005681B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9679FD" wp14:editId="0570F48A">
            <wp:extent cx="3702756" cy="2582394"/>
            <wp:effectExtent l="0" t="0" r="0" b="8890"/>
            <wp:docPr id="2" name="Рисунок 2" descr="http://voskobovich.su/wp-content/uploads/2019/07/%D0%BA%D0%BE%D0%BC%D0%BF%D0%BB%D0%B5%D0%BA%D1%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skobovich.su/wp-content/uploads/2019/07/%D0%BA%D0%BE%D0%BC%D0%BF%D0%BB%D0%B5%D0%BA%D1%8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t="32763" r="5364" b="5334"/>
                    <a:stretch/>
                  </pic:blipFill>
                  <pic:spPr bwMode="auto">
                    <a:xfrm>
                      <a:off x="0" y="0"/>
                      <a:ext cx="3702705" cy="258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681B">
        <w:t xml:space="preserve"> </w:t>
      </w:r>
      <w:r w:rsidRPr="0005681B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60DE8253" wp14:editId="533A8AE2">
            <wp:extent cx="1345356" cy="1535288"/>
            <wp:effectExtent l="0" t="0" r="7620" b="8255"/>
            <wp:docPr id="3" name="Рисунок 3" descr="https://catalog-chess.ru/upload/iblock/f66/f66e04e994f69b2ccf9814ec8771b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alog-chess.ru/upload/iblock/f66/f66e04e994f69b2ccf9814ec8771b2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8" t="7691" r="25499" b="9402"/>
                    <a:stretch/>
                  </pic:blipFill>
                  <pic:spPr bwMode="auto">
                    <a:xfrm>
                      <a:off x="0" y="0"/>
                      <a:ext cx="1345488" cy="15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E9A" w:rsidRPr="00E20E9A" w:rsidRDefault="00E20E9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Оно состоит из 12 деревянных кубиков-теремков разного цвета (2 белых, 2 голубых, 2 желтых, 2 лиловых, 2 коричневых) с согласными буквами на гранях, а также 12 картонных кубиков-сундучков (2 синих, 2 зеленых, 6 двойных сине-зеленых, 2 знаковых) с гласными на гранях, которые вкладываются в теремки, чтобы получались слоги. А из нескольких теремков можно составить слово. На первом этапе игры - ребенок знакомится со звуками и буквами. На гранях первого кубика белого цвета живут буквы Б, П, В и Ф. Ребенок поворачивает кубик разными сторонами и называет звуки. Затем придумывает, какие животные могли бы поселиться в этом теремке: бабочка, попугай, волк, филин. Таким же образом ребенок знакомится с остальными теремками. Теперь подключаются кубики-вкладыши с гласными-шутами. В синем кубике живут А,О,У,Э,Ы (гласные, показывающие твердость звука), в зеленом - Я, Е, Ю, И, Е (гласные, показывающие мягкость гласного звука. На втором этапе учимся составлять слова. </w:t>
      </w: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Вкладываем в первый терем - кубик с буквой</w:t>
      </w:r>
      <w:proofErr w:type="gramStart"/>
      <w:r w:rsidR="0068578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</w:t>
      </w:r>
      <w:proofErr w:type="gramEnd"/>
      <w:r w:rsidR="0068578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 читаем получившийся слог: </w:t>
      </w:r>
      <w:proofErr w:type="spellStart"/>
      <w:r w:rsidR="00685788">
        <w:rPr>
          <w:rFonts w:ascii="Times New Roman" w:eastAsia="Times New Roman" w:hAnsi="Times New Roman" w:cs="Times New Roman"/>
          <w:sz w:val="32"/>
          <w:szCs w:val="28"/>
          <w:lang w:eastAsia="ru-RU"/>
        </w:rPr>
        <w:t>М</w:t>
      </w: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proofErr w:type="spellEnd"/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-а-а. На третьем этапе  можно составлять и читать простые слова. </w:t>
      </w:r>
      <w:r w:rsidR="0068578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E20E9A" w:rsidRDefault="00E20E9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     Создавая «Складушки»,  Воскобович переработал идею складов Зайцева. Игра-пособие  «Складушки» предназначена для обучения детей чтению в складовой  системе. Оно выполнено в виде книжки, на каждой странице яркая картинка и стихотворные строчки с выделенными складами. Так же имеется СД-диск с озвученными складовыми песенками.</w:t>
      </w:r>
    </w:p>
    <w:p w:rsidR="00A36856" w:rsidRPr="00E20E9A" w:rsidRDefault="00A36856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5240A3" wp14:editId="7A26B436">
            <wp:extent cx="3499556" cy="2302933"/>
            <wp:effectExtent l="0" t="0" r="5715" b="2540"/>
            <wp:docPr id="4" name="Рисунок 4" descr="https://xn--31-glc0beg.xn--p1ai/image/cache/data/voskobovich/skl_kompl-600x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31-glc0beg.xn--p1ai/image/cache/data/voskobovich/skl_kompl-600x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4" b="17281"/>
                    <a:stretch/>
                  </pic:blipFill>
                  <pic:spPr bwMode="auto">
                    <a:xfrm>
                      <a:off x="0" y="0"/>
                      <a:ext cx="3519383" cy="231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856" w:rsidRDefault="00E20E9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         «</w:t>
      </w:r>
      <w:proofErr w:type="spellStart"/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Читайка</w:t>
      </w:r>
      <w:proofErr w:type="spellEnd"/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на шариках 1</w:t>
      </w:r>
      <w:r w:rsidR="0068578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2, 3 </w:t>
      </w: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- эффективное средство речевого развития ребенка, тренировки  навыков слогового и глобального чтения. </w:t>
      </w:r>
    </w:p>
    <w:p w:rsidR="00A36856" w:rsidRDefault="00A36856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36856">
        <w:t xml:space="preserve"> </w:t>
      </w:r>
      <w:r w:rsidRPr="00A36856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551289" cy="2627069"/>
            <wp:effectExtent l="0" t="0" r="1905" b="1905"/>
            <wp:docPr id="6" name="Рисунок 6" descr="https://im0-tub-ru.yandex.net/i?id=1b35dc7d1966bee5059e189b002ab2bf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1b35dc7d1966bee5059e189b002ab2bf&amp;n=13&amp;exp=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10741" r="12963" b="12222"/>
                    <a:stretch/>
                  </pic:blipFill>
                  <pic:spPr bwMode="auto">
                    <a:xfrm>
                      <a:off x="0" y="0"/>
                      <a:ext cx="2551289" cy="262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E9A" w:rsidRPr="00E20E9A" w:rsidRDefault="00E20E9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Вначале  ребенок загибает уголок и читает слово, затем научится различать звонкие и глухие звуки, выделять слоги, конструировать </w:t>
      </w: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слова.  Таким образом, прочитает сотни слов и даже смешные слова-небывалки.</w:t>
      </w:r>
    </w:p>
    <w:p w:rsidR="00E20E9A" w:rsidRDefault="00E20E9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         Эрудиты «Снеговик», «Ромашка», «Яблонька» помогают знакомству с буквами, тренируют навыки чтения, учат составлению слов, закрепляя  навыки языкового анализа и синтеза</w:t>
      </w:r>
      <w:r w:rsidR="00FC0F4E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,</w:t>
      </w: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обогащая словарь, развивая словотворчество.</w:t>
      </w:r>
    </w:p>
    <w:p w:rsidR="00A36856" w:rsidRPr="00E20E9A" w:rsidRDefault="00A36856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36856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181600" cy="2935111"/>
            <wp:effectExtent l="0" t="0" r="0" b="0"/>
            <wp:docPr id="7" name="Рисунок 7" descr="https://static.wixstatic.com/media/678808_75a5f9d4d85342ecb4d737aab3c3a641~mv2.jpg_srz_468_283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wixstatic.com/media/678808_75a5f9d4d85342ecb4d737aab3c3a641~mv2.jpg_srz_468_283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85" cy="293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9A" w:rsidRPr="00E20E9A" w:rsidRDefault="00E20E9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         Все  они - большая поддержка и помощь  в работе по устр</w:t>
      </w:r>
      <w:r w:rsidR="004C142A" w:rsidRPr="004C142A">
        <w:rPr>
          <w:rFonts w:ascii="Times New Roman" w:eastAsia="Times New Roman" w:hAnsi="Times New Roman" w:cs="Times New Roman"/>
          <w:sz w:val="32"/>
          <w:szCs w:val="28"/>
          <w:lang w:eastAsia="ru-RU"/>
        </w:rPr>
        <w:t>анению и профилактике дисграфии (устойчивое нарушение письменной речи)</w:t>
      </w:r>
    </w:p>
    <w:p w:rsidR="00A36856" w:rsidRDefault="00E20E9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          Развитию мелкой моторики рук, координации «глаз – рука» также  способствуют игры  Вячеслава Вадимовича. Почему необходимо развивать мелкую моторику рук? В 1928 году В.М.Бехтерев указал на стимулирующее влияние движений рук для развития речи. Сотрудники Института физиологии детей и подростков РАО установили , что уровень развития речи детей прямо зависит от степени сформированности тонких движений пальцев рук. М.М.Кольцова (1973г.) доказала, что движения пальцев рук стимулируют созревание центральной нервной системы и ускоряют развитие речи ребенка. Таким образом, постоянная стимуляция зон коры головного мозга, отвечающих за мелкие движения пальцев рук, является необходимым элементом в системе логопедического воздействия. Это дополнительная энергия коры головного мозга. Если к сказанному добавить развитие мышления, тренировку интеллекта, развитие памяти, внимания, </w:t>
      </w: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 xml:space="preserve">самостоятельности, то чудо – игры нам просто необходимы в работе. </w:t>
      </w:r>
      <w:r w:rsidR="00A3685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A36856" w:rsidRDefault="00E20E9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Игровое пособие «Игровизор», приложение «Лабиринты букв» поможет сформировать  моторный образ буквы, запомнить буквы, научиться соотносить их со звуками, составлять из бусинок-букв простые слова.</w:t>
      </w:r>
      <w:r w:rsidRPr="00E20E9A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«</w:t>
      </w: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Конструктор букв» - оптимальный набор конструктивных  элементов всех букв алфавита. </w:t>
      </w:r>
    </w:p>
    <w:p w:rsidR="00A36856" w:rsidRDefault="00A36856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5833C0" wp14:editId="38EEEE35">
            <wp:extent cx="2558976" cy="3059288"/>
            <wp:effectExtent l="0" t="0" r="0" b="8255"/>
            <wp:docPr id="9" name="Рисунок 9" descr="https://www.mimoplay.ru/images/product/m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imoplay.ru/images/product/m3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7" t="15749" r="15180" b="13473"/>
                    <a:stretch/>
                  </pic:blipFill>
                  <pic:spPr bwMode="auto">
                    <a:xfrm>
                      <a:off x="0" y="0"/>
                      <a:ext cx="2555182" cy="30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5788" w:rsidRPr="00685788">
        <w:t xml:space="preserve"> </w:t>
      </w:r>
      <w:r w:rsidR="00685788" w:rsidRPr="00685788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3C0F53C3" wp14:editId="330D2EE4">
            <wp:extent cx="2720622" cy="3006742"/>
            <wp:effectExtent l="0" t="0" r="3810" b="3175"/>
            <wp:docPr id="10" name="Рисунок 10" descr="https://main-cdn.goods.ru/hlr-system/1543569/1000230002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in-cdn.goods.ru/hlr-system/1543569/100023000225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t="3136" r="4562" b="3658"/>
                    <a:stretch/>
                  </pic:blipFill>
                  <pic:spPr bwMode="auto">
                    <a:xfrm>
                      <a:off x="0" y="0"/>
                      <a:ext cx="2729898" cy="30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E9A" w:rsidRDefault="00E20E9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  </w:t>
      </w:r>
      <w:proofErr w:type="gramStart"/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Шнуровка из эластичной тесьмы «Затейник» развивает психические процессы</w:t>
      </w:r>
      <w:r w:rsidR="00FC0F4E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:</w:t>
      </w: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внимание, память, мышление, умение сравнивать, обобщать</w:t>
      </w:r>
      <w:r w:rsidR="00FC0F4E"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  <w:proofErr w:type="gramEnd"/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  Все игры помогают проводить тактильный и оптический анализ образа буквы, цифры, фигуры, развивают  мелкую моторику рук.</w:t>
      </w:r>
    </w:p>
    <w:p w:rsidR="00197919" w:rsidRDefault="001F2631" w:rsidP="00197919">
      <w:pPr>
        <w:pStyle w:val="a3"/>
        <w:spacing w:before="0" w:beforeAutospacing="0" w:after="0" w:afterAutospacing="0"/>
        <w:jc w:val="both"/>
        <w:textAlignment w:val="baseline"/>
        <w:rPr>
          <w:rFonts w:ascii="Palatino Linotype" w:eastAsia="Calibri" w:hAnsi="Palatino Linotype"/>
          <w:color w:val="000000"/>
          <w:kern w:val="24"/>
          <w:sz w:val="32"/>
          <w:szCs w:val="40"/>
        </w:rPr>
      </w:pPr>
      <w:r>
        <w:rPr>
          <w:sz w:val="32"/>
          <w:szCs w:val="28"/>
        </w:rPr>
        <w:t xml:space="preserve">Особенно хочется отметить </w:t>
      </w:r>
      <w:r w:rsidRPr="001F2631">
        <w:rPr>
          <w:bCs/>
          <w:sz w:val="32"/>
          <w:szCs w:val="28"/>
        </w:rPr>
        <w:t xml:space="preserve">развивающую предметно-пространственную среду </w:t>
      </w:r>
      <w:r w:rsidRPr="001F2631">
        <w:rPr>
          <w:b/>
          <w:bCs/>
          <w:sz w:val="32"/>
          <w:szCs w:val="28"/>
        </w:rPr>
        <w:t>"Фиолетовый лес« как средство коррекции речи у дошкольников</w:t>
      </w:r>
      <w:r>
        <w:rPr>
          <w:b/>
          <w:bCs/>
          <w:sz w:val="32"/>
          <w:szCs w:val="28"/>
        </w:rPr>
        <w:t>.</w:t>
      </w:r>
      <w:r w:rsidRPr="001F2631">
        <w:rPr>
          <w:b/>
          <w:bCs/>
          <w:sz w:val="32"/>
          <w:szCs w:val="28"/>
        </w:rPr>
        <w:t xml:space="preserve">    </w:t>
      </w:r>
      <w:r w:rsidRPr="001F2631">
        <w:rPr>
          <w:bCs/>
          <w:sz w:val="32"/>
          <w:szCs w:val="28"/>
        </w:rPr>
        <w:t xml:space="preserve">Ковролиновая основа для жесткого крепления на стене общей площадью 1,0м х 1,25 м или       1,5м х </w:t>
      </w:r>
      <w:r>
        <w:rPr>
          <w:bCs/>
          <w:sz w:val="32"/>
          <w:szCs w:val="28"/>
        </w:rPr>
        <w:t xml:space="preserve">2,5 м с модульными элементами. </w:t>
      </w:r>
      <w:r w:rsidRPr="001F2631">
        <w:rPr>
          <w:bCs/>
          <w:sz w:val="32"/>
          <w:szCs w:val="28"/>
        </w:rPr>
        <w:t>Для детей от 3 до 7 лет.</w:t>
      </w:r>
      <w:r w:rsidR="00197919">
        <w:rPr>
          <w:bCs/>
          <w:sz w:val="32"/>
          <w:szCs w:val="28"/>
        </w:rPr>
        <w:t xml:space="preserve"> </w:t>
      </w:r>
      <w:r w:rsidR="00197919" w:rsidRPr="00197919">
        <w:rPr>
          <w:rFonts w:ascii="Palatino Linotype" w:eastAsia="Calibri" w:hAnsi="Palatino Linotype"/>
          <w:color w:val="000000"/>
          <w:kern w:val="24"/>
          <w:sz w:val="32"/>
          <w:szCs w:val="40"/>
        </w:rPr>
        <w:t xml:space="preserve">Переносные элементы крепятся к основе на липучках и могут размещаться в произвольном порядке на основе. </w:t>
      </w:r>
    </w:p>
    <w:p w:rsidR="007D1E8E" w:rsidRDefault="007D1E8E" w:rsidP="00197919">
      <w:pPr>
        <w:pStyle w:val="a3"/>
        <w:spacing w:before="0" w:beforeAutospacing="0" w:after="0" w:afterAutospacing="0"/>
        <w:jc w:val="both"/>
        <w:textAlignment w:val="baseline"/>
      </w:pPr>
    </w:p>
    <w:p w:rsidR="001F2631" w:rsidRDefault="00197919" w:rsidP="001F26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Пособие имеет 141 модульный элемент с лазерной обработкой. Все игры  В.В. Воскобовича сертифицированные и абсолютно безопасны для детей.</w:t>
      </w:r>
    </w:p>
    <w:p w:rsidR="00197919" w:rsidRDefault="00197919" w:rsidP="00197919">
      <w:pPr>
        <w:pStyle w:val="a3"/>
        <w:rPr>
          <w:sz w:val="32"/>
        </w:rPr>
      </w:pPr>
      <w:r>
        <w:rPr>
          <w:bCs/>
          <w:sz w:val="32"/>
          <w:szCs w:val="28"/>
        </w:rPr>
        <w:lastRenderedPageBreak/>
        <w:t xml:space="preserve">Данное пособие решает вся задачи из пяти </w:t>
      </w:r>
      <w:r w:rsidRPr="001F2631">
        <w:rPr>
          <w:sz w:val="32"/>
        </w:rPr>
        <w:t>областей развития ребёнка</w:t>
      </w:r>
      <w:r>
        <w:rPr>
          <w:sz w:val="32"/>
        </w:rPr>
        <w:t>.</w:t>
      </w:r>
    </w:p>
    <w:p w:rsidR="007D1E8E" w:rsidRPr="001F2631" w:rsidRDefault="007D1E8E" w:rsidP="00197919">
      <w:pPr>
        <w:pStyle w:val="a3"/>
        <w:rPr>
          <w:sz w:val="32"/>
        </w:rPr>
      </w:pPr>
      <w:r>
        <w:rPr>
          <w:noProof/>
        </w:rPr>
        <w:drawing>
          <wp:inline distT="0" distB="0" distL="0" distR="0" wp14:anchorId="7C3FE014" wp14:editId="2643D0DC">
            <wp:extent cx="4320480" cy="3240360"/>
            <wp:effectExtent l="0" t="0" r="4445" b="0"/>
            <wp:docPr id="1027" name="Picture 3" descr="D:\Мои документы\Рабочий стол\дети фото\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Мои документы\Рабочий стол\дети фото\IMG_0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80" cy="324036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7919" w:rsidRDefault="00197919" w:rsidP="001F26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</w:p>
    <w:p w:rsidR="001F2631" w:rsidRPr="00E20E9A" w:rsidRDefault="001F2631" w:rsidP="001F26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</w:p>
    <w:p w:rsidR="00E20E9A" w:rsidRPr="00E20E9A" w:rsidRDefault="00E20E9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         При использовании этих игр необходима самоотдача, экспромт. Очень важно быть артистом и режиссером. В этих играх максимально реализуются возможности детей. Они помогают в коррекции нарушений речи детей, закреплении правильных речевых навыков, формировании практического уровня усвоения языка. Сформированность практического уровня владения языком является необходимым условием для изучения языковых явлений и закономерностей овладения знания о языке.</w:t>
      </w:r>
    </w:p>
    <w:p w:rsidR="00E20E9A" w:rsidRPr="004C142A" w:rsidRDefault="00E20E9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          Таким образом, логопедическая работа с помощью игр Вячеслава Вадимовича помогает готовить детей к усвоению программы по русскому языку. Учитывая быструю утомляемость, склонность к охранительному торможению, необходимо проводить частую смену видов деятельности (динамику занятий) и постепенное усложнение материала. Вот  нас и выручат игры В.В. Воскобовича плюс личное творчество в их применении. У детей постепенно должно формироваться отношение к этим урокам как к средству развития своей личности. Формируется особый положительный эмоциональный фон: раскованность, интерес, </w:t>
      </w: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желание научиться  выполнять задание.</w:t>
      </w:r>
      <w:r w:rsidR="000201F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Во многих играх ребенок оживляет персонажей игр и погружается в нее.</w:t>
      </w: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0201F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4C142A" w:rsidRPr="004C142A" w:rsidRDefault="004C142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C142A">
        <w:rPr>
          <w:rFonts w:ascii="Times New Roman" w:eastAsia="Times New Roman" w:hAnsi="Times New Roman" w:cs="Times New Roman"/>
          <w:sz w:val="32"/>
          <w:szCs w:val="28"/>
          <w:lang w:eastAsia="ru-RU"/>
        </w:rPr>
        <w:t>Очень рекомендую использовать игры В.В. Воскобивича в домашних условиях для  всестороннего развития детей.</w:t>
      </w:r>
    </w:p>
    <w:p w:rsidR="00FC0F4E" w:rsidRDefault="004C142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C142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Уважаемые родители, я приглашаю Вас на проводимые мной </w:t>
      </w:r>
      <w:r w:rsidR="00FC0F4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семинары и </w:t>
      </w:r>
      <w:r w:rsidRPr="004C142A">
        <w:rPr>
          <w:rFonts w:ascii="Times New Roman" w:eastAsia="Times New Roman" w:hAnsi="Times New Roman" w:cs="Times New Roman"/>
          <w:sz w:val="32"/>
          <w:szCs w:val="28"/>
          <w:lang w:eastAsia="ru-RU"/>
        </w:rPr>
        <w:t>мастер классы по использованию и созданию своими руками замечательных игр В.В. Воскобовича! Дата проведения круглого стола  с проведением мастер-класса для родителей будет указана на информационном стенде в группах. ДОУ.</w:t>
      </w:r>
      <w:r w:rsidR="00FC0F4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4C142A" w:rsidRPr="00E20E9A" w:rsidRDefault="00FC0F4E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Желаю успехов!</w:t>
      </w:r>
    </w:p>
    <w:p w:rsidR="00E20E9A" w:rsidRPr="00E20E9A" w:rsidRDefault="00E20E9A" w:rsidP="00E20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20E9A">
        <w:rPr>
          <w:rFonts w:ascii="Times New Roman" w:eastAsia="Times New Roman" w:hAnsi="Times New Roman" w:cs="Times New Roman"/>
          <w:sz w:val="32"/>
          <w:szCs w:val="28"/>
          <w:lang w:eastAsia="ru-RU"/>
        </w:rPr>
        <w:t> </w:t>
      </w:r>
    </w:p>
    <w:p w:rsidR="00A01B42" w:rsidRPr="004C142A" w:rsidRDefault="00A01B42">
      <w:pPr>
        <w:rPr>
          <w:sz w:val="32"/>
          <w:szCs w:val="28"/>
        </w:rPr>
      </w:pPr>
    </w:p>
    <w:sectPr w:rsidR="00A01B42" w:rsidRPr="004C142A" w:rsidSect="00A3685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BB251C"/>
    <w:multiLevelType w:val="multilevel"/>
    <w:tmpl w:val="CFF8F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7E6"/>
    <w:rsid w:val="000201FC"/>
    <w:rsid w:val="0005681B"/>
    <w:rsid w:val="00197919"/>
    <w:rsid w:val="001F2631"/>
    <w:rsid w:val="004C142A"/>
    <w:rsid w:val="00685788"/>
    <w:rsid w:val="007D1E8E"/>
    <w:rsid w:val="00A01B42"/>
    <w:rsid w:val="00A36856"/>
    <w:rsid w:val="00A867E6"/>
    <w:rsid w:val="00E20E9A"/>
    <w:rsid w:val="00FC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0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0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2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8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8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6213B-DC36-4B49-A0CF-26543AABD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1392</Words>
  <Characters>7938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2019-12-05T06:19:00Z</dcterms:created>
  <dcterms:modified xsi:type="dcterms:W3CDTF">2020-03-22T13:37:00Z</dcterms:modified>
</cp:coreProperties>
</file>