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5B4" w:rsidRDefault="005B45B4" w:rsidP="005B45B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</w:p>
    <w:p w:rsidR="005B45B4" w:rsidRDefault="005B45B4" w:rsidP="005B45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Класс:</w:t>
      </w:r>
      <w:r>
        <w:rPr>
          <w:rFonts w:ascii="Times New Roman" w:hAnsi="Times New Roman" w:cs="Times New Roman"/>
          <w:sz w:val="24"/>
          <w:szCs w:val="24"/>
        </w:rPr>
        <w:t xml:space="preserve"> 11</w:t>
      </w:r>
    </w:p>
    <w:p w:rsidR="005B45B4" w:rsidRPr="005B45B4" w:rsidRDefault="005B45B4" w:rsidP="005B45B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5B45B4">
        <w:rPr>
          <w:rFonts w:ascii="Times New Roman" w:hAnsi="Times New Roman" w:cs="Times New Roman"/>
          <w:b/>
          <w:sz w:val="24"/>
          <w:szCs w:val="24"/>
        </w:rPr>
        <w:t>Гидролиз неорганических веществ как пример ионных реакций»</w:t>
      </w:r>
    </w:p>
    <w:p w:rsidR="005B45B4" w:rsidRDefault="005B45B4" w:rsidP="005B45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Место и роль урока в изучаемой теме:</w:t>
      </w:r>
      <w:r>
        <w:rPr>
          <w:rFonts w:ascii="Times New Roman" w:hAnsi="Times New Roman" w:cs="Times New Roman"/>
          <w:sz w:val="24"/>
          <w:szCs w:val="24"/>
        </w:rPr>
        <w:t xml:space="preserve"> углубление, обобщение и систематизация знаний об ионных реакциях, обратимых реакциях с применением принципа Ле-Шателье. </w:t>
      </w:r>
    </w:p>
    <w:p w:rsidR="005B45B4" w:rsidRDefault="005B45B4" w:rsidP="005B45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Деятельностная цель</w:t>
      </w:r>
      <w:r>
        <w:rPr>
          <w:rFonts w:ascii="Times New Roman" w:hAnsi="Times New Roman" w:cs="Times New Roman"/>
          <w:sz w:val="24"/>
          <w:szCs w:val="24"/>
        </w:rPr>
        <w:t>: формирование способности учащихся к новому способу действия, применение знания в нестандартных ситуациях.</w:t>
      </w:r>
    </w:p>
    <w:p w:rsidR="005B45B4" w:rsidRDefault="005B45B4" w:rsidP="005B45B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Цели урока:</w:t>
      </w:r>
    </w:p>
    <w:p w:rsidR="005B45B4" w:rsidRDefault="005B45B4" w:rsidP="005B45B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Образовательная:</w:t>
      </w:r>
      <w:r>
        <w:rPr>
          <w:rFonts w:ascii="Times New Roman" w:hAnsi="Times New Roman"/>
          <w:sz w:val="24"/>
          <w:szCs w:val="24"/>
        </w:rPr>
        <w:t xml:space="preserve"> Обобщить знания о гидролизе неорганических веществ как примере ионных обратимых и необратимых реакций. Показать, каким образом можно использовать принцип Ле-Шателье для управления реакциями гидролиза и смещения равновесия в нужном направлении. Углубить знания о типах гидролиза солей и бинарных соединений. </w:t>
      </w:r>
    </w:p>
    <w:p w:rsidR="005B45B4" w:rsidRDefault="005B45B4" w:rsidP="005B45B4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B45B4" w:rsidRDefault="005B45B4" w:rsidP="005B45B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Воспитательная:</w:t>
      </w:r>
      <w:r>
        <w:rPr>
          <w:rFonts w:ascii="Times New Roman" w:hAnsi="Times New Roman"/>
          <w:sz w:val="24"/>
          <w:szCs w:val="24"/>
        </w:rPr>
        <w:t xml:space="preserve"> Продолжить формирование навыков безопасного обращения с веществами при проведении опытов и их использовании в быту. Понимать влияние различных веществ на здоровье человека и окружающую среду. Научить грамотно и правильно оформлять решение качественных задач. Оценивать себя по эталонным ответам, работать над ошибками, исправлять их.</w:t>
      </w:r>
    </w:p>
    <w:p w:rsidR="005B45B4" w:rsidRDefault="005B45B4" w:rsidP="005B45B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Развивающая:</w:t>
      </w:r>
      <w:r>
        <w:rPr>
          <w:rFonts w:ascii="Times New Roman" w:hAnsi="Times New Roman"/>
          <w:sz w:val="24"/>
          <w:szCs w:val="24"/>
        </w:rPr>
        <w:t xml:space="preserve"> Продолжить формирование умений и навыков решения типовых задач, развивать у учащихся способы действий при решении нестандартных проблемных задач на применение знаний в новых ситуациях. Развивать у учащихся умения прогнозировать результат, выдвигать гипотезы и строить мысленные эксперименты, продумывать ход решения задачи, видеть химизм процессов и явлений, включать новые знания в систему химических знаний. </w:t>
      </w:r>
    </w:p>
    <w:p w:rsidR="005B45B4" w:rsidRDefault="005B45B4" w:rsidP="005B45B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Задачи урока:</w:t>
      </w:r>
      <w:r>
        <w:rPr>
          <w:rFonts w:ascii="Times New Roman" w:hAnsi="Times New Roman"/>
          <w:sz w:val="24"/>
          <w:szCs w:val="24"/>
        </w:rPr>
        <w:t xml:space="preserve"> Организовать фронтальную, групповую и индивидуальную работу учащихся на уроке; подобрать примеры заданий с целью развития тех или иных умений и навыков; продумать и провести демонстрационные и лабораторные эксперименты; составить инструктивную карту для учащихся и формы саморефлексии. </w:t>
      </w:r>
    </w:p>
    <w:p w:rsidR="005B45B4" w:rsidRDefault="005B45B4" w:rsidP="005B45B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Тип урока:</w:t>
      </w:r>
      <w:r>
        <w:rPr>
          <w:rFonts w:ascii="Times New Roman" w:hAnsi="Times New Roman"/>
          <w:sz w:val="24"/>
          <w:szCs w:val="24"/>
        </w:rPr>
        <w:t xml:space="preserve"> обобщения и систематизации знаний</w:t>
      </w:r>
    </w:p>
    <w:p w:rsidR="005B45B4" w:rsidRDefault="005B45B4" w:rsidP="005B45B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Методы работы на уроке: </w:t>
      </w:r>
      <w:r>
        <w:rPr>
          <w:rFonts w:ascii="Times New Roman" w:hAnsi="Times New Roman"/>
          <w:sz w:val="24"/>
          <w:szCs w:val="24"/>
        </w:rPr>
        <w:t>частично-поисковый, эвристический, проблемный</w:t>
      </w:r>
    </w:p>
    <w:p w:rsidR="005B45B4" w:rsidRDefault="005B45B4" w:rsidP="005B45B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Формы работы и контроля:</w:t>
      </w:r>
      <w:r>
        <w:rPr>
          <w:rFonts w:ascii="Times New Roman" w:hAnsi="Times New Roman"/>
          <w:sz w:val="24"/>
          <w:szCs w:val="24"/>
        </w:rPr>
        <w:t xml:space="preserve"> индивидуальная, фронтальная, групповая</w:t>
      </w:r>
    </w:p>
    <w:p w:rsidR="005B45B4" w:rsidRDefault="005B45B4" w:rsidP="005B45B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Оснащённость урока:</w:t>
      </w:r>
      <w:r>
        <w:rPr>
          <w:rFonts w:ascii="Times New Roman" w:hAnsi="Times New Roman"/>
          <w:sz w:val="24"/>
          <w:szCs w:val="24"/>
        </w:rPr>
        <w:t xml:space="preserve"> инструктивные карты, химические реактивы и оборудование, презентации по теме. 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5B45B4" w:rsidRDefault="005B45B4" w:rsidP="005B45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Структура урока: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6237"/>
        <w:gridCol w:w="3203"/>
      </w:tblGrid>
      <w:tr w:rsidR="005B45B4" w:rsidTr="005B45B4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Название этапа урока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учащихся </w:t>
            </w:r>
          </w:p>
        </w:tc>
      </w:tr>
      <w:tr w:rsidR="005B45B4" w:rsidTr="005B45B4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Орг. момент и формирование мотиваци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Поясняет, какова роль данного занятия в системе уроков по теме, для подготовки к экзаменам, в будущей жизни. Формирует мотивацию: знания пригодятся в быту; задания такого плана могут встретится в части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заданий ЕГЭ; велика вероятность использования знаний этой темы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для успешного выполнения 31 задания части С. 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Слушают учителя, задают вопросы по ходу пояснения учителя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5B45B4" w:rsidTr="005B45B4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Актуализация знаний  и постановка проблемы, темы, задач урока; выявление места затруднения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Приводит пример: в повседневной жизни вы знаете, что мылкое на ощупь не только мыло, но и растворы пищевой соды и многие хорошо отмывающие жир вещества. Известно, что все они представляют собой соли. Но мылкими растворами обладают щёлочи. Откуда же в растворах солей щелочная среда? 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Верно, молекула воды в очень малой степени может ионизироваться по схеме: 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2040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pt;height:15.75pt" o:ole="">
                  <v:imagedata r:id="rId5" o:title=""/>
                </v:shape>
                <o:OLEObject Type="Embed" ProgID="Equation.3" ShapeID="_x0000_i1025" DrawAspect="Content" ObjectID="_1720280086" r:id="rId6"/>
              </w:objec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изменяя при этом реакцию среды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кислую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или щелочную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Такие реакции веществ с водой, приводящие к её разложению и изменению реакции среды растворов называют гидролизом («гидро» - вода, «Лизис» - разрушение). Таким образом, какова тема нашего урока? Чем мы сегодня будем заниматься и что изучать? 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Чего мы не знаем о гидролизе? Чтобы нам продолжить работу необходимо вспомнить несколько моментов:</w:t>
            </w:r>
          </w:p>
          <w:p w:rsidR="005B45B4" w:rsidRDefault="005B45B4" w:rsidP="004742DD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Какие реакции называют реакциями ионного обмена? </w:t>
            </w:r>
          </w:p>
          <w:p w:rsidR="005B45B4" w:rsidRDefault="005B45B4" w:rsidP="004742DD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каких случаях реакции обмена протекают до конца (полностью)</w:t>
            </w:r>
          </w:p>
          <w:p w:rsidR="005B45B4" w:rsidRDefault="005B45B4" w:rsidP="004742DD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Какие уравнения называют краткими и полными ионными? Чем они отличаются?</w:t>
            </w:r>
          </w:p>
          <w:p w:rsidR="005B45B4" w:rsidRDefault="005B45B4" w:rsidP="004742DD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Приведите пример двух уравнений реакции нейтрализации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вспомнить принципы распада веществ на ионы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Щелочная среда в растворах солей может быть только в результате взаимодействий соли и растворителя воды, поскольку сама вода представляет собой соединение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HOH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Поясняют тему и цели урока. Записывают тему в тетрадях.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Вспоминают уравнения диссоциации веществ.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 учителя, записывают у доски примеры ионных и молекулярных уравнений, приводят примеры реакций нейтрализации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-30"/>
                <w:sz w:val="24"/>
                <w:szCs w:val="24"/>
              </w:rPr>
              <w:object w:dxaOrig="3120" w:dyaOrig="720">
                <v:shape id="_x0000_i1026" type="#_x0000_t75" style="width:156pt;height:36pt" o:ole="">
                  <v:imagedata r:id="rId7" o:title=""/>
                </v:shape>
                <o:OLEObject Type="Embed" ProgID="Equation.3" ShapeID="_x0000_i1026" DrawAspect="Content" ObjectID="_1720280087" r:id="rId8"/>
              </w:object>
            </w:r>
          </w:p>
        </w:tc>
      </w:tr>
      <w:tr w:rsidR="005B45B4" w:rsidTr="005B45B4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материала;</w:t>
            </w:r>
          </w:p>
          <w:p w:rsidR="005B45B4" w:rsidRDefault="005B4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проблемы;</w:t>
            </w:r>
          </w:p>
          <w:p w:rsidR="005B45B4" w:rsidRDefault="005B4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записи алгоритмов, конспектирование, составление схем, таблиц и т.д.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Реакции гидролиза типичный пример ионных реакций обмена. Как и все реакции обмена, гидролиз протекает в том случае, если в результате реакции образуется слабый электролит. Вспомните примеры реакций нейтрализации, в результате которых всегда образуется соль и вода. А если рассмотреть эти реакции в обратном направлении?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Правильно. А поскольку во всех случаях реагент вода, то это и будут реакции гидролиза. Но реакция эта возможна в том случае, если хотя бы один из продуктов слабый электролит. 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Таким образом, продуктом чего является соль? Какая часть соли пришла из кислоты, а какая из основания? По какой части соли сильной или слабой будет идти гидролиз? Почему? 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в результате гидролиза не образуется ни осадков, ни газов, то гидролиз обратим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спомним определение).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того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чтобы правильно составлять уравнения гидролиза и определять реакцию среды раствора нам необходимо вспомнить еще ряд вопросов: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изменяется цвет различных индикаторов в средах (кислой, нейтральной, щелочной)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Часто для описания реакции среды используют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(показатель концентрац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ии ио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нов водорода)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=-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]. Но использовать будем упрощенные варианты: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Если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=7 [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]=[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]среда нейтральная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&gt;7 [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]&lt;[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]среда щелочная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&lt;7 [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]&gt;[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]среда кислая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Теперь давайте приведём конкретные примеры:</w:t>
            </w:r>
          </w:p>
          <w:p w:rsidR="005B45B4" w:rsidRDefault="005B45B4" w:rsidP="004742DD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Испытайте метилоранжем раствор поваренной соли. Что наблюдаете?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Причина: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NaCl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образован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катионом сильного основания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NaOH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сильной кислоты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HCl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Следовательно такая соль гидролизу не подвергается. Реакция среды нейтральная. </w:t>
            </w:r>
          </w:p>
          <w:p w:rsidR="005B45B4" w:rsidRDefault="005B45B4" w:rsidP="004742DD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Испытайте лакмусом раствор хлорида железа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>). Что наблюдаете?</w:t>
            </w: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Причина: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FeCl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2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образован катионом слабого основания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Fe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OH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анионом сильной кислоты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HCl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Гидролиз по катиону, откуда кислая среда </w:t>
            </w:r>
            <w:r>
              <w:rPr>
                <w:rFonts w:ascii="Times New Roman" w:hAnsi="Times New Roman"/>
                <w:position w:val="-6"/>
                <w:sz w:val="24"/>
                <w:szCs w:val="24"/>
              </w:rPr>
              <w:object w:dxaOrig="3000" w:dyaOrig="320">
                <v:shape id="_x0000_i1027" type="#_x0000_t75" style="width:150pt;height:15.75pt" o:ole="">
                  <v:imagedata r:id="rId9" o:title=""/>
                </v:shape>
                <o:OLEObject Type="Embed" ProgID="Equation.3" ShapeID="_x0000_i1027" DrawAspect="Content" ObjectID="_1720280088" r:id="rId10"/>
              </w:objec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pH</w:t>
            </w:r>
            <w:r>
              <w:rPr>
                <w:rFonts w:ascii="Times New Roman" w:hAnsi="Times New Roman"/>
                <w:sz w:val="24"/>
                <w:szCs w:val="24"/>
              </w:rPr>
              <w:t>&lt;7</w:t>
            </w:r>
          </w:p>
          <w:p w:rsidR="005B45B4" w:rsidRDefault="005B45B4" w:rsidP="004742DD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Испытайте фенолфталеином раствор карбоната натрия. Что наблюдаете?</w:t>
            </w: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Причина: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Na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CO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образован катионом сильного основания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NaOH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анионом слабой кислоты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CO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Гидролиз по аниону, откуда щелочная среда </w:t>
            </w:r>
            <w:r>
              <w:rPr>
                <w:rFonts w:ascii="Times New Roman" w:hAnsi="Times New Roman"/>
                <w:position w:val="-12"/>
                <w:sz w:val="24"/>
                <w:szCs w:val="24"/>
              </w:rPr>
              <w:object w:dxaOrig="3159" w:dyaOrig="400">
                <v:shape id="_x0000_i1028" type="#_x0000_t75" style="width:158.25pt;height:20.25pt" o:ole="">
                  <v:imagedata r:id="rId11" o:title=""/>
                </v:shape>
                <o:OLEObject Type="Embed" ProgID="Equation.3" ShapeID="_x0000_i1028" DrawAspect="Content" ObjectID="_1720280089" r:id="rId12"/>
              </w:objec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pH&gt;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5B45B4" w:rsidRDefault="005B45B4" w:rsidP="004742DD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Последний пример это гидролиз карбоната аммония. </w:t>
            </w:r>
          </w:p>
          <w:p w:rsidR="005B45B4" w:rsidRDefault="005B45B4">
            <w:pPr>
              <w:pStyle w:val="a3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Соль образована катионом слабого основания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NH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гидрат аммиака) и анионом слабой кислоты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CO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Поэтому гидролиз протекает и по катиону и по аниону. Обычно такие соли полностью разлагаются водой. Реакция среды растворов таких солей будет завесить от силы образующейся кислоты, либо основания, а также возможности удаления какого-либо продукта из сферы реакции. </w:t>
            </w: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position w:val="-34"/>
                <w:sz w:val="24"/>
                <w:szCs w:val="24"/>
              </w:rPr>
              <w:object w:dxaOrig="3440" w:dyaOrig="800">
                <v:shape id="_x0000_i1029" type="#_x0000_t75" style="width:171.75pt;height:39.75pt" o:ole="">
                  <v:imagedata r:id="rId13" o:title=""/>
                </v:shape>
                <o:OLEObject Type="Embed" ProgID="Equation.3" ShapeID="_x0000_i1029" DrawAspect="Content" ObjectID="_1720280090" r:id="rId14"/>
              </w:object>
            </w: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Можно выделить ряд правил, облегчающих составление определение реакции среды растворов солей при обратимом гидролизе. Вы их можете найти в памятках на ваших столах. 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Гидролиз многих солей обратимая реакция. Следовательно, стремиться достичь состояния равновесия и сохранить его. Поэтому обратимым гидролизом можно управлять. Знание, какого принципа поможет нам управлять обратимыми химическими реакциями и смещать равновесие в нужном направлении? В чём суть этого правила? Не забывайте, что гидролиз многих веществ реакции эндотермические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Продемонстрируем на конкретном примере: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-12"/>
                <w:sz w:val="24"/>
                <w:szCs w:val="24"/>
              </w:rPr>
              <w:object w:dxaOrig="4220" w:dyaOrig="380">
                <v:shape id="_x0000_i1030" type="#_x0000_t75" style="width:211.5pt;height:18.75pt" o:ole="">
                  <v:imagedata r:id="rId15" o:title=""/>
                </v:shape>
                <o:OLEObject Type="Embed" ProgID="Equation.3" ShapeID="_x0000_i1030" DrawAspect="Content" ObjectID="_1720280091" r:id="rId16"/>
              </w:objec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добавим щёлочь, то ←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кислоту то→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разбавим (+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)→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нагреем то→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Поясните смещение равновесия в каждом конкретном случае. Подробное объяснение. 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 с вами говорили до сих пор о примерах обратимого гидролиза солей. Однако гидролиз многих бинарных соединений протекает необратимо? Что может служить этому причиной? Верно. Хотя сильное кипячение растворов веществ может также вызвать необратимый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гидролиз. Поэтому для таких примеров гидролиза обычно составляют только молекулярные уравнения реакций. Принципы составления таких уравнений отражены в памятке учащегося. Приведём пример: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-12"/>
                <w:sz w:val="24"/>
                <w:szCs w:val="24"/>
              </w:rPr>
              <w:object w:dxaOrig="3960" w:dyaOrig="380">
                <v:shape id="_x0000_i1031" type="#_x0000_t75" style="width:198pt;height:18.75pt" o:ole="">
                  <v:imagedata r:id="rId17" o:title=""/>
                </v:shape>
                <o:OLEObject Type="Embed" ProgID="Equation.3" ShapeID="_x0000_i1031" DrawAspect="Content" ObjectID="_1720280092" r:id="rId18"/>
              </w:objec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 все соли будут взаимодействовать с водой и давать соответствующую кислоту или основание.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Продуктом кислоты и основания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Катион из основания, анион из кислоты.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слабой части, так как в этом случае образуется слабый электролит, что соответствует условиям протекания ионных реакций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Вспоминают определение обратимых реакций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Вспоминают изменение цвета индикаторов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учителя, делают записи в тетрадях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в микрогруппах за партой.</w:t>
            </w:r>
          </w:p>
          <w:p w:rsidR="005B45B4" w:rsidRDefault="005B45B4" w:rsidP="004742DD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Никаких изменений нет. Значит среда нейтральная</w:t>
            </w:r>
          </w:p>
          <w:p w:rsidR="005B45B4" w:rsidRDefault="005B45B4" w:rsidP="004742DD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Лакмус становится красным, что говорит о кислой реакции среды.</w:t>
            </w: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Записывают уравнение реакции</w:t>
            </w:r>
          </w:p>
          <w:p w:rsidR="005B45B4" w:rsidRDefault="005B45B4" w:rsidP="004742DD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Фенолфталеин становится малиновым, что говорит о щелочной среде.</w:t>
            </w: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Записывают уравнение реакции</w:t>
            </w:r>
          </w:p>
          <w:p w:rsidR="005B45B4" w:rsidRDefault="005B45B4" w:rsidP="004742DD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Какая же в них будет реакция среды?</w:t>
            </w:r>
          </w:p>
          <w:p w:rsidR="005B45B4" w:rsidRDefault="005B45B4">
            <w:pPr>
              <w:pStyle w:val="a3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Записывают уравнения реакций </w:t>
            </w:r>
          </w:p>
          <w:p w:rsidR="005B45B4" w:rsidRDefault="005B45B4">
            <w:pPr>
              <w:pStyle w:val="a3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Смотрят памятки, совместно с учителем анализируют их. </w:t>
            </w: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принципа Ле-Шателье. Поясняют суть принципа</w:t>
            </w: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Поясняют причины смещения равновесия в разных направлениях</w:t>
            </w: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результате гидролиза образуются газы или осадки</w:t>
            </w: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Смотрят памятки, совместно с учителем анализируют их.</w:t>
            </w: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Записывают уравнение реакции</w:t>
            </w:r>
          </w:p>
          <w:p w:rsidR="005B45B4" w:rsidRDefault="005B45B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45B4" w:rsidTr="005B45B4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Повторение и закрепление изученного материала, проговаривание, включение в систему знаний </w:t>
            </w:r>
          </w:p>
          <w:p w:rsidR="005B45B4" w:rsidRDefault="005B4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(возможно проведение короткой самостоятельной работы)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основании изученного материала на уроке, предлагаю вам выполнить несколько работ, с самопроверкой по эталону. Совместно обсудить результаты и исправить ошибки, если они будут.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Сначала совместное обсуждение примеров, а затем самостоятельная работа.</w:t>
            </w:r>
          </w:p>
          <w:p w:rsidR="005B45B4" w:rsidRDefault="005B45B4" w:rsidP="004742DD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Найдите соответствие между формулой соли и типом её гидролиза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808"/>
              <w:gridCol w:w="3284"/>
            </w:tblGrid>
            <w:tr w:rsidR="005B45B4"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Формула </w:t>
                  </w:r>
                </w:p>
              </w:tc>
              <w:tc>
                <w:tcPr>
                  <w:tcW w:w="3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Тип гидролиза</w:t>
                  </w:r>
                </w:p>
              </w:tc>
            </w:tr>
            <w:tr w:rsidR="005B45B4"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Li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</w:rPr>
                    <w:t>3</w:t>
                  </w:r>
                </w:p>
              </w:tc>
              <w:tc>
                <w:tcPr>
                  <w:tcW w:w="3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1) не гидролизуется </w:t>
                  </w:r>
                </w:p>
              </w:tc>
            </w:tr>
            <w:tr w:rsidR="005B45B4"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Б)(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NH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</w:rPr>
                    <w:t>4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</w:t>
                  </w:r>
                </w:p>
              </w:tc>
              <w:tc>
                <w:tcPr>
                  <w:tcW w:w="3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2)по катиону </w:t>
                  </w:r>
                </w:p>
              </w:tc>
            </w:tr>
            <w:tr w:rsidR="005B45B4"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В)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LiCl</w:t>
                  </w:r>
                  <w:proofErr w:type="spellEnd"/>
                </w:p>
              </w:tc>
              <w:tc>
                <w:tcPr>
                  <w:tcW w:w="3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3)по аниону</w:t>
                  </w:r>
                </w:p>
              </w:tc>
            </w:tr>
            <w:tr w:rsidR="005B45B4"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AlCl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</w:rPr>
                    <w:t>3</w:t>
                  </w:r>
                </w:p>
              </w:tc>
              <w:tc>
                <w:tcPr>
                  <w:tcW w:w="3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4) по катиону и аниону</w:t>
                  </w:r>
                </w:p>
              </w:tc>
            </w:tr>
            <w:tr w:rsidR="005B45B4"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Д)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AgCl</w:t>
                  </w:r>
                  <w:proofErr w:type="spellEnd"/>
                </w:p>
              </w:tc>
              <w:tc>
                <w:tcPr>
                  <w:tcW w:w="3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Открывает ответы в презентации для задания 1 (2-3минуты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спустя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). Обсуждение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 w:rsidP="004742DD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Найдите соответствие между формулой соли и средой её водного раствора: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808"/>
              <w:gridCol w:w="3284"/>
            </w:tblGrid>
            <w:tr w:rsidR="005B45B4"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Формула </w:t>
                  </w:r>
                </w:p>
              </w:tc>
              <w:tc>
                <w:tcPr>
                  <w:tcW w:w="3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Среда водного раствора</w:t>
                  </w:r>
                </w:p>
              </w:tc>
            </w:tr>
            <w:tr w:rsidR="005B45B4"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А)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NaHCO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</w:rPr>
                    <w:t>3</w:t>
                  </w:r>
                </w:p>
              </w:tc>
              <w:tc>
                <w:tcPr>
                  <w:tcW w:w="3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1) кислая </w:t>
                  </w:r>
                </w:p>
              </w:tc>
            </w:tr>
            <w:tr w:rsidR="005B45B4"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Б)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Na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</w:rPr>
                    <w:t>4</w:t>
                  </w:r>
                </w:p>
              </w:tc>
              <w:tc>
                <w:tcPr>
                  <w:tcW w:w="3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2)нейтральная </w:t>
                  </w:r>
                </w:p>
              </w:tc>
            </w:tr>
            <w:tr w:rsidR="005B45B4"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В)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NaHSO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</w:rPr>
                    <w:t>4</w:t>
                  </w:r>
                </w:p>
              </w:tc>
              <w:tc>
                <w:tcPr>
                  <w:tcW w:w="3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3)щелочная</w:t>
                  </w:r>
                </w:p>
              </w:tc>
            </w:tr>
            <w:tr w:rsidR="005B45B4"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K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</w:t>
                  </w:r>
                </w:p>
              </w:tc>
              <w:tc>
                <w:tcPr>
                  <w:tcW w:w="3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B45B4"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5B45B4" w:rsidRDefault="005B45B4">
            <w:pPr>
              <w:pStyle w:val="a3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Открывает ответы в презентации для задания 2 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(2-3минуты спустя). Обсуждение</w:t>
            </w:r>
          </w:p>
          <w:p w:rsidR="005B45B4" w:rsidRDefault="005B45B4">
            <w:pPr>
              <w:pStyle w:val="a3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 w:rsidP="004742DD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Найдите соответствие между формулой соли и кратким ионным уравнением её гидролиза (по первой ступени)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447"/>
              <w:gridCol w:w="4394"/>
            </w:tblGrid>
            <w:tr w:rsidR="005B45B4"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Формула </w:t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Краткое ионное уравнение</w:t>
                  </w:r>
                </w:p>
              </w:tc>
            </w:tr>
            <w:tr w:rsidR="005B45B4"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Li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</w:rPr>
                    <w:t>3</w:t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1) </w:t>
                  </w:r>
                  <w:r>
                    <w:rPr>
                      <w:rFonts w:ascii="Times New Roman" w:hAnsi="Times New Roman" w:cs="Times New Roman"/>
                      <w:position w:val="-6"/>
                      <w:sz w:val="24"/>
                      <w:szCs w:val="24"/>
                    </w:rPr>
                    <w:object w:dxaOrig="2579" w:dyaOrig="320">
                      <v:shape id="_x0000_i1032" type="#_x0000_t75" style="width:129pt;height:15.75pt" o:ole="">
                        <v:imagedata r:id="rId19" o:title=""/>
                      </v:shape>
                      <o:OLEObject Type="Embed" ProgID="Equation.3" ShapeID="_x0000_i1032" DrawAspect="Content" ObjectID="_1720280093" r:id="rId20"/>
                    </w:object>
                  </w:r>
                </w:p>
              </w:tc>
            </w:tr>
            <w:tr w:rsidR="005B45B4"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Б)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AlCl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</w:rPr>
                    <w:t>3</w:t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2)</w:t>
                  </w:r>
                  <w:r>
                    <w:rPr>
                      <w:rFonts w:ascii="Times New Roman" w:hAnsi="Times New Roman" w:cs="Times New Roman"/>
                      <w:position w:val="-6"/>
                      <w:sz w:val="24"/>
                      <w:szCs w:val="24"/>
                      <w:lang w:val="en-US"/>
                    </w:rPr>
                    <w:object w:dxaOrig="3040" w:dyaOrig="320">
                      <v:shape id="_x0000_i1033" type="#_x0000_t75" style="width:151.5pt;height:15.75pt" o:ole="">
                        <v:imagedata r:id="rId21" o:title=""/>
                      </v:shape>
                      <o:OLEObject Type="Embed" ProgID="Equation.3" ShapeID="_x0000_i1033" DrawAspect="Content" ObjectID="_1720280094" r:id="rId22"/>
                    </w:object>
                  </w:r>
                </w:p>
              </w:tc>
            </w:tr>
            <w:tr w:rsidR="005B45B4"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В)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Al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</w:rPr>
                    <w:t>3</w:t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3)</w:t>
                  </w:r>
                  <w:r>
                    <w:rPr>
                      <w:rFonts w:ascii="Times New Roman" w:hAnsi="Times New Roman" w:cs="Times New Roman"/>
                      <w:position w:val="-12"/>
                      <w:sz w:val="24"/>
                      <w:szCs w:val="24"/>
                      <w:lang w:val="en-US"/>
                    </w:rPr>
                    <w:object w:dxaOrig="3780" w:dyaOrig="400">
                      <v:shape id="_x0000_i1034" type="#_x0000_t75" style="width:189pt;height:20.25pt" o:ole="">
                        <v:imagedata r:id="rId23" o:title=""/>
                      </v:shape>
                      <o:OLEObject Type="Embed" ProgID="Equation.3" ShapeID="_x0000_i1034" DrawAspect="Content" ObjectID="_1720280095" r:id="rId24"/>
                    </w:object>
                  </w:r>
                </w:p>
              </w:tc>
            </w:tr>
            <w:tr w:rsidR="005B45B4"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KF</w:t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4)</w:t>
                  </w:r>
                  <w:r>
                    <w:rPr>
                      <w:rFonts w:ascii="Times New Roman" w:hAnsi="Times New Roman" w:cs="Times New Roman"/>
                      <w:position w:val="-12"/>
                      <w:sz w:val="24"/>
                      <w:szCs w:val="24"/>
                      <w:lang w:val="en-US"/>
                    </w:rPr>
                    <w:object w:dxaOrig="3620" w:dyaOrig="380">
                      <v:shape id="_x0000_i1035" type="#_x0000_t75" style="width:180.75pt;height:18.75pt" o:ole="">
                        <v:imagedata r:id="rId25" o:title=""/>
                      </v:shape>
                      <o:OLEObject Type="Embed" ProgID="Equation.3" ShapeID="_x0000_i1035" DrawAspect="Content" ObjectID="_1720280096" r:id="rId26"/>
                    </w:object>
                  </w:r>
                </w:p>
              </w:tc>
            </w:tr>
            <w:tr w:rsidR="005B45B4"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5) </w:t>
                  </w:r>
                  <w:r>
                    <w:rPr>
                      <w:rFonts w:ascii="Times New Roman" w:hAnsi="Times New Roman" w:cs="Times New Roman"/>
                      <w:position w:val="-12"/>
                      <w:sz w:val="24"/>
                      <w:szCs w:val="24"/>
                      <w:lang w:val="en-US"/>
                    </w:rPr>
                    <w:object w:dxaOrig="2960" w:dyaOrig="360">
                      <v:shape id="_x0000_i1036" type="#_x0000_t75" style="width:148.5pt;height:18pt" o:ole="">
                        <v:imagedata r:id="rId27" o:title=""/>
                      </v:shape>
                      <o:OLEObject Type="Embed" ProgID="Equation.3" ShapeID="_x0000_i1036" DrawAspect="Content" ObjectID="_1720280097" r:id="rId28"/>
                    </w:object>
                  </w:r>
                </w:p>
              </w:tc>
            </w:tr>
            <w:tr w:rsidR="005B45B4"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6) </w:t>
                  </w:r>
                  <w:r>
                    <w:rPr>
                      <w:rFonts w:ascii="Times New Roman" w:hAnsi="Times New Roman" w:cs="Times New Roman"/>
                      <w:position w:val="-12"/>
                      <w:sz w:val="24"/>
                      <w:szCs w:val="24"/>
                    </w:rPr>
                    <w:object w:dxaOrig="3159" w:dyaOrig="400">
                      <v:shape id="_x0000_i1037" type="#_x0000_t75" style="width:158.25pt;height:20.25pt" o:ole="">
                        <v:imagedata r:id="rId29" o:title=""/>
                      </v:shape>
                      <o:OLEObject Type="Embed" ProgID="Equation.3" ShapeID="_x0000_i1037" DrawAspect="Content" ObjectID="_1720280098" r:id="rId30"/>
                    </w:object>
                  </w:r>
                </w:p>
              </w:tc>
            </w:tr>
          </w:tbl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Открывает ответы в презентации для задания 3 (3-4 минуты спустя). Обсуждение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 w:rsidP="004742DD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Составьте уравнение реакции необратимого гидролиза бинарного соединения.</w:t>
            </w:r>
          </w:p>
          <w:p w:rsidR="005B45B4" w:rsidRDefault="005B45B4">
            <w:pPr>
              <w:pStyle w:val="a3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position w:val="-30"/>
                <w:sz w:val="24"/>
                <w:szCs w:val="24"/>
              </w:rPr>
              <w:object w:dxaOrig="1640" w:dyaOrig="720">
                <v:shape id="_x0000_i1038" type="#_x0000_t75" style="width:82.5pt;height:36pt" o:ole="">
                  <v:imagedata r:id="rId31" o:title=""/>
                </v:shape>
                <o:OLEObject Type="Embed" ProgID="Equation.3" ShapeID="_x0000_i1038" DrawAspect="Content" ObjectID="_1720280099" r:id="rId32"/>
              </w:objec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Открывает ответы в презентации для задания 4 (3-4 минуты спустя). Обсуждение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 w:rsidP="004742DD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Найдите соответствие между изменениями условий протекания предложенной реакции и   направлением смещения равновесия:</w:t>
            </w:r>
          </w:p>
          <w:p w:rsidR="005B45B4" w:rsidRDefault="005B45B4">
            <w:pPr>
              <w:pStyle w:val="a3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position w:val="-10"/>
                <w:sz w:val="24"/>
                <w:szCs w:val="24"/>
              </w:rPr>
              <w:object w:dxaOrig="3800" w:dyaOrig="340">
                <v:shape id="_x0000_i1039" type="#_x0000_t75" style="width:189.75pt;height:17.25pt" o:ole="">
                  <v:imagedata r:id="rId33" o:title=""/>
                </v:shape>
                <o:OLEObject Type="Embed" ProgID="Equation.3" ShapeID="_x0000_i1039" DrawAspect="Content" ObjectID="_1720280100" r:id="rId34"/>
              </w:object>
            </w:r>
          </w:p>
          <w:p w:rsidR="005B45B4" w:rsidRDefault="005B45B4">
            <w:pPr>
              <w:pStyle w:val="a3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581"/>
              <w:gridCol w:w="3402"/>
            </w:tblGrid>
            <w:tr w:rsidR="005B45B4">
              <w:tc>
                <w:tcPr>
                  <w:tcW w:w="2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Условия 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Смещение равновесия</w:t>
                  </w:r>
                </w:p>
              </w:tc>
            </w:tr>
            <w:tr w:rsidR="005B45B4">
              <w:tc>
                <w:tcPr>
                  <w:tcW w:w="2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)д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обавление кислоты 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1) в сторону прямой реакции </w:t>
                  </w:r>
                </w:p>
              </w:tc>
            </w:tr>
            <w:tr w:rsidR="005B45B4">
              <w:tc>
                <w:tcPr>
                  <w:tcW w:w="2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Б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)д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обавление щёлочи 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2) в сторону обратной реакции</w:t>
                  </w:r>
                </w:p>
              </w:tc>
            </w:tr>
            <w:tr w:rsidR="005B45B4">
              <w:tc>
                <w:tcPr>
                  <w:tcW w:w="2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В) нагревание 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3)не смещается </w:t>
                  </w:r>
                </w:p>
              </w:tc>
            </w:tr>
            <w:tr w:rsidR="005B45B4">
              <w:tc>
                <w:tcPr>
                  <w:tcW w:w="2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Г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)о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хлаждение 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B45B4">
              <w:tc>
                <w:tcPr>
                  <w:tcW w:w="2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)к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атализатор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5B45B4" w:rsidRDefault="005B45B4">
            <w:pPr>
              <w:pStyle w:val="a3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Открывает ответы в презентации для задания 5 (2-3 минуты спустя). Обсуждение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Работают сначала фронтально с заданиями1-5, а затем индивидуально по инструктивным картам. Совместно с учителем обсуждаются варианты заданий, принципы быстрого поиска правильных ответов. Учатся работать с самопроверкой по эталону.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с заданием 1 инструктивной карты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Анализируют ошибки, исправляют их, ставят балл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с заданием 2 инструктивной карты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Анализируют ошибки, исправляют их, ставят балл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с заданием 3 инструктивной карты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Анализируют ошибки, исправляют их, ставят балл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с заданием 4 инструктивной карты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Анализируют ошибки, исправляют их, ставят балл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с заданием 5 инструктивной карты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Анализируют ошибки, исправляют их, ставят балл</w:t>
            </w:r>
          </w:p>
        </w:tc>
      </w:tr>
      <w:tr w:rsidR="005B45B4" w:rsidTr="005B45B4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Подведение итогов урока, рефлексия, оценка деятельности учащимися и учителем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разбалловкой,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которая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предложена в инструктивной карте проставьте набранные вами баллы при решении заданий1-5. Суммируйте баллы и посчитайте итоговый балл. 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Критерии отметок приложены к инструктивной карте.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каждое правильно выполненное задание части 1,2,5 по 0,5 баллов. За каждое правильное задание части 3 по 1б. за правильно составленные уравнения реакций части 4 по 2 балла. 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12-14,5б отметка 5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9-12б отметка 4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5-8 баллов отметка3 и ниже отметка 2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Если вы получили отметку 5, значит, вы полностью освоили тему, 4, необходимо выделить ошибки и поработать над их устранением. Если ваша отметка 3, то тема усвоена достаточно слабо, если 2, то не усвоена вовсе.  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Подумайте над вопросами: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Всё ли было понятно на уроке? Если нет, то почему?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Какие возникали проблемы при выполнении заданий? Почему?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Каким образом я могу устранить ошибки и пробелы в знаниях?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Заполненные инструктивные карты сдаются учителю на проверку и выяснение пробелов у учащихся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Считают баллы, оценивают себя и работу на уроке. Делают выводы о том, что было понятно, а что нет, какие возникали проблемы при выполнении заданий и почему</w:t>
            </w:r>
          </w:p>
        </w:tc>
      </w:tr>
      <w:tr w:rsidR="005B45B4" w:rsidTr="005B45B4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B4" w:rsidRDefault="005B4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Пояснение домашнего задания </w:t>
            </w:r>
          </w:p>
          <w:p w:rsidR="005B45B4" w:rsidRDefault="005B45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домашнего задания предлагается рад проблемных вопросов:</w:t>
            </w:r>
          </w:p>
          <w:p w:rsidR="005B45B4" w:rsidRDefault="005B45B4" w:rsidP="004742DD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Почему не удается приготовить водные растворы нитрата олова(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>), нитрата висмута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), сульфата бериллия? Поясните в свете гидролиза солей, приведите соответствующие молекулярные уравнения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реакций</w:t>
            </w:r>
          </w:p>
          <w:p w:rsidR="005B45B4" w:rsidRDefault="005B45B4" w:rsidP="004742DD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Значение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раствора растёт при нагревании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NaHCO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почему? </w:t>
            </w:r>
          </w:p>
          <w:p w:rsidR="005B45B4" w:rsidRDefault="005B45B4" w:rsidP="004742DD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тетрадях для ЕГЭ прорешать задания, связанные с темой гидролиз солей. </w:t>
            </w:r>
          </w:p>
          <w:p w:rsidR="005B45B4" w:rsidRDefault="005B45B4">
            <w:pPr>
              <w:pStyle w:val="a3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Подведение итогов урока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Записывают домашнее задание. Слушают комментарии учителя</w:t>
            </w:r>
          </w:p>
        </w:tc>
      </w:tr>
    </w:tbl>
    <w:p w:rsidR="005B45B4" w:rsidRDefault="005B45B4" w:rsidP="005B45B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B45B4" w:rsidRDefault="005B45B4" w:rsidP="005B45B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Памятка для учащегося</w:t>
      </w:r>
    </w:p>
    <w:p w:rsidR="005B45B4" w:rsidRDefault="005B45B4" w:rsidP="005B45B4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Нерастворимые соли не гидролизуются</w:t>
      </w:r>
    </w:p>
    <w:p w:rsidR="005B45B4" w:rsidRDefault="005B45B4" w:rsidP="005B45B4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Кислые соли сильных кислот имеют кислую среду вследствие диссоциации (а не гидролиза)</w:t>
      </w:r>
    </w:p>
    <w:p w:rsidR="005B45B4" w:rsidRDefault="005B45B4" w:rsidP="005B45B4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Кислые соли слабых кислот будут иметь щелочную среду вследствие гидролиза по аниону (особенно при нагревании, а при комнатной температуре могут давать и ионы водорода)</w:t>
      </w:r>
    </w:p>
    <w:p w:rsidR="005B45B4" w:rsidRDefault="005B45B4" w:rsidP="005B45B4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 соли сильных оснований будут иметь щелочную среду вследствие диссоциации</w:t>
      </w:r>
    </w:p>
    <w:p w:rsidR="005B45B4" w:rsidRDefault="005B45B4" w:rsidP="005B45B4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Гидролиз солей чаще всего идет по первой ступени, а по второй и третей, если сильное разбавление или нагревание. </w:t>
      </w:r>
    </w:p>
    <w:p w:rsidR="005B45B4" w:rsidRDefault="005B45B4" w:rsidP="005B45B4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Записать формулу бинарного соединения и определить степени окисления элементов в нём. </w:t>
      </w:r>
    </w:p>
    <w:p w:rsidR="005B45B4" w:rsidRDefault="005B45B4" w:rsidP="005B45B4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Записать формулу вода как </w:t>
      </w:r>
      <w:r>
        <w:rPr>
          <w:rFonts w:ascii="Times New Roman" w:hAnsi="Times New Roman"/>
          <w:sz w:val="24"/>
          <w:szCs w:val="24"/>
          <w:lang w:val="en-US"/>
        </w:rPr>
        <w:t>H</w:t>
      </w:r>
      <w:r>
        <w:rPr>
          <w:rFonts w:ascii="Times New Roman" w:hAnsi="Times New Roman"/>
          <w:sz w:val="24"/>
          <w:szCs w:val="24"/>
          <w:vertAlign w:val="superscript"/>
        </w:rPr>
        <w:t>+</w:t>
      </w:r>
      <w:r>
        <w:rPr>
          <w:rFonts w:ascii="Times New Roman" w:hAnsi="Times New Roman"/>
          <w:sz w:val="24"/>
          <w:szCs w:val="24"/>
          <w:lang w:val="en-US"/>
        </w:rPr>
        <w:t>OH</w:t>
      </w:r>
      <w:r>
        <w:rPr>
          <w:rFonts w:ascii="Times New Roman" w:hAnsi="Times New Roman"/>
          <w:sz w:val="24"/>
          <w:szCs w:val="24"/>
          <w:vertAlign w:val="superscript"/>
        </w:rPr>
        <w:t>-</w:t>
      </w:r>
    </w:p>
    <w:p w:rsidR="005B45B4" w:rsidRDefault="005B45B4" w:rsidP="005B45B4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Поскольку степень окисления элементов при гидролизе не изменяется то можно составить формулы продуктов исходя из того что </w:t>
      </w:r>
      <w:r>
        <w:rPr>
          <w:rFonts w:ascii="Times New Roman" w:hAnsi="Times New Roman"/>
          <w:sz w:val="24"/>
          <w:szCs w:val="24"/>
          <w:lang w:val="en-US"/>
        </w:rPr>
        <w:t>H</w:t>
      </w:r>
      <w:r>
        <w:rPr>
          <w:rFonts w:ascii="Times New Roman" w:hAnsi="Times New Roman"/>
          <w:sz w:val="24"/>
          <w:szCs w:val="24"/>
          <w:vertAlign w:val="superscript"/>
        </w:rPr>
        <w:t xml:space="preserve">+ </w:t>
      </w:r>
      <w:r>
        <w:rPr>
          <w:rFonts w:ascii="Times New Roman" w:hAnsi="Times New Roman"/>
          <w:sz w:val="24"/>
          <w:szCs w:val="24"/>
        </w:rPr>
        <w:t xml:space="preserve">из воды связывается с анионом бинарного соединения, а </w:t>
      </w:r>
      <w:r>
        <w:rPr>
          <w:rFonts w:ascii="Times New Roman" w:hAnsi="Times New Roman"/>
          <w:sz w:val="24"/>
          <w:szCs w:val="24"/>
          <w:lang w:val="en-US"/>
        </w:rPr>
        <w:t>OH</w:t>
      </w:r>
      <w:r>
        <w:rPr>
          <w:rFonts w:ascii="Times New Roman" w:hAnsi="Times New Roman"/>
          <w:sz w:val="24"/>
          <w:szCs w:val="24"/>
          <w:vertAlign w:val="superscript"/>
        </w:rPr>
        <w:t>-</w:t>
      </w:r>
      <w:r>
        <w:rPr>
          <w:rFonts w:ascii="Times New Roman" w:hAnsi="Times New Roman"/>
          <w:sz w:val="24"/>
          <w:szCs w:val="24"/>
        </w:rPr>
        <w:t xml:space="preserve"> с катионом. </w:t>
      </w:r>
    </w:p>
    <w:p w:rsidR="005B45B4" w:rsidRDefault="005B45B4" w:rsidP="005B45B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B45B4" w:rsidRDefault="005B45B4" w:rsidP="005B45B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Инструктивная карта с заданиями и разбалловкой</w:t>
      </w:r>
    </w:p>
    <w:p w:rsidR="005B45B4" w:rsidRDefault="005B45B4" w:rsidP="005B45B4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ФИ учащегося_______________________________________________________________________________</w:t>
      </w:r>
    </w:p>
    <w:p w:rsidR="005B45B4" w:rsidRDefault="005B45B4" w:rsidP="005B45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Выполните индивидуальные задания, проставьте и просуммируйте количество баллов после их выполнения. Постарайтесь выполнить правильно как можно больше заданий и набрать максимальное количество баллов. Желаем вам успехов!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6804"/>
        <w:gridCol w:w="839"/>
        <w:gridCol w:w="1287"/>
        <w:gridCol w:w="1360"/>
      </w:tblGrid>
      <w:tr w:rsidR="005B45B4" w:rsidTr="005B45B4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для индивидуального решения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Время 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Возможное количество баллов 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Набранное количество баллов </w:t>
            </w:r>
          </w:p>
        </w:tc>
      </w:tr>
      <w:tr w:rsidR="005B45B4" w:rsidTr="005B45B4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Найдите соответствие между формулой соли и типом её гидролиза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808"/>
              <w:gridCol w:w="3284"/>
            </w:tblGrid>
            <w:tr w:rsidR="005B45B4"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Формула </w:t>
                  </w:r>
                </w:p>
              </w:tc>
              <w:tc>
                <w:tcPr>
                  <w:tcW w:w="3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Тип гидролиза</w:t>
                  </w:r>
                </w:p>
              </w:tc>
            </w:tr>
            <w:tr w:rsidR="005B45B4"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NaNO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  <w:lang w:val="en-US"/>
                    </w:rPr>
                    <w:t>3</w:t>
                  </w:r>
                </w:p>
              </w:tc>
              <w:tc>
                <w:tcPr>
                  <w:tcW w:w="3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не гидролизуется </w:t>
                  </w:r>
                </w:p>
              </w:tc>
            </w:tr>
            <w:tr w:rsidR="005B45B4"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Б)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Al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  <w:lang w:val="en-US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  <w:lang w:val="en-US"/>
                    </w:rPr>
                    <w:t>3</w:t>
                  </w:r>
                </w:p>
              </w:tc>
              <w:tc>
                <w:tcPr>
                  <w:tcW w:w="3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 катиону </w:t>
                  </w:r>
                </w:p>
              </w:tc>
            </w:tr>
            <w:tr w:rsidR="005B45B4"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ZnSO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  <w:lang w:val="en-US"/>
                    </w:rPr>
                    <w:t>4</w:t>
                  </w:r>
                </w:p>
              </w:tc>
              <w:tc>
                <w:tcPr>
                  <w:tcW w:w="3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3)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 аниону</w:t>
                  </w:r>
                </w:p>
              </w:tc>
            </w:tr>
            <w:tr w:rsidR="005B45B4"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Na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  <w:lang w:val="en-US"/>
                    </w:rPr>
                    <w:t>3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  <w:lang w:val="en-US"/>
                    </w:rPr>
                    <w:t>4</w:t>
                  </w:r>
                </w:p>
              </w:tc>
              <w:tc>
                <w:tcPr>
                  <w:tcW w:w="3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4)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 катиону и аниону</w:t>
                  </w:r>
                </w:p>
              </w:tc>
            </w:tr>
          </w:tbl>
          <w:p w:rsidR="005B45B4" w:rsidRDefault="005B45B4">
            <w:pPr>
              <w:spacing w:after="0"/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2-3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0,5 за каждое правильное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45B4" w:rsidTr="005B45B4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Найдите соответствие между формулой соли и средой её водного раствора: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808"/>
              <w:gridCol w:w="3284"/>
            </w:tblGrid>
            <w:tr w:rsidR="005B45B4"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Формула </w:t>
                  </w:r>
                </w:p>
              </w:tc>
              <w:tc>
                <w:tcPr>
                  <w:tcW w:w="3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Среда водного раствора</w:t>
                  </w:r>
                </w:p>
              </w:tc>
            </w:tr>
            <w:tr w:rsidR="005B45B4"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А)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KCl</w:t>
                  </w:r>
                  <w:proofErr w:type="spellEnd"/>
                </w:p>
              </w:tc>
              <w:tc>
                <w:tcPr>
                  <w:tcW w:w="3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кислая </w:t>
                  </w:r>
                </w:p>
              </w:tc>
            </w:tr>
            <w:tr w:rsidR="005B45B4"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Б)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KF</w:t>
                  </w:r>
                </w:p>
              </w:tc>
              <w:tc>
                <w:tcPr>
                  <w:tcW w:w="3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нейтральная </w:t>
                  </w:r>
                </w:p>
              </w:tc>
            </w:tr>
            <w:tr w:rsidR="005B45B4"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Na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  <w:lang w:val="en-US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HPO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  <w:lang w:val="en-US"/>
                    </w:rPr>
                    <w:t>4</w:t>
                  </w:r>
                </w:p>
              </w:tc>
              <w:tc>
                <w:tcPr>
                  <w:tcW w:w="3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3)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щелочная</w:t>
                  </w:r>
                </w:p>
              </w:tc>
            </w:tr>
            <w:tr w:rsidR="005B45B4"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NaH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  <w:lang w:val="en-US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  <w:lang w:val="en-US"/>
                    </w:rPr>
                    <w:t>4</w:t>
                  </w:r>
                </w:p>
              </w:tc>
              <w:tc>
                <w:tcPr>
                  <w:tcW w:w="3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B45B4"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5B45B4" w:rsidRDefault="005B45B4">
            <w:pPr>
              <w:spacing w:after="0"/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2-3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0,5 за каждое правильное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45B4" w:rsidTr="005B45B4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Найдите соответствие между формулой соли и кратким ионным уравнением её гидролиза (по первой ступени)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447"/>
              <w:gridCol w:w="4394"/>
            </w:tblGrid>
            <w:tr w:rsidR="005B45B4"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Формула </w:t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Краткое ионное уравнение</w:t>
                  </w:r>
                </w:p>
              </w:tc>
            </w:tr>
            <w:tr w:rsidR="005B45B4"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K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  <w:lang w:val="en-US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</w:t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1) </w:t>
                  </w:r>
                  <w:r>
                    <w:rPr>
                      <w:rFonts w:ascii="Times New Roman" w:hAnsi="Times New Roman" w:cs="Times New Roman"/>
                      <w:position w:val="-6"/>
                      <w:sz w:val="24"/>
                      <w:szCs w:val="24"/>
                    </w:rPr>
                    <w:object w:dxaOrig="3040" w:dyaOrig="320">
                      <v:shape id="_x0000_i1040" type="#_x0000_t75" style="width:151.5pt;height:15.75pt" o:ole="">
                        <v:imagedata r:id="rId35" o:title=""/>
                      </v:shape>
                      <o:OLEObject Type="Embed" ProgID="Equation.3" ShapeID="_x0000_i1040" DrawAspect="Content" ObjectID="_1720280101" r:id="rId36"/>
                    </w:object>
                  </w:r>
                </w:p>
              </w:tc>
            </w:tr>
            <w:tr w:rsidR="005B45B4"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Б)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ZnSO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  <w:lang w:val="en-US"/>
                    </w:rPr>
                    <w:t>4</w:t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2)</w:t>
                  </w:r>
                  <w:r>
                    <w:rPr>
                      <w:rFonts w:ascii="Times New Roman" w:hAnsi="Times New Roman" w:cs="Times New Roman"/>
                      <w:position w:val="-6"/>
                      <w:sz w:val="24"/>
                      <w:szCs w:val="24"/>
                      <w:lang w:val="en-US"/>
                    </w:rPr>
                    <w:object w:dxaOrig="2960" w:dyaOrig="320">
                      <v:shape id="_x0000_i1041" type="#_x0000_t75" style="width:148.5pt;height:15.75pt" o:ole="">
                        <v:imagedata r:id="rId37" o:title=""/>
                      </v:shape>
                      <o:OLEObject Type="Embed" ProgID="Equation.3" ShapeID="_x0000_i1041" DrawAspect="Content" ObjectID="_1720280102" r:id="rId38"/>
                    </w:object>
                  </w:r>
                </w:p>
              </w:tc>
            </w:tr>
            <w:tr w:rsidR="005B45B4"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Na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  <w:lang w:val="en-US"/>
                    </w:rPr>
                    <w:t>3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  <w:lang w:val="en-US"/>
                    </w:rPr>
                    <w:t>4</w:t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3)</w:t>
                  </w:r>
                  <w:r>
                    <w:rPr>
                      <w:rFonts w:ascii="Times New Roman" w:hAnsi="Times New Roman" w:cs="Times New Roman"/>
                      <w:position w:val="-6"/>
                      <w:sz w:val="24"/>
                      <w:szCs w:val="24"/>
                      <w:lang w:val="en-US"/>
                    </w:rPr>
                    <w:object w:dxaOrig="3000" w:dyaOrig="320">
                      <v:shape id="_x0000_i1042" type="#_x0000_t75" style="width:150pt;height:15.75pt" o:ole="">
                        <v:imagedata r:id="rId39" o:title=""/>
                      </v:shape>
                      <o:OLEObject Type="Embed" ProgID="Equation.3" ShapeID="_x0000_i1042" DrawAspect="Content" ObjectID="_1720280103" r:id="rId40"/>
                    </w:object>
                  </w:r>
                </w:p>
              </w:tc>
            </w:tr>
            <w:tr w:rsidR="005B45B4"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CuCl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  <w:lang w:val="en-US"/>
                    </w:rPr>
                    <w:t>2</w:t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4)</w:t>
                  </w:r>
                  <w:r>
                    <w:rPr>
                      <w:rFonts w:ascii="Times New Roman" w:hAnsi="Times New Roman" w:cs="Times New Roman"/>
                      <w:position w:val="-10"/>
                      <w:sz w:val="24"/>
                      <w:szCs w:val="24"/>
                      <w:lang w:val="en-US"/>
                    </w:rPr>
                    <w:object w:dxaOrig="3520" w:dyaOrig="380">
                      <v:shape id="_x0000_i1043" type="#_x0000_t75" style="width:176.25pt;height:18.75pt" o:ole="">
                        <v:imagedata r:id="rId41" o:title=""/>
                      </v:shape>
                      <o:OLEObject Type="Embed" ProgID="Equation.3" ShapeID="_x0000_i1043" DrawAspect="Content" ObjectID="_1720280104" r:id="rId42"/>
                    </w:object>
                  </w:r>
                </w:p>
              </w:tc>
            </w:tr>
            <w:tr w:rsidR="005B45B4"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5) </w:t>
                  </w:r>
                  <w:r>
                    <w:rPr>
                      <w:rFonts w:ascii="Times New Roman" w:hAnsi="Times New Roman" w:cs="Times New Roman"/>
                      <w:position w:val="-10"/>
                      <w:sz w:val="24"/>
                      <w:szCs w:val="24"/>
                      <w:lang w:val="en-US"/>
                    </w:rPr>
                    <w:object w:dxaOrig="3300" w:dyaOrig="380">
                      <v:shape id="_x0000_i1044" type="#_x0000_t75" style="width:165pt;height:18.75pt" o:ole="">
                        <v:imagedata r:id="rId43" o:title=""/>
                      </v:shape>
                      <o:OLEObject Type="Embed" ProgID="Equation.3" ShapeID="_x0000_i1044" DrawAspect="Content" ObjectID="_1720280105" r:id="rId44"/>
                    </w:object>
                  </w:r>
                </w:p>
              </w:tc>
            </w:tr>
            <w:tr w:rsidR="005B45B4"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6) </w:t>
                  </w:r>
                  <w:r>
                    <w:rPr>
                      <w:rFonts w:ascii="Times New Roman" w:hAnsi="Times New Roman" w:cs="Times New Roman"/>
                      <w:position w:val="-6"/>
                      <w:sz w:val="24"/>
                      <w:szCs w:val="24"/>
                    </w:rPr>
                    <w:object w:dxaOrig="2719" w:dyaOrig="320">
                      <v:shape id="_x0000_i1045" type="#_x0000_t75" style="width:136.5pt;height:15.75pt" o:ole="">
                        <v:imagedata r:id="rId45" o:title=""/>
                      </v:shape>
                      <o:OLEObject Type="Embed" ProgID="Equation.3" ShapeID="_x0000_i1045" DrawAspect="Content" ObjectID="_1720280106" r:id="rId46"/>
                    </w:object>
                  </w:r>
                </w:p>
              </w:tc>
            </w:tr>
            <w:tr w:rsidR="005B45B4"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7)</w:t>
                  </w:r>
                  <w:r>
                    <w:rPr>
                      <w:rFonts w:ascii="Times New Roman" w:hAnsi="Times New Roman" w:cs="Times New Roman"/>
                      <w:position w:val="-10"/>
                      <w:sz w:val="24"/>
                      <w:szCs w:val="24"/>
                      <w:lang w:val="en-US"/>
                    </w:rPr>
                    <w:object w:dxaOrig="2820" w:dyaOrig="360">
                      <v:shape id="_x0000_i1046" type="#_x0000_t75" style="width:141pt;height:18pt" o:ole="">
                        <v:imagedata r:id="rId47" o:title=""/>
                      </v:shape>
                      <o:OLEObject Type="Embed" ProgID="Equation.3" ShapeID="_x0000_i1046" DrawAspect="Content" ObjectID="_1720280107" r:id="rId48"/>
                    </w:object>
                  </w:r>
                </w:p>
              </w:tc>
            </w:tr>
          </w:tbl>
          <w:p w:rsidR="005B45B4" w:rsidRDefault="005B45B4">
            <w:pPr>
              <w:spacing w:after="0"/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3-4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 за каждое правильное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45B4" w:rsidTr="005B45B4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Составьте уравнение реакции необратимого гидролиза бинарного соединения.</w:t>
            </w:r>
          </w:p>
          <w:p w:rsidR="005B45B4" w:rsidRDefault="005B45B4">
            <w:pPr>
              <w:pStyle w:val="a3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position w:val="-30"/>
                <w:sz w:val="24"/>
                <w:szCs w:val="24"/>
              </w:rPr>
              <w:object w:dxaOrig="1700" w:dyaOrig="720">
                <v:shape id="_x0000_i1047" type="#_x0000_t75" style="width:84.75pt;height:36pt" o:ole="">
                  <v:imagedata r:id="rId49" o:title=""/>
                </v:shape>
                <o:OLEObject Type="Embed" ProgID="Equation.3" ShapeID="_x0000_i1047" DrawAspect="Content" ObjectID="_1720280108" r:id="rId50"/>
              </w:objec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3-4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2 за каждое правильное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45B4" w:rsidTr="005B45B4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Найдите соответствие между изменениями условий протекания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предложенной реакции и   направлением смещения равновесия:</w:t>
            </w:r>
          </w:p>
          <w:p w:rsidR="005B45B4" w:rsidRDefault="005B45B4">
            <w:pPr>
              <w:pStyle w:val="a3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position w:val="-10"/>
                <w:sz w:val="24"/>
                <w:szCs w:val="24"/>
              </w:rPr>
              <w:object w:dxaOrig="3200" w:dyaOrig="340">
                <v:shape id="_x0000_i1048" type="#_x0000_t75" style="width:159.75pt;height:17.25pt" o:ole="">
                  <v:imagedata r:id="rId51" o:title=""/>
                </v:shape>
                <o:OLEObject Type="Embed" ProgID="Equation.3" ShapeID="_x0000_i1048" DrawAspect="Content" ObjectID="_1720280109" r:id="rId52"/>
              </w:objec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581"/>
              <w:gridCol w:w="3402"/>
            </w:tblGrid>
            <w:tr w:rsidR="005B45B4">
              <w:tc>
                <w:tcPr>
                  <w:tcW w:w="2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Условия 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Смещение равновесия</w:t>
                  </w:r>
                </w:p>
              </w:tc>
            </w:tr>
            <w:tr w:rsidR="005B45B4">
              <w:tc>
                <w:tcPr>
                  <w:tcW w:w="2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)д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обавление кислоты 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 сторону прямой реакции </w:t>
                  </w:r>
                </w:p>
              </w:tc>
            </w:tr>
            <w:tr w:rsidR="005B45B4">
              <w:tc>
                <w:tcPr>
                  <w:tcW w:w="2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Б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)д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обавление щёлочи 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 сторону обратной реакции</w:t>
                  </w:r>
                </w:p>
              </w:tc>
            </w:tr>
            <w:tr w:rsidR="005B45B4">
              <w:tc>
                <w:tcPr>
                  <w:tcW w:w="2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нагревание 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3)не смещается </w:t>
                  </w:r>
                </w:p>
              </w:tc>
            </w:tr>
            <w:tr w:rsidR="005B45B4">
              <w:tc>
                <w:tcPr>
                  <w:tcW w:w="2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)о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хлаждение 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B45B4">
              <w:tc>
                <w:tcPr>
                  <w:tcW w:w="2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)к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атализатор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45B4" w:rsidRDefault="005B45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5B45B4" w:rsidRDefault="005B45B4">
            <w:pPr>
              <w:spacing w:after="0"/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2-3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мин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0,5 за каждое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правильное</w:t>
            </w:r>
          </w:p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2,5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45B4" w:rsidTr="005B45B4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количество баллов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B4" w:rsidRDefault="005B4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45B4" w:rsidRDefault="005B45B4" w:rsidP="005B45B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B45B4" w:rsidRDefault="005B45B4" w:rsidP="005B45B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Комментарии к решению заданий, предложенных учащимся на уроке.</w:t>
      </w:r>
    </w:p>
    <w:p w:rsidR="005B45B4" w:rsidRDefault="005B45B4" w:rsidP="005B45B4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первом задании для тренировки требовалось найти соответствие между формулой соли и типом её гидролиза. Для решения таких заданий необходимо помнить, что гидролиз всегда идёт по слабой части соли. Нерастворимые соли не гидролизуются. Отсюда а-3, б-4,в-1, г-2, д-1. Аналогичные рассуждения и в задании 1 инструктивной карты. Отсюда ответ: а-1, б-4, в-2, г-3.</w:t>
      </w:r>
    </w:p>
    <w:p w:rsidR="005B45B4" w:rsidRDefault="005B45B4" w:rsidP="005B45B4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 втором задании необходимо было найти соответствие между формулой соли и средой её водного раствора. Нужно помнить, что гидролиз по катиону </w:t>
      </w:r>
      <w:proofErr w:type="gramStart"/>
      <w:r>
        <w:rPr>
          <w:rFonts w:ascii="Times New Roman" w:hAnsi="Times New Roman"/>
          <w:sz w:val="24"/>
          <w:szCs w:val="24"/>
        </w:rPr>
        <w:t>даёт</w:t>
      </w:r>
      <w:proofErr w:type="gramEnd"/>
      <w:r>
        <w:rPr>
          <w:rFonts w:ascii="Times New Roman" w:hAnsi="Times New Roman"/>
          <w:sz w:val="24"/>
          <w:szCs w:val="24"/>
        </w:rPr>
        <w:t xml:space="preserve"> кислую среду, а по аниону щелочную. Отсюда а-3, б-2, в-1 (за счёт диссоциации), г-3. В задании 2 инструктивной карты по тому же принципу а-2, б-3 в-3 (за счёт гидролиза, диссоциация по 3-ей ступени незначительна), г-1 (за счёт диссоциации, вклад гидролиза невысок, хотя при нагревании и показатель щёлочности среды растёт).   </w:t>
      </w:r>
    </w:p>
    <w:p w:rsidR="005B45B4" w:rsidRDefault="005B45B4" w:rsidP="005B45B4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третьем задании было необходимо найти соответствие между уравнением гидролиза по первой ступени и формулой соли, гидролиз которой описывается данным уравнением. Чтобы правильно выбрать уравнение достаточно схематично составить уравнение диссоциации соли и определить, какие ионы при этом образуются. Они то и будут вступать в реакцию с водой по первой ступени. А затем определить тип гидролиза. После этого ответы очевидны: а-6, б-2, в-4, г-1. Тот же принцип рассуждения и для заданий 3 инструктивной карты. Ответы: а-6, б-3,в-5, г-1. </w:t>
      </w:r>
    </w:p>
    <w:p w:rsidR="005B45B4" w:rsidRDefault="005B45B4" w:rsidP="005B45B4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четвёртом задании было необходимо составить молекулярное уравнение необратимого гидролиза бинарного соединения. Для этого необходимо воспользоваться положениями6-8 памятки для учащихся. Отсюда задание 4 будет выглядеть следующим образом:</w:t>
      </w:r>
    </w:p>
    <w:p w:rsidR="005B45B4" w:rsidRDefault="005B45B4" w:rsidP="005B45B4">
      <w:pPr>
        <w:pStyle w:val="a3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position w:val="-72"/>
          <w:sz w:val="24"/>
          <w:szCs w:val="24"/>
          <w:lang w:val="en-US"/>
        </w:rPr>
        <w:object w:dxaOrig="4180" w:dyaOrig="1560">
          <v:shape id="_x0000_i1049" type="#_x0000_t75" style="width:208.5pt;height:78pt" o:ole="">
            <v:imagedata r:id="rId53" o:title=""/>
          </v:shape>
          <o:OLEObject Type="Embed" ProgID="Equation.3" ShapeID="_x0000_i1049" DrawAspect="Content" ObjectID="_1720280110" r:id="rId54"/>
        </w:object>
      </w:r>
    </w:p>
    <w:p w:rsidR="005B45B4" w:rsidRDefault="005B45B4" w:rsidP="005B45B4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задании 5 требовалось установить соответствие между изменениями условий протекания предложенной реакции и   направлением смещения равновесия. Принцип Ле-Шателье гласит: если на систему, находящуюся в состоянии динамического равновесия оказать воздействие извне, то равновесие сместится в направлении той реакции, которая уменьшит это воздействие. Отсюда</w:t>
      </w:r>
    </w:p>
    <w:p w:rsidR="005B45B4" w:rsidRDefault="005B45B4" w:rsidP="005B45B4">
      <w:pPr>
        <w:pStyle w:val="a3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задании 5 инструктивных карточек добавление кислоты свяжет щёлочь и снизит её концентрацию, значит, равновесие сместится в сторону прямой реакции а-1, а вот добавление </w:t>
      </w:r>
      <w:r>
        <w:rPr>
          <w:rFonts w:ascii="Times New Roman" w:hAnsi="Times New Roman"/>
          <w:sz w:val="24"/>
          <w:szCs w:val="24"/>
        </w:rPr>
        <w:lastRenderedPageBreak/>
        <w:t xml:space="preserve">щелочи, следовательно, сместит равновесие в обратном направлении б-2, нагревание всегда усиливает гидролиз. Поэтому в-1. Катализатор не смещает равновесие, так как в равной степени ускоряет как прямую, так и обратную реакцию. Д-3. Охлаждение системы приведёт к смещению равновесия в сторону исходных веществ, так как эта реакция экзотермическая г-2. Тот же принцип рассуждений и в задании для совместного классного обсуждения. Отсюда: а-2, б-1, в-1, г-2, д-3. </w:t>
      </w:r>
    </w:p>
    <w:p w:rsidR="005B45B4" w:rsidRDefault="005B45B4" w:rsidP="005B45B4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домашнем задании №1 невозможно приготовить растворы солей, так как они гидролизуются в растворах и образуются при этом другие продукты (как правило, плохо растворимые в воде). Молекулярные уравнения:</w:t>
      </w:r>
    </w:p>
    <w:p w:rsidR="005B45B4" w:rsidRDefault="005B45B4" w:rsidP="005B45B4">
      <w:pPr>
        <w:pStyle w:val="a3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position w:val="-50"/>
          <w:sz w:val="24"/>
          <w:szCs w:val="24"/>
        </w:rPr>
        <w:object w:dxaOrig="4460" w:dyaOrig="1160">
          <v:shape id="_x0000_i1050" type="#_x0000_t75" style="width:222.75pt;height:57.75pt" o:ole="">
            <v:imagedata r:id="rId55" o:title=""/>
          </v:shape>
          <o:OLEObject Type="Embed" ProgID="Equation.3" ShapeID="_x0000_i1050" DrawAspect="Content" ObjectID="_1720280111" r:id="rId56"/>
        </w:object>
      </w:r>
    </w:p>
    <w:p w:rsidR="005B45B4" w:rsidRDefault="005B45B4" w:rsidP="005B45B4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домашнем задании №2 значение </w:t>
      </w:r>
      <w:r>
        <w:rPr>
          <w:rFonts w:ascii="Times New Roman" w:hAnsi="Times New Roman"/>
          <w:sz w:val="24"/>
          <w:szCs w:val="24"/>
          <w:lang w:val="en-US"/>
        </w:rPr>
        <w:t>pH</w:t>
      </w:r>
      <w:r>
        <w:rPr>
          <w:rFonts w:ascii="Times New Roman" w:hAnsi="Times New Roman"/>
          <w:sz w:val="24"/>
          <w:szCs w:val="24"/>
        </w:rPr>
        <w:t xml:space="preserve"> раствора растет, так как усиливается степень гидролиза, равновесие реакции (эндотермическая) смещается в сторону образования продуктов.  </w:t>
      </w:r>
    </w:p>
    <w:p w:rsidR="005B45B4" w:rsidRDefault="005B45B4" w:rsidP="005B45B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Вопросы для рефлексии </w:t>
      </w:r>
    </w:p>
    <w:p w:rsidR="005B45B4" w:rsidRDefault="005B45B4" w:rsidP="005B45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5B4" w:rsidRDefault="005B45B4" w:rsidP="005B45B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а) Я понял тему сегодняшнего урока и могу применять алгоритмы новых действий при составлении уравнений реакций</w:t>
      </w:r>
    </w:p>
    <w:p w:rsidR="005B45B4" w:rsidRDefault="005B45B4" w:rsidP="005B45B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б) Я понял тему, но затрудняюсь в применении алгоритма при самостоятельном составлении уравнений реакций</w:t>
      </w:r>
    </w:p>
    <w:p w:rsidR="005B45B4" w:rsidRDefault="005B45B4" w:rsidP="005B45B4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в) Я не всё понял на уроке </w:t>
      </w:r>
    </w:p>
    <w:p w:rsidR="005B45B4" w:rsidRDefault="005B45B4" w:rsidP="005B45B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Анализ проведенного урока</w:t>
      </w:r>
    </w:p>
    <w:p w:rsidR="005B45B4" w:rsidRDefault="005B45B4" w:rsidP="005B45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Цели урока в основном были достигнуты. Учащиеся достаточно хорошо усвоили учебный материал. Такой вывод можно сделать на основании анализа индивидуальных инструктивных карточек учащихся и </w:t>
      </w:r>
      <w:proofErr w:type="gramStart"/>
      <w:r>
        <w:rPr>
          <w:rFonts w:ascii="Times New Roman" w:hAnsi="Times New Roman" w:cs="Times New Roman"/>
          <w:sz w:val="24"/>
          <w:szCs w:val="24"/>
        </w:rPr>
        <w:t>баллов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полученных ими в процессе самостоятельного решения задач. Однако некоторые специфические моменты темы не были усвоены на должном уровне. </w:t>
      </w:r>
    </w:p>
    <w:p w:rsidR="005B45B4" w:rsidRDefault="005B45B4" w:rsidP="005B45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Так, например некоторые учащиеся не полностью освоили принципы составления кратких ионных уравнений гидролиза солей, а потому не справились с заданием, в котором им требовалось найти соответствие ионных уравнений гидролиза и формулу солей, для которых они подходят. Возможно, причина кроется в том, что учащиеся немного подзабыли основные принципы составления кратких ионных уравнений. Либо путались в поиске уравнений подходящих для первой ступени гидролиза.  </w:t>
      </w:r>
    </w:p>
    <w:p w:rsidR="005B45B4" w:rsidRDefault="005B45B4" w:rsidP="005B45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Кроме того, достаточно слабо были выполнены задания, в которых требовалось определить условия смещения химического равновесия для реакций гидролиза солей. Причины западаний в этих элементах темы могут быть связаны с нестандартностью применения знаний о химическом равновесии для оценки направления протекания химических процессов. Учащиеся привыкли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выполнению заданий иного характера по данной теме.</w:t>
      </w:r>
    </w:p>
    <w:p w:rsidR="005B45B4" w:rsidRDefault="005B45B4" w:rsidP="005B45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возникших проблем нам видится в некотором изменении места и роли урока в системе уроков по теме. Перед уроком по теме: «Гидролиз неорганических веществ как пример ионных реакций» необходимо провести урок обобщение-повторение по следующим проблемам: ионные реакции, диссоциация веществ, реакция среды растворов сильных и слабых электролитов, обсуждение условий протекания ионных реакций. Также на данном уроке целесообразно вспомнить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принципы составления ионных уравнений реакций. Необходимо показать универсальность принципа Ле-Шателье для обратимых реакций (возможно и при изучении данной темы с подбором конкретных заданий). </w:t>
      </w:r>
    </w:p>
    <w:p w:rsidR="005B45B4" w:rsidRDefault="005B45B4" w:rsidP="005B45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такого урока обобщения-повторения можно проводить урок, разработанный в формате ЕГЭ по предложенной теме. Это позволит не тратить время на повторение узловых вопросов темы, а также значительно облегчит объяснение материала. Освободившееся время целесообразно потратить на отработку умений и навыков решения нестандартных задач на применение знаний в новой ситуации. В результате уровень усвоения учащимися темы значительно повысится, что позволит им справиться с подобными заданиями на реальном ЕГЭ. </w:t>
      </w:r>
    </w:p>
    <w:p w:rsidR="005B45B4" w:rsidRDefault="005B45B4" w:rsidP="005B45B4"/>
    <w:p w:rsidR="00EA79A9" w:rsidRDefault="00EA79A9"/>
    <w:sectPr w:rsidR="00EA79A9" w:rsidSect="005B45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41F41"/>
    <w:multiLevelType w:val="hybridMultilevel"/>
    <w:tmpl w:val="F5BA65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B94466"/>
    <w:multiLevelType w:val="hybridMultilevel"/>
    <w:tmpl w:val="432A14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F977DE"/>
    <w:multiLevelType w:val="hybridMultilevel"/>
    <w:tmpl w:val="BFACA2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5519E9"/>
    <w:multiLevelType w:val="hybridMultilevel"/>
    <w:tmpl w:val="48843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3D388A"/>
    <w:multiLevelType w:val="hybridMultilevel"/>
    <w:tmpl w:val="51C2F7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523265"/>
    <w:multiLevelType w:val="hybridMultilevel"/>
    <w:tmpl w:val="1E9235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D06E75"/>
    <w:multiLevelType w:val="hybridMultilevel"/>
    <w:tmpl w:val="252A308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392687D"/>
    <w:multiLevelType w:val="hybridMultilevel"/>
    <w:tmpl w:val="252A308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B45B4"/>
    <w:rsid w:val="005B45B4"/>
    <w:rsid w:val="00EA7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45B4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25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fontTable" Target="fontTable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3260</Words>
  <Characters>18583</Characters>
  <Application>Microsoft Office Word</Application>
  <DocSecurity>0</DocSecurity>
  <Lines>154</Lines>
  <Paragraphs>43</Paragraphs>
  <ScaleCrop>false</ScaleCrop>
  <Company/>
  <LinksUpToDate>false</LinksUpToDate>
  <CharactersWithSpaces>21800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2</cp:revision>
  <dcterms:created xsi:type="dcterms:W3CDTF">2022-07-25T14:48:00Z</dcterms:created>
  <dcterms:modified xsi:type="dcterms:W3CDTF">2022-07-25T14:48:00Z</dcterms:modified>
</cp:coreProperties>
</file>