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C7B" w:rsidRPr="00B068D7" w:rsidRDefault="00661C7B" w:rsidP="00B068D7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B068D7">
        <w:rPr>
          <w:rFonts w:ascii="Times New Roman" w:hAnsi="Times New Roman" w:cs="Times New Roman"/>
          <w:b/>
          <w:sz w:val="28"/>
          <w:szCs w:val="28"/>
        </w:rPr>
        <w:t>НАСТАВНИЧЕСТВ</w:t>
      </w:r>
      <w:r w:rsidR="00521370">
        <w:rPr>
          <w:rFonts w:ascii="Times New Roman" w:hAnsi="Times New Roman" w:cs="Times New Roman"/>
          <w:b/>
          <w:sz w:val="28"/>
          <w:szCs w:val="28"/>
        </w:rPr>
        <w:t>О ПЕДАГОГОВ</w:t>
      </w:r>
      <w:r w:rsidRPr="00B068D7">
        <w:rPr>
          <w:rFonts w:ascii="Times New Roman" w:hAnsi="Times New Roman" w:cs="Times New Roman"/>
          <w:b/>
          <w:sz w:val="28"/>
          <w:szCs w:val="28"/>
        </w:rPr>
        <w:t xml:space="preserve"> В ФОРМИРОВАНИИ НАВЫКА ОСОЗНАННОГО ЧТЕНИЯ</w:t>
      </w:r>
      <w:r w:rsidR="00521370">
        <w:rPr>
          <w:rFonts w:ascii="Times New Roman" w:hAnsi="Times New Roman" w:cs="Times New Roman"/>
          <w:b/>
          <w:sz w:val="28"/>
          <w:szCs w:val="28"/>
        </w:rPr>
        <w:t xml:space="preserve"> КАК ЭЛЕМЕНТА ФУНКЦИОНАЛЬНОЙ ГРАМОТНОСТИ</w:t>
      </w:r>
    </w:p>
    <w:bookmarkEnd w:id="0"/>
    <w:p w:rsidR="00661C7B" w:rsidRPr="00B068D7" w:rsidRDefault="00661C7B" w:rsidP="00B068D7">
      <w:pPr>
        <w:tabs>
          <w:tab w:val="center" w:pos="5173"/>
          <w:tab w:val="left" w:pos="6697"/>
        </w:tabs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Михайлюта</w:t>
      </w:r>
      <w:proofErr w:type="spellEnd"/>
      <w:r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661C7B" w:rsidRPr="001756CD" w:rsidRDefault="00661C7B" w:rsidP="00B068D7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56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Муниципальное автономное общеобразовательное учреждение средняя общеобразовательная школа № 18 с углубленным изучением отдельных предметов, г. Армавир</w:t>
      </w:r>
    </w:p>
    <w:p w:rsidR="00EB756C" w:rsidRPr="00B068D7" w:rsidRDefault="00EB756C" w:rsidP="00B068D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Обновленный стандарт вводит понятие функциональной грамотности как базового навыка современного обучения.</w:t>
      </w:r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умение вступать в отношения с внешней средой и максимально быстро адаптироваться и функционировать в ней способствует успешной адаптации в общес</w:t>
      </w:r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тве. Прежде </w:t>
      </w:r>
      <w:proofErr w:type="gramStart"/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начать работу с педагогическим персоналом для дальнейшей эффективной организации образовательного процесса. Именно система наставничества способствует формированию практик</w:t>
      </w:r>
      <w:proofErr w:type="gramStart"/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661C7B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ориентированных навыков организации обучения и воспитания.</w:t>
      </w:r>
    </w:p>
    <w:p w:rsidR="00591711" w:rsidRPr="00B068D7" w:rsidRDefault="00661C7B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начать формировать функциональную грамотность педагогов, для дальнейшего транслирования в образовательных учреждениях.</w:t>
      </w:r>
      <w:r w:rsidR="00591711" w:rsidRPr="00B0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х</w:t>
      </w:r>
      <w:r w:rsidR="00591711" w:rsidRPr="00B068D7">
        <w:rPr>
          <w:rFonts w:ascii="Times New Roman" w:eastAsia="Times New Roman" w:hAnsi="Times New Roman" w:cs="Times New Roman"/>
          <w:sz w:val="28"/>
          <w:szCs w:val="28"/>
        </w:rPr>
        <w:t>арактеризуется следующими показателями: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-готовность успешно взаимодействовать с изменяющимся окружающим миром, используя свои способности для его совершенствования;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-возможность решать различные нестандартные учебные и жизненные задачи, обладать сформированными умениями строить алгоритмы основных видов деятельности;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-способность строить социальные отношения в соответствии с нравственно-этическими ценностями социума, правилами партнерства и сотрудничества;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-совокупность рефлексивных умений, обеспечивающих оценку своей грамотности, стремление к дальнейшему образованию, самообразованию и духовному развитию; умением прогнозировать свое будущее.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Обладая указанным набором умений возможно дальнейшее транслирование приемов функциональной грамотности.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bCs/>
          <w:sz w:val="28"/>
          <w:szCs w:val="28"/>
        </w:rPr>
        <w:t>Реализуемые педа</w:t>
      </w:r>
      <w:r w:rsidR="00F71867" w:rsidRPr="00B068D7">
        <w:rPr>
          <w:rFonts w:ascii="Times New Roman" w:eastAsia="Times New Roman" w:hAnsi="Times New Roman" w:cs="Times New Roman"/>
          <w:bCs/>
          <w:sz w:val="28"/>
          <w:szCs w:val="28"/>
        </w:rPr>
        <w:t>гогич</w:t>
      </w:r>
      <w:r w:rsidRPr="00B068D7">
        <w:rPr>
          <w:rFonts w:ascii="Times New Roman" w:eastAsia="Times New Roman" w:hAnsi="Times New Roman" w:cs="Times New Roman"/>
          <w:bCs/>
          <w:sz w:val="28"/>
          <w:szCs w:val="28"/>
        </w:rPr>
        <w:t>еские технологии: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-проблемно-диалогическая технология освоения новых знаний;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-технология формирования типа правильной читательской деятельности;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-технология проектной деятельности;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-обучение на основе «учебных ситуаций»;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-уровневая дифференциация обучения;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-информационные</w:t>
      </w:r>
      <w:r w:rsidRPr="00B068D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B068D7">
        <w:rPr>
          <w:rFonts w:ascii="Times New Roman" w:eastAsia="Times New Roman" w:hAnsi="Times New Roman" w:cs="Times New Roman"/>
          <w:sz w:val="28"/>
          <w:szCs w:val="28"/>
        </w:rPr>
        <w:tab/>
        <w:t xml:space="preserve">коммуникационные технологии;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-технология оценивания учебных достижений учащихся и др.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В  современной школе сущностью функциональной грамотности становится формирование четырех главных способностей обучающихся: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1)добывать новые знания;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2) применять полученные знания на практике;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3)оценивать свое знание-незнание; </w:t>
      </w:r>
    </w:p>
    <w:p w:rsidR="00591711" w:rsidRPr="00B068D7" w:rsidRDefault="00591711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4)стремиться к саморазвитию. 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Функциональная грамотность рассматривается как совокупность двух групп компонентов: интегративных и предметных. </w:t>
      </w:r>
      <w:proofErr w:type="gramStart"/>
      <w:r w:rsidRPr="00B068D7">
        <w:rPr>
          <w:rFonts w:ascii="Times New Roman" w:eastAsia="Times New Roman" w:hAnsi="Times New Roman" w:cs="Times New Roman"/>
          <w:sz w:val="28"/>
          <w:szCs w:val="28"/>
        </w:rPr>
        <w:t>Предметные  соответствуют предметам учебного плана начальной школы.</w:t>
      </w:r>
      <w:proofErr w:type="gramEnd"/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B068D7">
        <w:rPr>
          <w:rFonts w:ascii="Times New Roman" w:eastAsia="Times New Roman" w:hAnsi="Times New Roman" w:cs="Times New Roman"/>
          <w:sz w:val="28"/>
          <w:szCs w:val="28"/>
        </w:rPr>
        <w:t>интегративным</w:t>
      </w:r>
      <w:proofErr w:type="gramEnd"/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 относятся коммуникативная, читательская, информационная, социальная грамотность, формирующиеся на любом предметном содержании.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 читательской, математической и естественнонаучной грамотности у младших школьников являются базовыми, именно поэтому стоит уделить особое внимание в работе с педагогом.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Читательская грамотность - </w:t>
      </w:r>
      <w:r w:rsidRPr="00B068D7">
        <w:rPr>
          <w:rFonts w:ascii="Times New Roman" w:eastAsia="Times New Roman" w:hAnsi="Times New Roman" w:cs="Times New Roman"/>
          <w:bCs/>
          <w:sz w:val="28"/>
          <w:szCs w:val="28"/>
        </w:rPr>
        <w:t>базовый навык функциональной грамотности</w:t>
      </w:r>
      <w:r w:rsidRPr="00B068D7">
        <w:rPr>
          <w:rFonts w:ascii="Times New Roman" w:eastAsia="Times New Roman" w:hAnsi="Times New Roman" w:cs="Times New Roman"/>
          <w:sz w:val="28"/>
          <w:szCs w:val="28"/>
        </w:rPr>
        <w:t xml:space="preserve">. Подразумевает умение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 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В современном обществе умение работать с информацией (читать, прежде всего) становится обязательным условием успешности. </w:t>
      </w:r>
      <w:r w:rsidRPr="00B068D7">
        <w:rPr>
          <w:rFonts w:ascii="Times New Roman" w:eastAsia="Times New Roman" w:hAnsi="Times New Roman" w:cs="Times New Roman"/>
          <w:sz w:val="28"/>
          <w:szCs w:val="28"/>
        </w:rPr>
        <w:br/>
        <w:t>Развитию осознанности чтения необходимо уделять самое пристальное внимание, особенно на первой ступени образования. Осознанное чтение является основой саморазвития личности – грамотно читающий человек понимает текст, размышляет над его содержанием, легко излагает свои мысли, свободно общается. Осознанное чтение создает базу не только для успешности на уроках русского языка и литературы, но и является гарантией успеха в любой предметной области, основой разв</w:t>
      </w:r>
      <w:r w:rsidR="00D64C44" w:rsidRPr="00B068D7">
        <w:rPr>
          <w:rFonts w:ascii="Times New Roman" w:eastAsia="Times New Roman" w:hAnsi="Times New Roman" w:cs="Times New Roman"/>
          <w:sz w:val="28"/>
          <w:szCs w:val="28"/>
        </w:rPr>
        <w:t>ития ключевых компетентностей. 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bCs/>
          <w:iCs/>
          <w:sz w:val="28"/>
          <w:szCs w:val="28"/>
        </w:rPr>
        <w:t>Для формирования читательской грамотности очень важно организовать «читательское пространство»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Это: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-Пробно-поисковые ситуации;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-Беседы-дискуссии;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-Сам задай вопрос;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-Личный пример учителя;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-Приём устного словесного рисования;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-Словарно-стилистическая работа;</w:t>
      </w:r>
    </w:p>
    <w:p w:rsidR="00FE0156" w:rsidRPr="00B068D7" w:rsidRDefault="00FE0156" w:rsidP="00B0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68D7">
        <w:rPr>
          <w:rFonts w:ascii="Times New Roman" w:eastAsia="Times New Roman" w:hAnsi="Times New Roman" w:cs="Times New Roman"/>
          <w:sz w:val="28"/>
          <w:szCs w:val="28"/>
        </w:rPr>
        <w:t>-Элементы драматизации;</w:t>
      </w:r>
    </w:p>
    <w:p w:rsidR="00D64C44" w:rsidRPr="00B068D7" w:rsidRDefault="00521370" w:rsidP="00B068D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F71867" w:rsidRPr="00B068D7">
        <w:rPr>
          <w:rFonts w:ascii="Times New Roman" w:eastAsia="Times New Roman" w:hAnsi="Times New Roman" w:cs="Times New Roman"/>
          <w:sz w:val="28"/>
          <w:szCs w:val="28"/>
        </w:rPr>
        <w:t>аждодневная работа учителя на уроке и образовательные технологии, которые он выбирает, формируют </w:t>
      </w:r>
      <w:r w:rsidR="00F71867" w:rsidRPr="00B068D7">
        <w:rPr>
          <w:rFonts w:ascii="Times New Roman" w:eastAsia="Times New Roman" w:hAnsi="Times New Roman" w:cs="Times New Roman"/>
          <w:bCs/>
          <w:sz w:val="28"/>
          <w:szCs w:val="28"/>
        </w:rPr>
        <w:t>функциональную грамотность учащихся</w:t>
      </w:r>
      <w:r w:rsidR="00F71867" w:rsidRPr="00B068D7">
        <w:rPr>
          <w:rFonts w:ascii="Times New Roman" w:eastAsia="Times New Roman" w:hAnsi="Times New Roman" w:cs="Times New Roman"/>
          <w:sz w:val="28"/>
          <w:szCs w:val="28"/>
        </w:rPr>
        <w:t>, соответствующую их возрастной ступени. Поэтому важнейшей в профессиональном становлении современного учителя является проблема повышения его технологической компетентности, включающей в себя </w:t>
      </w:r>
      <w:r w:rsidR="00F71867" w:rsidRPr="00B068D7">
        <w:rPr>
          <w:rFonts w:ascii="Times New Roman" w:eastAsia="Times New Roman" w:hAnsi="Times New Roman" w:cs="Times New Roman"/>
          <w:iCs/>
          <w:sz w:val="28"/>
          <w:szCs w:val="28"/>
        </w:rPr>
        <w:t>глубокую теоретическую подготовку и практический опыт продуктивного применения современных образовательных технологий на уроке.</w:t>
      </w:r>
      <w:r w:rsidR="00D64C44" w:rsidRPr="00B068D7">
        <w:rPr>
          <w:rFonts w:ascii="Times New Roman" w:eastAsia="Times New Roman" w:hAnsi="Times New Roman" w:cs="Times New Roman"/>
          <w:iCs/>
          <w:sz w:val="28"/>
          <w:szCs w:val="28"/>
        </w:rPr>
        <w:t xml:space="preserve"> Именно система наставничества способствует профессиональному развитию педагога и поэтому нуждается в особом внимании административных работников.</w:t>
      </w:r>
    </w:p>
    <w:sectPr w:rsidR="00D64C44" w:rsidRPr="00B068D7" w:rsidSect="00FE015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A3C" w:rsidRDefault="00BD6A3C" w:rsidP="00EB756C">
      <w:pPr>
        <w:spacing w:after="0" w:line="240" w:lineRule="auto"/>
      </w:pPr>
      <w:r>
        <w:separator/>
      </w:r>
    </w:p>
  </w:endnote>
  <w:endnote w:type="continuationSeparator" w:id="0">
    <w:p w:rsidR="00BD6A3C" w:rsidRDefault="00BD6A3C" w:rsidP="00EB7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A3C" w:rsidRDefault="00BD6A3C" w:rsidP="00EB756C">
      <w:pPr>
        <w:spacing w:after="0" w:line="240" w:lineRule="auto"/>
      </w:pPr>
      <w:r>
        <w:separator/>
      </w:r>
    </w:p>
  </w:footnote>
  <w:footnote w:type="continuationSeparator" w:id="0">
    <w:p w:rsidR="00BD6A3C" w:rsidRDefault="00BD6A3C" w:rsidP="00EB7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45105"/>
    <w:multiLevelType w:val="hybridMultilevel"/>
    <w:tmpl w:val="E05E10B6"/>
    <w:lvl w:ilvl="0" w:tplc="9D126274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C704EBE"/>
    <w:multiLevelType w:val="hybridMultilevel"/>
    <w:tmpl w:val="2E1410F6"/>
    <w:lvl w:ilvl="0" w:tplc="E9FC2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2ED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88DE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7CF1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A2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F85C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FED3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3E18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8A3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AD19D4"/>
    <w:multiLevelType w:val="hybridMultilevel"/>
    <w:tmpl w:val="782C9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E5142"/>
    <w:multiLevelType w:val="hybridMultilevel"/>
    <w:tmpl w:val="E6BC3C32"/>
    <w:lvl w:ilvl="0" w:tplc="A0763C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FDE"/>
    <w:rsid w:val="001756CD"/>
    <w:rsid w:val="003B3982"/>
    <w:rsid w:val="003F2594"/>
    <w:rsid w:val="0046471B"/>
    <w:rsid w:val="00521370"/>
    <w:rsid w:val="00591711"/>
    <w:rsid w:val="00661C7B"/>
    <w:rsid w:val="00B068D7"/>
    <w:rsid w:val="00B94FDE"/>
    <w:rsid w:val="00BD6A3C"/>
    <w:rsid w:val="00CE02E8"/>
    <w:rsid w:val="00D64C44"/>
    <w:rsid w:val="00EB756C"/>
    <w:rsid w:val="00F71867"/>
    <w:rsid w:val="00FD617D"/>
    <w:rsid w:val="00FE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B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B756C"/>
  </w:style>
  <w:style w:type="paragraph" w:styleId="a3">
    <w:name w:val="List Paragraph"/>
    <w:basedOn w:val="a"/>
    <w:uiPriority w:val="34"/>
    <w:qFormat/>
    <w:rsid w:val="00EB756C"/>
    <w:pPr>
      <w:ind w:left="720"/>
      <w:contextualSpacing/>
    </w:pPr>
  </w:style>
  <w:style w:type="table" w:styleId="a4">
    <w:name w:val="Table Grid"/>
    <w:basedOn w:val="a1"/>
    <w:uiPriority w:val="59"/>
    <w:rsid w:val="00EB7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B756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B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75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7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756C"/>
  </w:style>
  <w:style w:type="paragraph" w:styleId="aa">
    <w:name w:val="footer"/>
    <w:basedOn w:val="a"/>
    <w:link w:val="ab"/>
    <w:uiPriority w:val="99"/>
    <w:unhideWhenUsed/>
    <w:rsid w:val="00EB7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75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B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B756C"/>
  </w:style>
  <w:style w:type="paragraph" w:styleId="a3">
    <w:name w:val="List Paragraph"/>
    <w:basedOn w:val="a"/>
    <w:uiPriority w:val="34"/>
    <w:qFormat/>
    <w:rsid w:val="00EB756C"/>
    <w:pPr>
      <w:ind w:left="720"/>
      <w:contextualSpacing/>
    </w:pPr>
  </w:style>
  <w:style w:type="table" w:styleId="a4">
    <w:name w:val="Table Grid"/>
    <w:basedOn w:val="a1"/>
    <w:uiPriority w:val="59"/>
    <w:rsid w:val="00EB7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B756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B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75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7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756C"/>
  </w:style>
  <w:style w:type="paragraph" w:styleId="aa">
    <w:name w:val="footer"/>
    <w:basedOn w:val="a"/>
    <w:link w:val="ab"/>
    <w:uiPriority w:val="99"/>
    <w:unhideWhenUsed/>
    <w:rsid w:val="00EB7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7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0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9DC6F-6129-40AF-AE50-202545274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</dc:creator>
  <cp:lastModifiedBy>SMART</cp:lastModifiedBy>
  <cp:revision>3</cp:revision>
  <dcterms:created xsi:type="dcterms:W3CDTF">2022-06-15T17:07:00Z</dcterms:created>
  <dcterms:modified xsi:type="dcterms:W3CDTF">2022-06-15T17:07:00Z</dcterms:modified>
</cp:coreProperties>
</file>