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221" w:rsidRDefault="00A33221" w:rsidP="00A3322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3221">
        <w:rPr>
          <w:rFonts w:ascii="Times New Roman" w:hAnsi="Times New Roman" w:cs="Times New Roman"/>
          <w:b/>
          <w:sz w:val="36"/>
          <w:szCs w:val="36"/>
        </w:rPr>
        <w:t>Сп</w:t>
      </w:r>
      <w:r>
        <w:rPr>
          <w:rFonts w:ascii="Times New Roman" w:hAnsi="Times New Roman" w:cs="Times New Roman"/>
          <w:b/>
          <w:sz w:val="36"/>
          <w:szCs w:val="36"/>
        </w:rPr>
        <w:t>ецифика  коррекционной работы</w:t>
      </w:r>
      <w:r w:rsidRPr="00A33221">
        <w:rPr>
          <w:rFonts w:ascii="Times New Roman" w:hAnsi="Times New Roman" w:cs="Times New Roman"/>
          <w:b/>
          <w:sz w:val="36"/>
          <w:szCs w:val="36"/>
        </w:rPr>
        <w:t xml:space="preserve"> с аутичными дошкольниками</w:t>
      </w:r>
      <w:bookmarkStart w:id="0" w:name="_GoBack"/>
      <w:bookmarkEnd w:id="0"/>
    </w:p>
    <w:p w:rsidR="00A33221" w:rsidRPr="00A33221" w:rsidRDefault="00A33221" w:rsidP="00A33221">
      <w:pPr>
        <w:pStyle w:val="a3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33221" w:rsidRDefault="00A33221" w:rsidP="00A33221">
      <w:pPr>
        <w:spacing w:after="0" w:line="240" w:lineRule="auto"/>
        <w:ind w:left="-851" w:firstLine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аутизм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особое нарушение психического развития. </w:t>
      </w:r>
    </w:p>
    <w:p w:rsidR="00A33221" w:rsidRPr="00A33221" w:rsidRDefault="00A33221" w:rsidP="00A33221">
      <w:pPr>
        <w:spacing w:after="0" w:line="240" w:lineRule="auto"/>
        <w:ind w:left="-851" w:firstLine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221" w:rsidRPr="00A33221" w:rsidRDefault="00A33221" w:rsidP="00A332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помощь родителям и детям с таким нарушением стали оказывать в ПНД на Пархоменко, центры «Отцы и дети» и «Антон тут рядом», детский дневной стационар «Мы просто другие». В нашем детском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саду тоже есть дети с аутистическим  спектром.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kern w:val="2"/>
          <w:sz w:val="16"/>
          <w:szCs w:val="16"/>
        </w:rPr>
      </w:pP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</w:rPr>
        <w:t>Термин «</w:t>
      </w:r>
      <w:r w:rsidRPr="00A33221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</w:rPr>
        <w:t>аутизм</w:t>
      </w:r>
      <w:r w:rsidRPr="00A3322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</w:rPr>
        <w:t xml:space="preserve">» (от </w:t>
      </w:r>
      <w:r w:rsidRPr="00A33221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греческого слова </w:t>
      </w:r>
      <w:proofErr w:type="spellStart"/>
      <w:r w:rsidRPr="00A33221">
        <w:rPr>
          <w:rFonts w:ascii="Arial" w:eastAsia="Calibri" w:hAnsi="Arial" w:cs="Arial"/>
          <w:color w:val="000000"/>
          <w:kern w:val="2"/>
          <w:sz w:val="28"/>
          <w:szCs w:val="28"/>
        </w:rPr>
        <w:t>autos</w:t>
      </w:r>
      <w:proofErr w:type="spellEnd"/>
      <w:r w:rsidRPr="00A33221">
        <w:rPr>
          <w:rFonts w:ascii="Arial" w:eastAsia="Calibri" w:hAnsi="Arial" w:cs="Arial"/>
          <w:color w:val="000000"/>
          <w:kern w:val="2"/>
          <w:sz w:val="28"/>
          <w:szCs w:val="28"/>
        </w:rPr>
        <w:t xml:space="preserve"> - "сам") </w:t>
      </w:r>
      <w:r w:rsidRPr="00A3322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</w:rPr>
        <w:t xml:space="preserve">был введён швейцарским психиатром </w:t>
      </w:r>
      <w:r w:rsidRPr="00A33221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О. </w:t>
      </w:r>
      <w:proofErr w:type="spellStart"/>
      <w:r w:rsidRPr="00A33221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</w:rPr>
        <w:t>Блёйлером</w:t>
      </w:r>
      <w:proofErr w:type="spellEnd"/>
      <w:r w:rsidRPr="00A33221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в 1912 году</w:t>
      </w:r>
      <w:r w:rsidRPr="00A3322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</w:rPr>
        <w:t>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По определению Всемирной организации здравоохранения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b/>
          <w:kern w:val="2"/>
          <w:sz w:val="28"/>
          <w:szCs w:val="28"/>
        </w:rPr>
        <w:t>Аутизм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– это качественное нарушение в социальном взаимодействии, отсутствие социальной и эмоциональной взаимности. Встречаются легкие и тяжелые формы аутизма.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kern w:val="2"/>
          <w:sz w:val="16"/>
          <w:szCs w:val="16"/>
        </w:rPr>
      </w:pP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shd w:val="clear" w:color="auto" w:fill="FFFFFF"/>
        </w:rPr>
      </w:pPr>
      <w:r w:rsidRPr="00A33221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</w:rPr>
        <w:t xml:space="preserve">Первой в нашей стране 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  <w:shd w:val="clear" w:color="auto" w:fill="FFFFFF"/>
        </w:rPr>
        <w:t xml:space="preserve">при </w:t>
      </w:r>
      <w:hyperlink r:id="rId5" w:tooltip="Институт коррекционной педагогики РАО" w:history="1">
        <w:r w:rsidRPr="00A33221">
          <w:rPr>
            <w:rFonts w:ascii="Times New Roman" w:eastAsia="Calibri" w:hAnsi="Times New Roman" w:cs="Times New Roman"/>
            <w:kern w:val="2"/>
            <w:sz w:val="28"/>
            <w:szCs w:val="28"/>
            <w:shd w:val="clear" w:color="auto" w:fill="FFFFFF"/>
          </w:rPr>
          <w:t>НИИ Дефектологии</w:t>
        </w:r>
      </w:hyperlink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</w:t>
      </w:r>
      <w:r w:rsidRPr="00A33221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</w:rPr>
        <w:t xml:space="preserve">совместно с 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  <w:shd w:val="clear" w:color="auto" w:fill="FFFFFF"/>
        </w:rPr>
        <w:t xml:space="preserve">группой специалистов, осуществляла комплексную помощь детям с </w:t>
      </w:r>
      <w:hyperlink r:id="rId6" w:tooltip="Расстройства аутистического спектра" w:history="1">
        <w:r w:rsidRPr="00A33221">
          <w:rPr>
            <w:rFonts w:ascii="Times New Roman" w:eastAsia="Calibri" w:hAnsi="Times New Roman" w:cs="Times New Roman"/>
            <w:kern w:val="2"/>
            <w:sz w:val="28"/>
            <w:szCs w:val="28"/>
            <w:shd w:val="clear" w:color="auto" w:fill="FFFFFF"/>
          </w:rPr>
          <w:t>аутизмом</w:t>
        </w:r>
      </w:hyperlink>
    </w:p>
    <w:p w:rsidR="00A33221" w:rsidRDefault="00A33221" w:rsidP="00A3322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2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Клара Самойловна Лебединская </w:t>
      </w:r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33221" w:rsidRPr="00A33221" w:rsidRDefault="00A33221" w:rsidP="00A3322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советский </w:t>
      </w:r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детский </w:t>
      </w:r>
      <w:hyperlink r:id="rId7" w:tooltip="Психиатр" w:history="1">
        <w:r w:rsidRPr="00A33221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психиатр</w:t>
        </w:r>
      </w:hyperlink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8" w:tooltip="Дефектолог" w:history="1">
        <w:r w:rsidRPr="00A33221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дефектолог</w:t>
        </w:r>
      </w:hyperlink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создатель классификации </w:t>
      </w:r>
      <w:hyperlink r:id="rId9" w:tooltip="Задержка психического развития" w:history="1">
        <w:r w:rsidRPr="00A33221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ЗПР</w:t>
        </w:r>
      </w:hyperlink>
      <w:r w:rsidRPr="00A3322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kern w:val="2"/>
          <w:sz w:val="16"/>
          <w:szCs w:val="16"/>
        </w:rPr>
      </w:pPr>
    </w:p>
    <w:p w:rsidR="00A33221" w:rsidRPr="00A33221" w:rsidRDefault="00A33221" w:rsidP="00A332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3221">
        <w:rPr>
          <w:rFonts w:ascii="Times New Roman" w:hAnsi="Times New Roman" w:cs="Times New Roman"/>
          <w:sz w:val="28"/>
          <w:szCs w:val="28"/>
        </w:rPr>
        <w:t>Клара Самойловна Лебединская предлаг</w:t>
      </w:r>
      <w:r>
        <w:rPr>
          <w:rFonts w:ascii="Times New Roman" w:hAnsi="Times New Roman" w:cs="Times New Roman"/>
          <w:sz w:val="28"/>
          <w:szCs w:val="28"/>
        </w:rPr>
        <w:t>ает следующую классификацию РДА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Дети первой группы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 не владеют не только формами контакта, но и не имеют потребности в нем. У них наблюдается почти полное отсутствие навыков самообслуживания. Эта группа детей имеет наихудший прогноз развития и нуждается в постоянном уходе. </w:t>
      </w:r>
      <w:r w:rsidRPr="00A3322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</w:t>
      </w: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трешенность</w:t>
      </w:r>
      <w:r w:rsidRPr="00A33221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 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>от внешней среды – это ведущий патопсихологический синдром первой группы.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Дети второй группы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> отличаются более целенаправленным по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ведением. У них вырабатываются простейшие стереотипные реакции и речевые штампы. Прогноз у этой группы лучше. При  длительной коррекции они могут освоить навыки самообслуживания и элементарного обучения. Ведущим патопсихологическим синдромом является </w:t>
      </w: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отвержение</w:t>
      </w:r>
      <w:r w:rsidRPr="00A33221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 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окружающей реальности.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Дети третьей группы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>  характеризуются более высоким уровнем развития речи. Они могут быть подготовлены к обучению во вспомогательной школе. Ведущим патопсихологическим синдромом у них является </w:t>
      </w:r>
      <w:r w:rsidRPr="00A33221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замещение</w:t>
      </w:r>
      <w:r w:rsidRPr="00A33221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 </w:t>
      </w:r>
      <w:r w:rsidRPr="00A33221">
        <w:rPr>
          <w:rFonts w:ascii="Times New Roman" w:eastAsia="Calibri" w:hAnsi="Times New Roman" w:cs="Times New Roman"/>
          <w:sz w:val="28"/>
          <w:szCs w:val="28"/>
          <w:lang w:eastAsia="ru-RU"/>
        </w:rPr>
        <w:t>с целью противостояния аффективной патологии.</w:t>
      </w:r>
    </w:p>
    <w:p w:rsidR="00A33221" w:rsidRPr="00A33221" w:rsidRDefault="00A33221" w:rsidP="00A332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Дети четвертой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332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группы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 патопсихологическим синдромом этой группы является </w:t>
      </w:r>
      <w:r w:rsidRPr="00A332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повышенная ранимость</w:t>
      </w:r>
      <w:r w:rsidRPr="00A332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взаимодействии с окружающими. У них наблюдается развернутая, менее штампованная речь, сформированы навыки самообслуживания. Эти дети могут быть подготовл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ены к обучению в массовой школе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2"/>
          <w:sz w:val="16"/>
          <w:szCs w:val="16"/>
        </w:rPr>
      </w:pP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 раннего детского аутизма до конца неясны, существует много теорий и гипотез происхождения нарушения.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Генная теория. Передается это нарушение по наследству у 8,7 %.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Грибковые инфекции, 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Иммунные и гормональные нарушения, 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Старший возраст родителей. 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hyperlink r:id="rId10" w:history="1">
        <w:r w:rsidRPr="00A3322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Вакцинация детей</w:t>
        </w:r>
      </w:hyperlink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 </w:t>
      </w:r>
      <w:hyperlink r:id="rId11" w:history="1">
        <w:r w:rsidRPr="00A3322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кори</w:t>
        </w:r>
      </w:hyperlink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history="1">
        <w:r w:rsidRPr="00A3322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паротита</w:t>
        </w:r>
      </w:hyperlink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hyperlink r:id="rId13" w:history="1">
        <w:r w:rsidRPr="00A3322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краснухи</w:t>
        </w:r>
      </w:hyperlink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2"/>
          <w:sz w:val="16"/>
          <w:szCs w:val="16"/>
        </w:rPr>
      </w:pPr>
    </w:p>
    <w:p w:rsidR="00A33221" w:rsidRPr="00A33221" w:rsidRDefault="00A33221" w:rsidP="00A332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332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Первые знаки нарушения эмоционального развития ребенка можно заметить на первом году жизни. Они проявляются в виде особенностей поведения:</w:t>
      </w:r>
    </w:p>
    <w:p w:rsidR="00A33221" w:rsidRPr="00A33221" w:rsidRDefault="00A33221" w:rsidP="00A332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</w:t>
      </w:r>
      <w:r w:rsidRPr="00A332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ебенок часами рассматривает  точку на потолке, на ковре, на обоях, </w:t>
      </w:r>
    </w:p>
    <w:p w:rsidR="00A33221" w:rsidRPr="00A33221" w:rsidRDefault="00A33221" w:rsidP="00A332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Н</w:t>
      </w:r>
      <w:r w:rsidRPr="00A332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реагирует на мокрые пеленки, громкие звуки, яркие игрушки,</w:t>
      </w:r>
    </w:p>
    <w:p w:rsidR="00A33221" w:rsidRPr="00A33221" w:rsidRDefault="00A33221" w:rsidP="00A332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И</w:t>
      </w:r>
      <w:r w:rsidRPr="00A332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 наоборот панически боится некоторых звуков (электробритвы, пылесоса, кофемолки),</w:t>
      </w:r>
    </w:p>
    <w:p w:rsidR="00A33221" w:rsidRPr="00A33221" w:rsidRDefault="00A33221" w:rsidP="00FE65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</w:t>
      </w:r>
      <w:r w:rsidRPr="00A332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риком требовал, чтобы его укладывали спать только на балконе, и при этом сильно трясли  коляску.</w:t>
      </w:r>
      <w:bookmarkStart w:id="1" w:name="984"/>
      <w:bookmarkEnd w:id="1"/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выявления группы риска по аутизму у детей раннего возраста (с 18 месяцев) применяется вопросник CHAT . Вопросы предназначены для родителей и персонала, работающего с детьми. На каждый вопрос нужно дать один из ответов: «да» или «нет»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Наиболее информативны три пункта: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Ваш ребенок любит, когда вы качаете его на коленях?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Ваш ребенок проявляет интерес </w:t>
      </w:r>
      <w:proofErr w:type="gramStart"/>
      <w:r w:rsidRPr="00A33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A332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другим детям?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Ваш ребенок любит взбираться на что-нибудь, например, на ступеньки?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Вашему ребенку нравятся игры типа «Прятки», «ку-ку»?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Может ли Ваш ребенок притворяться, когда говорит по телефону, играть какую-то роль, играя с куклой?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Показывает ли Ваш ребенок указательным пальцем на что-то, чтобы попросить об этом?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Показывает ли Ваш ребенок указательным пальцем на что-то, чтобы обозначить свой интерес?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Может ли Ваш ребенок самостоятельно играть с маленькими игрушками (машинками, кубиками) без того, чтобы засовывать их в рот, вертеть в руках, бросать?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9. Приносит ли Ваш ребенок что-то, чтобы Вам показать?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10. За время работы с ребенком от устанавливает контакт «глаза </w:t>
      </w:r>
      <w:proofErr w:type="gramStart"/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–в</w:t>
      </w:r>
      <w:proofErr w:type="gramEnd"/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глаза»?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 Если привлечь внимание ребенка, а потом показать на что-то через всю комнату и сказать: «Смотри! Это (название игрушки)» Он посмотрит через всю комнату на ту игрушку, на которую Вы показали?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12. Если привлечь внимание ребенка, потом дать ему игрушечную чашку и чайник и сказать: «Ты можешь заварить чашечку чая»? Он изобразит, как заваривают чай, разливают по чашкам, пьют?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13. Спросите у ребенка «Где окно? Или «Покажи мне окно». Он укажет указательным пальцем на окно?</w:t>
      </w:r>
    </w:p>
    <w:p w:rsidR="00A33221" w:rsidRPr="00A33221" w:rsidRDefault="00A33221" w:rsidP="00A33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3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14. Может ли ребенок сложить башню из кубиков? Если «да», то из скольких.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2"/>
          <w:sz w:val="16"/>
          <w:szCs w:val="16"/>
        </w:rPr>
      </w:pP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Стереотипность поведения и </w:t>
      </w:r>
      <w:proofErr w:type="spell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аутостимуляция</w:t>
      </w:r>
      <w:proofErr w:type="spell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для детей с РАС является способом адаптации к окружающему миру, которые гарантируют стабильность, предсказуемость, надежность. Если </w:t>
      </w:r>
      <w:proofErr w:type="spell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аутостимуляция</w:t>
      </w:r>
      <w:proofErr w:type="spell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отгораживает от реального окружения, то стереотипность свидетельствует, что освоен определенный уровень контакта со средой. Необходимо опираться на этот уровень расширять и обогащать его.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Начинаем работу независимо от биологического возраста ребенка. Ребенку может быть 5 лет, а психический возраст соответствовать 1 году. Значит, рабо</w:t>
      </w:r>
      <w:r w:rsidR="00FE654D">
        <w:rPr>
          <w:rFonts w:ascii="Times New Roman" w:eastAsia="Calibri" w:hAnsi="Times New Roman" w:cs="Times New Roman"/>
          <w:kern w:val="2"/>
          <w:sz w:val="28"/>
          <w:szCs w:val="28"/>
        </w:rPr>
        <w:t>таем, как с годовалым ребенком.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На первом этапе формируют «учебное поведение» аутичного ребенка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,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которое связано с развитием его способности к контакту.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Для этого, занятия проводятся в определенном месте в специально отведенное время, что помогает формировать у ребенка </w:t>
      </w:r>
      <w:r w:rsidRPr="00A33221">
        <w:rPr>
          <w:rFonts w:ascii="Times New Roman" w:eastAsia="Calibri" w:hAnsi="Times New Roman" w:cs="Times New Roman"/>
          <w:b/>
          <w:kern w:val="2"/>
          <w:sz w:val="28"/>
          <w:szCs w:val="28"/>
        </w:rPr>
        <w:t>учебный стереотип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например, «Занятие – еда – игра» и др.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kern w:val="2"/>
          <w:sz w:val="16"/>
          <w:szCs w:val="16"/>
        </w:rPr>
      </w:pP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После освоения навыков коммуникации проводится коррекционная работа по развитию психических процессов и речи</w:t>
      </w:r>
      <w:r w:rsidRPr="00A33221">
        <w:rPr>
          <w:rFonts w:ascii="Times New Roman" w:eastAsia="Calibri" w:hAnsi="Times New Roman" w:cs="Times New Roman"/>
          <w:b/>
          <w:kern w:val="2"/>
          <w:sz w:val="28"/>
          <w:szCs w:val="28"/>
        </w:rPr>
        <w:t>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Аутичный ребенок не смотрит в глаза собеседнику (взрослому, детям), потому что не воспринимает лица, для него это манекен, он не считывает с лица эмоции.  Поэтому работу начинают с установления зрительного контакта на маске, где ребенок с помощью взрослого открывает глаза, нос и рот.</w:t>
      </w:r>
      <w:r w:rsidR="00FE654D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Играя с ребенком, выкладываем части лица на образце.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Аутичный ребенок плохо осознает свое тело. У него нарушена пространственная ориентация. Поэтому полезно разместить в групповой комнате несколько зеркал на уровне глаз ребенка. Время от времени педагог привлекает внимание ребенка к его отражению. Этот прием дает положительный результат.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Лучше осознать свое тело аутичному ребенку поможет упражнение, которое успешно применяется в детских садах: положить ребенка на большой лист бумаги, педагог  или  дети из группы обводят контур его тела, а затем вместе, называя вслух части тела и предметы одежды, закрашивают этот контур. 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Для снижения тревожности, страхов, дискомфорта в котором постоянно живет ребенок, используется в</w:t>
      </w:r>
      <w:r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t xml:space="preserve">изуальное расписание 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— </w:t>
      </w:r>
      <w:r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t xml:space="preserve">это наглядное отображение того, что произойдет в течение дня. 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В своей работе  с такими детьми мы используем  100 программ «Занятия по модификации поведения аутичных детей» авторы: Кэтрин Морис, Джина Грин, Стивен К. </w:t>
      </w:r>
      <w:proofErr w:type="spell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Льюс</w:t>
      </w:r>
      <w:proofErr w:type="spell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, методические разработки и карточки Л.Г. Нуриевой.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Для  развития речевого дыхания используем специальные тренажеры и вестибулярные пластинки.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На первоначальных этапах ребенок не понимает и не выполняет инструкции педагога. Работа по развитию дыхания проводится ежедневно 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</w:rPr>
        <w:lastRenderedPageBreak/>
        <w:t>В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процессе манипуляции с артикуляционным аппаратом развиваются тактильное, мышечное, кинестетическое, зрительное и слуховое восприятие. Отрабатываются связи между всеми видами артикуляционных движений.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При работе с карточками звучат команды: «Возьми!»,  «Положи!».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На палец надевается красный колпачок, чтобы сформировать </w:t>
      </w:r>
      <w:r w:rsidRPr="00A33221">
        <w:rPr>
          <w:rFonts w:ascii="Times New Roman" w:eastAsia="Calibri" w:hAnsi="Times New Roman" w:cs="Times New Roman"/>
          <w:b/>
          <w:kern w:val="2"/>
          <w:sz w:val="28"/>
          <w:szCs w:val="28"/>
        </w:rPr>
        <w:t>указательный жест.</w:t>
      </w: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 Эти упражнения позволяют зафиксировать внимание ребенка на пальце, на звуках речи и соотнести его с моторным действием. Многократное повторение  по карточкам помогает обогащать словарь.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Иногда аутичному ребенку необходима физическая помощь в организации действия: взрослый в буквальном смысле «работает» руками ребенка, пишет или рисует вместе с ним, держа вместе карандаш.</w:t>
      </w:r>
    </w:p>
    <w:p w:rsidR="00A33221" w:rsidRPr="00A33221" w:rsidRDefault="00A33221" w:rsidP="00A3322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Для того чтобы помочь ребенку ориентироваться на рабочем месте, желательно сделать разметку на столе: нарисовать контуры тетради или листа, карандаша. Тогда ему легче будет привыкнуть к своему столу и осмыслить, что от него требуется.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Можно указывать стрелками направление движения руки в прописях, рекомендуется давать графические задания, в которых требуется узнать и дорисовать какую-то деталь предмета, а не нарисовать его полностью.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На следующем  этапе проводится работа по развитию </w:t>
      </w:r>
      <w:proofErr w:type="spell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гнозиса</w:t>
      </w:r>
      <w:proofErr w:type="spell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 </w:t>
      </w:r>
      <w:proofErr w:type="spell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праксиса</w:t>
      </w:r>
      <w:proofErr w:type="spell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необходимых в познании предметов, их форме, величины, окраски. 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Постепенно от простых и конкретных действий переходим к абстрактным действиям по развитию логического мышления.</w:t>
      </w:r>
    </w:p>
    <w:p w:rsidR="00A33221" w:rsidRPr="00A33221" w:rsidRDefault="00A33221" w:rsidP="00FE654D">
      <w:pPr>
        <w:widowControl w:val="0"/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Формируем пространственно-временные  представления с  помощью дидактических игр и игровых ситуаций.</w:t>
      </w:r>
    </w:p>
    <w:p w:rsidR="00FE654D" w:rsidRPr="00FE654D" w:rsidRDefault="00A33221" w:rsidP="00FE654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Когда родителям известны особенности развития их аутичного </w:t>
      </w:r>
      <w:proofErr w:type="gramStart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>ребенка</w:t>
      </w:r>
      <w:proofErr w:type="gramEnd"/>
      <w:r w:rsidRPr="00A3322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 они действуют в тесном контакте с педагогом продвигаясь в одном направлении, то и помощь ребенку оказывается более действенной.  Правильно проводимая коррекционная и развивающая работа специалистов и родителей — это единственная возможность оказать помощь аутичному ребенку в сложном для него мире.  Среди наших  воспитанников с РАС  есть дети, добившиеся отличных результатов.</w:t>
      </w:r>
    </w:p>
    <w:p w:rsidR="00A33221" w:rsidRPr="00A33221" w:rsidRDefault="00FE654D" w:rsidP="00FE654D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bCs/>
          <w:kern w:val="2"/>
          <w:sz w:val="28"/>
          <w:szCs w:val="28"/>
        </w:rPr>
        <w:t>Предлагаю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t xml:space="preserve"> вашему вниманию высказывания великих людей: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  <w:t xml:space="preserve">В нашу с вами жизнь «эти дети приходят проверить нас с вами на человечность»  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  <w:t xml:space="preserve">                             (Р. Шнайдер – педагог и философ) 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  <w:t>Помните, что все дети откликаются на любовь, заботу и внимание.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  <w:t xml:space="preserve">А так же помните, что «Сражение выигрывает тот, кто твердо решил выиграть...»  </w:t>
      </w:r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br/>
        <w:t xml:space="preserve">                                                                    </w:t>
      </w:r>
      <w:proofErr w:type="spellStart"/>
      <w:r w:rsidR="00A33221" w:rsidRPr="00A33221">
        <w:rPr>
          <w:rFonts w:ascii="Times New Roman" w:eastAsia="Calibri" w:hAnsi="Times New Roman" w:cs="Times New Roman"/>
          <w:bCs/>
          <w:kern w:val="2"/>
          <w:sz w:val="28"/>
          <w:szCs w:val="28"/>
        </w:rPr>
        <w:t>Л.Н.Толстой</w:t>
      </w:r>
      <w:proofErr w:type="spellEnd"/>
    </w:p>
    <w:p w:rsidR="00146102" w:rsidRDefault="00146102"/>
    <w:sectPr w:rsidR="00146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E04"/>
    <w:rsid w:val="00146102"/>
    <w:rsid w:val="00A33221"/>
    <w:rsid w:val="00CD6E04"/>
    <w:rsid w:val="00F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32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3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2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1%84%D0%B5%D0%BA%D1%82%D0%BE%D0%BB%D0%BE%D0%B3" TargetMode="External"/><Relationship Id="rId13" Type="http://schemas.openxmlformats.org/officeDocument/2006/relationships/hyperlink" Target="http://www.krasotaimedicina.ru/diseases/infectious/rubell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1%81%D0%B8%D1%85%D0%B8%D0%B0%D1%82%D1%80" TargetMode="External"/><Relationship Id="rId12" Type="http://schemas.openxmlformats.org/officeDocument/2006/relationships/hyperlink" Target="http://www.krasotaimedicina.ru/diseases/infectious/parotiti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0%D0%B0%D1%81%D1%81%D1%82%D1%80%D0%BE%D0%B9%D1%81%D1%82%D0%B2%D0%B0_%D0%B0%D1%83%D1%82%D0%B8%D1%81%D1%82%D0%B8%D1%87%D0%B5%D1%81%D0%BA%D0%BE%D0%B3%D0%BE_%D1%81%D0%BF%D0%B5%D0%BA%D1%82%D1%80%D0%B0" TargetMode="External"/><Relationship Id="rId11" Type="http://schemas.openxmlformats.org/officeDocument/2006/relationships/hyperlink" Target="http://www.krasotaimedicina.ru/diseases/infectious/measles" TargetMode="External"/><Relationship Id="rId5" Type="http://schemas.openxmlformats.org/officeDocument/2006/relationships/hyperlink" Target="https://ru.wikipedia.org/wiki/%D0%98%D0%BD%D1%81%D1%82%D0%B8%D1%82%D1%83%D1%82_%D0%BA%D0%BE%D1%80%D1%80%D0%B5%D0%BA%D1%86%D0%B8%D0%BE%D0%BD%D0%BD%D0%BE%D0%B9_%D0%BF%D0%B5%D0%B4%D0%B0%D0%B3%D0%BE%D0%B3%D0%B8%D0%BA%D0%B8_%D0%A0%D0%90%D0%9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krasotaimedicina.ru/treatment/childhood-vaccin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7%D0%B0%D0%B4%D0%B5%D1%80%D0%B6%D0%BA%D0%B0_%D0%BF%D1%81%D0%B8%D1%85%D0%B8%D1%87%D0%B5%D1%81%D0%BA%D0%BE%D0%B3%D0%BE_%D1%80%D0%B0%D0%B7%D0%B2%D0%B8%D1%82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2019-02-09T20:21:00Z</dcterms:created>
  <dcterms:modified xsi:type="dcterms:W3CDTF">2019-02-09T20:36:00Z</dcterms:modified>
</cp:coreProperties>
</file>