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0B4" w:rsidRPr="00BB0F2C" w:rsidRDefault="001800B4" w:rsidP="001800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0F2C">
        <w:rPr>
          <w:rFonts w:ascii="Times New Roman" w:hAnsi="Times New Roman" w:cs="Times New Roman"/>
          <w:b/>
          <w:sz w:val="32"/>
          <w:szCs w:val="32"/>
        </w:rPr>
        <w:t>Образовательный потенциал бумагопластики в контексте Федерального государственного образовательного стандарта.</w:t>
      </w:r>
    </w:p>
    <w:p w:rsidR="001800B4" w:rsidRDefault="001800B4" w:rsidP="001800B4">
      <w:pPr>
        <w:rPr>
          <w:rFonts w:ascii="Times New Roman" w:hAnsi="Times New Roman" w:cs="Times New Roman"/>
          <w:sz w:val="32"/>
          <w:szCs w:val="32"/>
        </w:rPr>
      </w:pPr>
      <w:r w:rsidRPr="00037495">
        <w:rPr>
          <w:rFonts w:ascii="Times New Roman" w:hAnsi="Times New Roman" w:cs="Times New Roman"/>
          <w:sz w:val="32"/>
          <w:szCs w:val="32"/>
        </w:rPr>
        <w:t xml:space="preserve">Образовательная программа по Федеральному государственному образовательному стандарту должна обеспечивать развитие личности, мотивации и способностей детей в различных видах деятельности и охватывать следующие образовательные области:  социально-коммуникативное развитие;  познавательное развитие;  художественно-эстетическое развитие;  физическое развитие. Социально-коммуникативное развитие направлено на присвоение норм и ценностей, принятых в обществе, включая моральные и нравственные ценности; развитие общения и взаимодействия ребенка </w:t>
      </w:r>
      <w:proofErr w:type="gramStart"/>
      <w:r w:rsidRPr="00037495">
        <w:rPr>
          <w:rFonts w:ascii="Times New Roman" w:hAnsi="Times New Roman" w:cs="Times New Roman"/>
          <w:sz w:val="32"/>
          <w:szCs w:val="32"/>
        </w:rPr>
        <w:t>со</w:t>
      </w:r>
      <w:proofErr w:type="gramEnd"/>
      <w:r w:rsidRPr="00037495">
        <w:rPr>
          <w:rFonts w:ascii="Times New Roman" w:hAnsi="Times New Roman" w:cs="Times New Roman"/>
          <w:sz w:val="32"/>
          <w:szCs w:val="32"/>
        </w:rPr>
        <w:t xml:space="preserve"> взрослым и сверстниками; становление самостоятельности, целенаправленности и  саморегуляции </w:t>
      </w:r>
      <w:bookmarkStart w:id="0" w:name="_GoBack"/>
      <w:bookmarkEnd w:id="0"/>
      <w:r w:rsidRPr="00037495">
        <w:rPr>
          <w:rFonts w:ascii="Times New Roman" w:hAnsi="Times New Roman" w:cs="Times New Roman"/>
          <w:sz w:val="32"/>
          <w:szCs w:val="32"/>
        </w:rPr>
        <w:t>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</w:t>
      </w:r>
      <w:r>
        <w:rPr>
          <w:rFonts w:ascii="Times New Roman" w:hAnsi="Times New Roman" w:cs="Times New Roman"/>
          <w:sz w:val="32"/>
          <w:szCs w:val="32"/>
        </w:rPr>
        <w:t>ой деятельности со сверстниками.</w:t>
      </w:r>
      <w:r w:rsidRPr="00037495">
        <w:rPr>
          <w:rFonts w:ascii="Times New Roman" w:hAnsi="Times New Roman" w:cs="Times New Roman"/>
          <w:sz w:val="32"/>
          <w:szCs w:val="32"/>
        </w:rPr>
        <w:t xml:space="preserve"> Познавательное развитие предполагает развитие любознательности и познавательной мотивации; формирование познавательных действий, становления сознания; развитие вооб</w:t>
      </w:r>
      <w:r>
        <w:rPr>
          <w:rFonts w:ascii="Times New Roman" w:hAnsi="Times New Roman" w:cs="Times New Roman"/>
          <w:sz w:val="32"/>
          <w:szCs w:val="32"/>
        </w:rPr>
        <w:t>ражения и творческой активности.</w:t>
      </w:r>
      <w:r w:rsidRPr="00037495">
        <w:rPr>
          <w:rFonts w:ascii="Times New Roman" w:hAnsi="Times New Roman" w:cs="Times New Roman"/>
          <w:sz w:val="32"/>
          <w:szCs w:val="32"/>
        </w:rPr>
        <w:t xml:space="preserve"> Художественно-эстетическое развитие предполагает развитие предпосылок ценностно-смыслового восприятия и понимания произведения искусства</w:t>
      </w:r>
      <w:proofErr w:type="gramStart"/>
      <w:r w:rsidRPr="0003749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037495">
        <w:rPr>
          <w:rFonts w:ascii="Times New Roman" w:hAnsi="Times New Roman" w:cs="Times New Roman"/>
          <w:sz w:val="32"/>
          <w:szCs w:val="32"/>
        </w:rPr>
        <w:t>становление эстетического отношения к окружающему миру; реализацию самостоятельной творческой деятельности детей (изобразительной, конструктивно-модельной, музыкальной и др.).   Федеральный государственный общеобразовательный стандарт подразумевает создание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 при реализации основной общеобразовательной программы дошкольного образования. ФГОС нацеливает на личностно-ориентированный подход к каждому ребе</w:t>
      </w:r>
      <w:r>
        <w:rPr>
          <w:rFonts w:ascii="Times New Roman" w:hAnsi="Times New Roman" w:cs="Times New Roman"/>
          <w:sz w:val="32"/>
          <w:szCs w:val="32"/>
        </w:rPr>
        <w:t>нку.</w:t>
      </w:r>
      <w:r w:rsidRPr="00037495">
        <w:rPr>
          <w:rFonts w:ascii="Times New Roman" w:hAnsi="Times New Roman" w:cs="Times New Roman"/>
          <w:sz w:val="32"/>
          <w:szCs w:val="32"/>
        </w:rPr>
        <w:t xml:space="preserve"> Занятия по </w:t>
      </w:r>
      <w:proofErr w:type="spellStart"/>
      <w:r w:rsidRPr="00037495">
        <w:rPr>
          <w:rFonts w:ascii="Times New Roman" w:hAnsi="Times New Roman" w:cs="Times New Roman"/>
          <w:sz w:val="32"/>
          <w:szCs w:val="32"/>
        </w:rPr>
        <w:t>бумагопластике</w:t>
      </w:r>
      <w:proofErr w:type="spellEnd"/>
      <w:r w:rsidRPr="00037495">
        <w:rPr>
          <w:rFonts w:ascii="Times New Roman" w:hAnsi="Times New Roman" w:cs="Times New Roman"/>
          <w:sz w:val="32"/>
          <w:szCs w:val="32"/>
        </w:rPr>
        <w:t xml:space="preserve"> охватывают </w:t>
      </w:r>
      <w:r w:rsidRPr="00037495">
        <w:rPr>
          <w:rFonts w:ascii="Times New Roman" w:hAnsi="Times New Roman" w:cs="Times New Roman"/>
          <w:sz w:val="32"/>
          <w:szCs w:val="32"/>
        </w:rPr>
        <w:lastRenderedPageBreak/>
        <w:t>все пять образовательных областей. В социально-коммуникативном развитии:      становления ценностей здорового о</w:t>
      </w:r>
      <w:r>
        <w:rPr>
          <w:rFonts w:ascii="Times New Roman" w:hAnsi="Times New Roman" w:cs="Times New Roman"/>
          <w:sz w:val="32"/>
          <w:szCs w:val="32"/>
        </w:rPr>
        <w:t>браза жизни: р</w:t>
      </w:r>
      <w:r w:rsidRPr="00037495">
        <w:rPr>
          <w:rFonts w:ascii="Times New Roman" w:hAnsi="Times New Roman" w:cs="Times New Roman"/>
          <w:sz w:val="32"/>
          <w:szCs w:val="32"/>
        </w:rPr>
        <w:t>азвитие воображения, творческого потенциала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037495">
        <w:rPr>
          <w:rFonts w:ascii="Times New Roman" w:hAnsi="Times New Roman" w:cs="Times New Roman"/>
          <w:sz w:val="32"/>
          <w:szCs w:val="32"/>
        </w:rPr>
        <w:t xml:space="preserve"> Стандарт нацелен на то, чтобы у ребенка возникла мотивация к познанию и творчеству, он направлен на поддержку любых программ, способствующих формированию личности ребенка как носителя ценностных установок современного мира. Он учитывает и то, что современные дети приобщаются к миру в эпоху информационного взрыва – информатизации, виртуальной реальности. Поэтому стандарт призван сделать так, чтобы, играя в компьютерные игры, дети не заигрались, чтобы они продолжали общаться </w:t>
      </w:r>
      <w:proofErr w:type="gramStart"/>
      <w:r w:rsidRPr="00037495">
        <w:rPr>
          <w:rFonts w:ascii="Times New Roman" w:hAnsi="Times New Roman" w:cs="Times New Roman"/>
          <w:sz w:val="32"/>
          <w:szCs w:val="32"/>
        </w:rPr>
        <w:t>со</w:t>
      </w:r>
      <w:proofErr w:type="gramEnd"/>
      <w:r w:rsidRPr="00037495">
        <w:rPr>
          <w:rFonts w:ascii="Times New Roman" w:hAnsi="Times New Roman" w:cs="Times New Roman"/>
          <w:sz w:val="32"/>
          <w:szCs w:val="32"/>
        </w:rPr>
        <w:t xml:space="preserve"> взрослыми и своими сверстниками. Привлекая ребенка к такому виду продуктивного творчества как </w:t>
      </w:r>
      <w:proofErr w:type="spellStart"/>
      <w:r w:rsidRPr="00037495">
        <w:rPr>
          <w:rFonts w:ascii="Times New Roman" w:hAnsi="Times New Roman" w:cs="Times New Roman"/>
          <w:sz w:val="32"/>
          <w:szCs w:val="32"/>
        </w:rPr>
        <w:t>бумагопластика</w:t>
      </w:r>
      <w:proofErr w:type="spellEnd"/>
      <w:r w:rsidRPr="00037495">
        <w:rPr>
          <w:rFonts w:ascii="Times New Roman" w:hAnsi="Times New Roman" w:cs="Times New Roman"/>
          <w:sz w:val="32"/>
          <w:szCs w:val="32"/>
        </w:rPr>
        <w:t xml:space="preserve">, развивается ряд психических процессов: мышление, память, восприятие, осязание. Дети через практическую деятельность лучше воспринимают пространственные отношения в окружающем мире, развивают аналитическое и пространственное мышление, восприятие и воспроизведение детали и целого предмета, объема и плоскости. Также решаются и педагогические задачи: развитие мелкой моторики пальцев рук, внимания, усидчивости, усердия, аккуратности, сотрудничества и многое другое.   </w:t>
      </w:r>
    </w:p>
    <w:p w:rsidR="001800B4" w:rsidRPr="00037495" w:rsidRDefault="001800B4" w:rsidP="001800B4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037495">
        <w:rPr>
          <w:rFonts w:ascii="Times New Roman" w:hAnsi="Times New Roman" w:cs="Times New Roman"/>
          <w:sz w:val="32"/>
          <w:szCs w:val="32"/>
        </w:rPr>
        <w:t xml:space="preserve">Таким образом, бумажное моделирование является эффективным средством воспитания детей и подростков. Занятия бумагопластикой формируют такие нравственные качества, как коллективизм, умение сопереживать, готовность оказывать помощь, желание радовать окружающих результатами своего труда. Ведущими мотивами этого вида деятельности для детей является стремление к творческой самореализации, желание создавать новое, оригинальное. Вместе с тем, фигурки бумагопластики имеют ярко выраженное, утилитарное значение: это игрушки, подарки близким. Таким образом, работа в технике </w:t>
      </w:r>
      <w:r w:rsidRPr="00037495">
        <w:rPr>
          <w:rFonts w:ascii="Times New Roman" w:hAnsi="Times New Roman" w:cs="Times New Roman"/>
          <w:sz w:val="32"/>
          <w:szCs w:val="32"/>
        </w:rPr>
        <w:lastRenderedPageBreak/>
        <w:t xml:space="preserve">бумажного моделирования </w:t>
      </w:r>
      <w:proofErr w:type="spellStart"/>
      <w:r w:rsidRPr="00037495">
        <w:rPr>
          <w:rFonts w:ascii="Times New Roman" w:hAnsi="Times New Roman" w:cs="Times New Roman"/>
          <w:sz w:val="32"/>
          <w:szCs w:val="32"/>
        </w:rPr>
        <w:t>целенаправлена</w:t>
      </w:r>
      <w:proofErr w:type="spellEnd"/>
      <w:r w:rsidRPr="00037495">
        <w:rPr>
          <w:rFonts w:ascii="Times New Roman" w:hAnsi="Times New Roman" w:cs="Times New Roman"/>
          <w:sz w:val="32"/>
          <w:szCs w:val="32"/>
        </w:rPr>
        <w:t>: мальчики и девочки видят конечный результат деятельности и стремятся решить поставленную задачу. Бумагопластика благоприятствует развитию важнейшей социальной функции личности детей – формированию навыков общения в коллективе в процессе учебной деятельности. В ходе работы ребенок учится внимательно слушать устные инструкции воспитателя, последовательно выполнять действия, контролировать с помощью внимания тонкие движения рук. Бумагопластика улучшает пространственное воображение, глазомер, развивает умение мысленно оперировать объемными предметами, знакомит на практике с основными геометрическими понятиями, учит аккуратности, последовательности, формирует терпение, смекалку. Общность творческих и образовательных интересов детей, их родителей, учителей способствует созданию педагогической среды, стимулирующей формирование творческих способностей и интересов личности с учетом ее возможностей и желаний, а также социальных требований. В данной работе мы останавливаемся на изучении влияния бумагопластики на развитие тв</w:t>
      </w:r>
      <w:r>
        <w:rPr>
          <w:rFonts w:ascii="Times New Roman" w:hAnsi="Times New Roman" w:cs="Times New Roman"/>
          <w:sz w:val="32"/>
          <w:szCs w:val="32"/>
        </w:rPr>
        <w:t>орческих способностей детей.  </w:t>
      </w:r>
      <w:r>
        <w:rPr>
          <w:rFonts w:ascii="Times New Roman" w:hAnsi="Times New Roman" w:cs="Times New Roman"/>
          <w:sz w:val="32"/>
          <w:szCs w:val="32"/>
        </w:rPr>
        <w:br/>
      </w:r>
      <w:r w:rsidRPr="00037495">
        <w:rPr>
          <w:rFonts w:ascii="Times New Roman" w:hAnsi="Times New Roman" w:cs="Times New Roman"/>
          <w:sz w:val="32"/>
          <w:szCs w:val="32"/>
        </w:rPr>
        <w:t xml:space="preserve">Интерес к природе творчества и творческих способностей приобрел в настоящее время особое значение в связи с развитием науки и техники и необходимостью подготовки специалистов, способных решать возникающие перед ними все более сложные задачи. Как же сделать так, чтобы сохранить желание ребенка развиваться не только в раннем детстве, но и сохранить это желание развиваться в отрочестве. И здесь в главной роли выступают </w:t>
      </w:r>
      <w:r w:rsidRPr="00037495">
        <w:rPr>
          <w:rFonts w:ascii="Times New Roman" w:hAnsi="Times New Roman" w:cs="Times New Roman"/>
          <w:sz w:val="32"/>
          <w:szCs w:val="32"/>
        </w:rPr>
        <w:lastRenderedPageBreak/>
        <w:t xml:space="preserve">воспитатели, на плечи которых ложится не только умение научить и понять, но дать так называемый толчок к цели познавать мир через творчество. Федеральный государственный образовательный стандарт нацеливает на личностно-ориентированный подход к каждому ребенку. Развивая творческие способности в процессе бумагопластики, ребёнок активно включается в продуктивную деятельность, получает знания, умения и навыки, которые станут достоянием его на всю жизнь. Приобретает опыт, который впоследствии станет фундаментом, на который будет опираться объём его новых представлений, умений, приобретаемых в учёбе, в труде, в жизни. Эта работа, как никакая другая, удовлетворяет познавательную активность ребёнка, способствует развитию технического мышления. Ребенок начинает анализировать свою деятельность (сравнивает, выделяет, обобщает). Активно развивается его пространственное, математическое мышление, способность к экспериментированию и изобретательству. Он получает представления о разновидности бумаги (газетная, упаковочная, калька, картон, бархатная, писчая, гофрированная и т. д.). Бумагопластика – это синтез разных видов изобразительной деятельности: аппликация, рисование, конструирование из бумаги. Занятия с бумагой превращают детей в маленьких волшебников, умеющих создавать чудесные изделия из бумаги. Бумагопластика помогает проявить детям самые разные способности: и творческие, и конструктивные, и оформительские, и даже организаторские. Заниматься бумажной пластикой не только интересно и увлекательно, но и полезно. Педагоги, работающие с детьми, </w:t>
      </w:r>
      <w:r w:rsidRPr="00037495">
        <w:rPr>
          <w:rFonts w:ascii="Times New Roman" w:hAnsi="Times New Roman" w:cs="Times New Roman"/>
          <w:sz w:val="32"/>
          <w:szCs w:val="32"/>
        </w:rPr>
        <w:lastRenderedPageBreak/>
        <w:t xml:space="preserve">знают, как трудно детям выполнять действия, требующие точности движения рук, пальцев. Привлекая ребенка к такому виду продуктивного творчества как </w:t>
      </w:r>
      <w:r>
        <w:rPr>
          <w:rFonts w:ascii="Times New Roman" w:hAnsi="Times New Roman" w:cs="Times New Roman"/>
          <w:sz w:val="32"/>
          <w:szCs w:val="32"/>
        </w:rPr>
        <w:t>б</w:t>
      </w:r>
      <w:r w:rsidRPr="00037495">
        <w:rPr>
          <w:rFonts w:ascii="Times New Roman" w:hAnsi="Times New Roman" w:cs="Times New Roman"/>
          <w:sz w:val="32"/>
          <w:szCs w:val="32"/>
        </w:rPr>
        <w:t>умагопластика, развивается ряд психических процессов: мышление, память, восприятие, осязание. Дети через практическую деятельность лучше воспринимают пространственные отношения окружающего мира, у них развивается аналитическое и пространственное мышление, восприятие и воспроизведение детали и целого предмета, объема и плоскости. Решаются и другие важные педагогические задачи: развитие мелкой моторики пальцев рук, внимания, усидчивости, усердия, аккуратности, сотрудничества и многое другое.  Поэтому выдвинута  гипотеза: Если  будут заниматься разными видами бумагопластики, то это будет благодаря личностно-ориентированному подходу к каждому ребенку способствовать развитию творческих способностей, они овладеют знаниями, умениями и осознают ценности присущие человеку в отношении труда, как важной составляющей жизни, проведения досуга, а также научаться изготавливать оригинальные подарки своим близким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800B4" w:rsidRPr="00037495" w:rsidRDefault="001800B4" w:rsidP="001800B4">
      <w:pPr>
        <w:rPr>
          <w:rFonts w:ascii="Times New Roman" w:hAnsi="Times New Roman" w:cs="Times New Roman"/>
          <w:sz w:val="32"/>
          <w:szCs w:val="32"/>
        </w:rPr>
      </w:pPr>
    </w:p>
    <w:p w:rsidR="0057554A" w:rsidRDefault="0057554A" w:rsidP="001800B4">
      <w:pPr>
        <w:jc w:val="center"/>
      </w:pPr>
    </w:p>
    <w:sectPr w:rsidR="00575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79C"/>
    <w:rsid w:val="000939F4"/>
    <w:rsid w:val="001800B4"/>
    <w:rsid w:val="00180B29"/>
    <w:rsid w:val="002646BE"/>
    <w:rsid w:val="0057554A"/>
    <w:rsid w:val="009F5A60"/>
    <w:rsid w:val="00B8643A"/>
    <w:rsid w:val="00B91D10"/>
    <w:rsid w:val="00BB0F2C"/>
    <w:rsid w:val="00C83B29"/>
    <w:rsid w:val="00CB479C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1179</Words>
  <Characters>6721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2018-11-14T06:45:00Z</dcterms:created>
  <dcterms:modified xsi:type="dcterms:W3CDTF">2018-11-14T06:51:00Z</dcterms:modified>
</cp:coreProperties>
</file>