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24"/>
          <w:szCs w:val="24"/>
          <w:lang w:eastAsia="ru-RU"/>
        </w:rPr>
      </w:pPr>
      <w:r w:rsidRPr="00D43D6A">
        <w:rPr>
          <w:rFonts w:ascii="Trebuchet MS" w:eastAsia="Times New Roman" w:hAnsi="Trebuchet MS" w:cs="Times New Roman"/>
          <w:kern w:val="36"/>
          <w:sz w:val="24"/>
          <w:szCs w:val="24"/>
          <w:lang w:eastAsia="ru-RU"/>
        </w:rPr>
        <w:t>МБДОУ детский сад «Теремок»</w:t>
      </w:r>
    </w:p>
    <w:p w:rsidR="00D43D6A" w:rsidRP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24"/>
          <w:szCs w:val="24"/>
          <w:lang w:eastAsia="ru-RU"/>
        </w:rPr>
      </w:pPr>
      <w:r w:rsidRPr="00D43D6A">
        <w:rPr>
          <w:rFonts w:ascii="Trebuchet MS" w:eastAsia="Times New Roman" w:hAnsi="Trebuchet MS" w:cs="Times New Roman"/>
          <w:kern w:val="36"/>
          <w:sz w:val="24"/>
          <w:szCs w:val="24"/>
          <w:lang w:eastAsia="ru-RU"/>
        </w:rPr>
        <w:t>2016год</w:t>
      </w:r>
    </w:p>
    <w:p w:rsidR="00D43D6A" w:rsidRP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0"/>
          <w:szCs w:val="30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40"/>
          <w:szCs w:val="40"/>
          <w:lang w:eastAsia="ru-RU"/>
        </w:rPr>
      </w:pPr>
      <w:r w:rsidRPr="00D43D6A">
        <w:rPr>
          <w:rFonts w:ascii="Trebuchet MS" w:eastAsia="Times New Roman" w:hAnsi="Trebuchet MS" w:cs="Times New Roman"/>
          <w:kern w:val="36"/>
          <w:sz w:val="40"/>
          <w:szCs w:val="40"/>
          <w:lang w:eastAsia="ru-RU"/>
        </w:rPr>
        <w:t xml:space="preserve">Доклад </w:t>
      </w:r>
    </w:p>
    <w:p w:rsidR="00D43D6A" w:rsidRPr="00D43D6A" w:rsidRDefault="00D43D6A" w:rsidP="00D43D6A">
      <w:pPr>
        <w:shd w:val="clear" w:color="auto" w:fill="FFFFFF"/>
        <w:spacing w:before="120" w:after="0" w:line="36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40"/>
          <w:szCs w:val="40"/>
          <w:lang w:eastAsia="ru-RU"/>
        </w:rPr>
      </w:pPr>
      <w:r w:rsidRPr="00D43D6A">
        <w:rPr>
          <w:rFonts w:ascii="Trebuchet MS" w:eastAsia="Times New Roman" w:hAnsi="Trebuchet MS" w:cs="Times New Roman"/>
          <w:kern w:val="36"/>
          <w:sz w:val="40"/>
          <w:szCs w:val="40"/>
          <w:lang w:eastAsia="ru-RU"/>
        </w:rPr>
        <w:t>Тема:«От игры к знаниям»</w:t>
      </w:r>
    </w:p>
    <w:p w:rsidR="00D43D6A" w:rsidRPr="00D43D6A" w:rsidRDefault="00D43D6A" w:rsidP="00D43D6A">
      <w:pPr>
        <w:shd w:val="clear" w:color="auto" w:fill="FFFFFF"/>
        <w:spacing w:before="120" w:after="0" w:line="374" w:lineRule="atLeast"/>
        <w:jc w:val="center"/>
        <w:outlineLvl w:val="2"/>
        <w:rPr>
          <w:rFonts w:ascii="Trebuchet MS" w:eastAsia="Times New Roman" w:hAnsi="Trebuchet MS" w:cs="Times New Roman"/>
          <w:sz w:val="40"/>
          <w:szCs w:val="40"/>
          <w:lang w:eastAsia="ru-RU"/>
        </w:rPr>
      </w:pPr>
      <w:r w:rsidRPr="00D43D6A">
        <w:rPr>
          <w:rFonts w:ascii="Trebuchet MS" w:eastAsia="Times New Roman" w:hAnsi="Trebuchet MS" w:cs="Times New Roman"/>
          <w:sz w:val="40"/>
          <w:szCs w:val="40"/>
          <w:lang w:eastAsia="ru-RU"/>
        </w:rPr>
        <w:t>опыт работы по  математике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sz w:val="40"/>
          <w:szCs w:val="40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40"/>
          <w:szCs w:val="40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jc w:val="right"/>
        <w:rPr>
          <w:rFonts w:ascii="Verdana" w:eastAsia="Times New Roman" w:hAnsi="Verdana" w:cs="Times New Roman"/>
          <w:b/>
          <w:i/>
          <w:iCs/>
          <w:sz w:val="28"/>
          <w:szCs w:val="28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jc w:val="right"/>
        <w:rPr>
          <w:rFonts w:ascii="Verdana" w:eastAsia="Times New Roman" w:hAnsi="Verdana" w:cs="Times New Roman"/>
          <w:b/>
          <w:i/>
          <w:iCs/>
          <w:sz w:val="28"/>
          <w:szCs w:val="28"/>
          <w:lang w:eastAsia="ru-RU"/>
        </w:rPr>
      </w:pPr>
      <w:r w:rsidRPr="00D43D6A">
        <w:rPr>
          <w:rFonts w:ascii="Verdana" w:eastAsia="Times New Roman" w:hAnsi="Verdana" w:cs="Times New Roman"/>
          <w:b/>
          <w:i/>
          <w:iCs/>
          <w:sz w:val="28"/>
          <w:szCs w:val="28"/>
          <w:lang w:eastAsia="ru-RU"/>
        </w:rPr>
        <w:t>Выполнила воспитатель: Шарапова О.С.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jc w:val="right"/>
        <w:rPr>
          <w:rFonts w:ascii="Verdana" w:eastAsia="Times New Roman" w:hAnsi="Verdana" w:cs="Times New Roman"/>
          <w:b/>
          <w:i/>
          <w:iCs/>
          <w:sz w:val="28"/>
          <w:szCs w:val="28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i/>
          <w:iCs/>
          <w:color w:val="303F50"/>
          <w:sz w:val="16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«Без игры нет и не может быть полноценного умственного развития. Игра - это огромное, окно, через которое в духовный мир ребенка вливается живительный поток представлений, понятий. Игра – это искра, зажигающая огонек пытливости и любознательности».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jc w:val="right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В.А. Сухомлинский.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В дошкольном возрасте игра имеет важнейшее значение в жизни маленького ребенка. Потребность в игре у детей сохраняется и занимает значительное место и впервые годы их обучения в школе. В играх нет реальной обусловленности обстоятельствами, пространством, временем. Дети – творцы настоящего и будущего. В этом заключается обаяние игры.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Ребенок – «Новичок», все для него полно новизны. В игре ребенок делает открытия того, что давно известно взрослому. Дети не ставят в игре каких – либо иных целей, чем играть.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Для ребят дошкольного возраста игра имеет исключительное значение: игра для них – учеба, игра для них – труд, игра для них – серьезная форма воспитания. Игра для дошкольников – способ познания окружающего мира.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Руководя игрой, организуя жизнь детей в игре, воспитатель воздействует на все стороны развития личности ребенка: на чувства, сознание, на волю и на поведение в целом.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В игре ребенок приобретает новы знания, умения. Навыки. Игры способствующие развитию восприятия, внимания, памяти, мышления, развитию творческих способностей, направлены на умственное развитие дошкольника в целом.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Огромную роль в умственном воспитании и в развитии интеллекта играет математика. Обучение математике детей дошкольного возраста немыслимо без использования занимательных игр, задач, развлечений. При этом роль несложного занимательного математического материала определяется с учетом возрастных возможностей детей и всестороннего развития и воспитания; активировать умственную деятельность, заинтересовывать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Дети очень активны в восприятии задач – шуток, головоломок, логических упражнений. Они настойчиво ищут ход решения, который ведет к результату. В том случае, когда занимательная задача доступна ребенку, у него складывается положительное эмоциональное отношение к ней, что и стимулирует мыслительную активность. Ребенку интересна конечная цель: сложить, найти нужную фигуру, преобразовать, которая увлекает его.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При этом дети пользуются двумя видами поисковых проб: практическими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(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действия в перекладывании, подборе) 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 мыслительными (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обдумывание хода, предугадывание результата, предложение решения). 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В ходе поиска, выдвижения, гипотез, решения дети проявляют и догадку, т.е. как бы внезапно приходят к правильному решению. Но эта внезапность, кажущаяся. На самом деле они находят путь, способ решения лишь на основании практических действий и обдумывания.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Многообразие занимательного материала – игр, задач, головоломок – дает основание для их классификации, хотя трудно разбить на группы столь разнообразный материал, созданный математиками, педагогами, методистами.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Классифицировать его можно по разным признакам: по содержанию и значению, характеру мыслительных операций, а также по направленности на развитие тех или иных умений.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Исходя из логики действий, осуществляемых тем, кто решает задачу, разнообразный элементарный математический материал можно классифицировать, выделив в нем условно 3 основные группы: развлечения, математические игры, задачи, развивающие дидактические игры и упражнения.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Из всего многообразия занимательного математического материала в дошкольном возрасте наибольшее применение находят дидактические игры. Основное назначение их – обеспечить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упражняемость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детей в различении, выделении, названии множеств предметов, чисел. Геометрических фигур, направлений и т.д. В дидактических играх есть возможность формировать новые знания, знакомить детей со способами действий. Каждая из игр решает конкретную задачу совершенствования математических (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 количественных, пространственных, временных)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представлений детей.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Все дидактические игры я разделила для себя на несколько групп: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1. Игры с цифрами и числами.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2. Игры путешествие во времени.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3. Игры на ориентировке в пространстве.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4. Игры с геометрическими фигурами.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5. Игры на логическое мышление.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1. В настоящее время продолжаю обучение детей счету в прямом и обратном порядке, добиваюсь от детей правильного использования как количественных, так и порядковых числительных. Используя сказочный сюжет и дидактические игры, познакомила детей с образованием всех чисел в пределах 5, путем сравнивания равных и неравных групп предметов . Сравнивая две группы предметов, располагала их то на верхней, то на нижней полоски счетной линейки. Это я делала для того, чтобы у детей не возникало ошибочное представление о том, что большее число всегда находится на верхней полоске, а меньшее на нижней.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Используя игры, учу детей преобразовывать равенство в неравенство и наоборот – неравенство в равенство. Играя в такие дидактические игры как  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«Какой цифры не стало?», «Сколько?», «Путаница?», «Исправь ошибку», «Убираем цифры», «Назови соседей», дети научились свободно оперировать числами и сопровождать словами свои действия.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Дидактические игры, такие как «ЗАДУМАЙ ЧИСЛО», «ЧИСЛО КАК ТЕБЯ ЗОВУТ», «СОСТАВЬ ТАБЛИЧКУ», «СОСТАВЬ ЦИФРУ», «КТО ПЕРВЫЙ НАЗОВЕТ», «КОТОРОЙ ИГРУШКИ НЕ СТАЛО?» И многие другие я использую на занятиях в свободное время, с целью развития у детей внимания, памяти, мышления.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Игра «СЧИТАЙ НЕ ОШИБИСЬ», помогает усвоению порядка следования чисел натурального ряда в прямом и обратном счете. В игре используется мяч. Для подкрепления порядкового счета помогают таблицы, со сказочными героями: «Репка», «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Заюшкина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избушка», «Колобок» и т.д.» Кто будет первый?»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2. В старшей группе я познакомила детей с днями недели. Объяснила, что каждый день недели имеет свое название. Для того, чтобы дети лучше запоминали название дней недели, я обозначала их кружочком разного цвета. Наблюдение проводили несколько недель, обозначая кружочками каждый день. Это я сделала специально для того, чтобы дети смогли самостоятельно сделать вывод, что последовательность дней недели неизменна. Я использую также такие игры в путешествии во времени как: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«Живая неделя», «Назови пропущенное слово», «Назови скорее», «Дни недели», «Круглый год», «Двенадцать месяцев». Для закрепления частей суток использую карточки для каждого ребенка с картинками частей суток.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3.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Пространственнык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представления детей постоянно расширяются и закрепляются в процессе всех видов деятельности. Дети овладевают пространственными представлениями: слева, справа, вверху, внизу, впереди, сзади, далеко, близко. Я поставила перед собой задачу научить детей ориентироваться в специально созданных пространственных ситуациях и определять свое место по заданному условию. Дети свободно выполняют задания типа: встань так, чтобы справа от тебя был стул, а сзади - стол. Сядь так, чтобы впереди тебя сидела Таня, а сзади – Ваня. При помощи дидактических игр и упражнений дети овладевают умением определять словом положение того или иного предмета по отношению к другому: справа от куклы стоит заяц, слева от куклы – пирамида и т.д. Существует множество игр и упражнений, способствующих развитию пространственных ориентировок у детей: «Найди игрушку», «Найди похожую», «Расскажи про свой узор», «Мастерская ковров», «Художник», «Путешествие по комнате», «Схемы». Играя с детьми я заметила, что дети стали хорошо справляться 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lastRenderedPageBreak/>
        <w:t>со всеми заданиями, стали употреблять слова для обозначения положения предметов на листе бумаги и на столе.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4. Для закрепления знаний о форме геометрических фигур с целью повторения материала средней группы, предлагала детям узнать в окружающих предметах форму круга, треугольника, квадрата. С целью закрепления знаний о геометрических фигурах. Проводила игры «Лото», «Цвет и форма», «Найди такой же узор», «Сложи квадрат», «Подбери по форме», «Кто больше назовет», «Чудесный мешочек». Дидактическую игру «Геометрическая мозаика» использую на занятиях и в свободное время, с целью закрепления знаний о геометрических фигурах, с целью развития внимания, воображения у детей. Дети из геометрических фигур составляют фигуры человека, животных. Дети анализируют фигуры, находят сходства и различия в решении конструктивного замысла.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5. В дошкольном возрасте у детей начинают формироваться элементы логического мышления, т.е. формируется умение рассуждать, делать свои умозаключения. Существует множество игр и упражнений, которые влияют на развитие творчески способностей детей, так как они оказывают действие на воображение и способствуют развитию нестандартного мышления у детей. Такие игры как «Найди нестандартную фигуру», «Чем отличаются?»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Блоки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Дьенеша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– универсальный дидактический материал, позволяющий успешно реализовать задачи познавательного развития детей.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Основная цель использования дидактического материала: научить решать логические задачи на разбиение по свойствам, ознакомить детей с геометрическими фигурами и формой предметов, размером, усвоение элементарных навыков алгоритмической культуры мышления, развитие познавательных процессов восприятия памяти, внимания, воображения, развитие творческих способностей.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Палочки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Кюизенера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позволяют моделировать числа, свойства, отношения. Зависимости между ними с помощью цвета и длины. Они вызывают живой интерес детей, развивают активность и самостоятельность в поиске способов действия с материалом, путем решения мыслительных задач. Работая с палочками дети знакомятся со своеобразной цветной алгеброй. Палочки можно предлагать детям с трех лет для выполнения наиболее простых упражнений. Цель использования палочек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Кюизенера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: развитие способности группировать предметы по цвету, величине, освоение способов измерения с помощью условной мерки, способность различать количественный и порядковый счет, устанавливать равенство и неравенство двух групп предметов, развитие умения различать и называть в процессе моделирования геометрические фигуры, силуэты, предметы.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В комплексном подходе к воспитанию и обучению дошкольников в современной дидактике немаловажная роль принадлежит занимательным 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lastRenderedPageBreak/>
        <w:t xml:space="preserve">развивающим играм, задачам, развлечениям. Они интересны для детей, эмоционально захватывают их. В ходе игр и упражнений с занимательным математическим материалом дети овладевают умением вести поиск решения самостоятельно. Систематическое упражнение в решении задач таким способом развивает умственную активность, 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самостоятельность мысли, творческое отношение к учебной задаче, инициативу.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Разнообразный элементарный математический материал можно классифицировать, выделив в нем условно 3 группы: математические игры и задачи, развивающие игры и упражнения, развлечения.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Про дидактические игры я уже рассказала , а теперь я хочу остановиться на развлечениях. К математическим развлечениям относится: головоломки, ребусы, лабиринты, игры на пространственное преобразование и другие. Они интересны по содержанию, занимательны по форме отличаются необычностью решения, парадоксальностью результата.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Например, головоломки могут быть арифметическими ( 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угадывание чисел).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Геометрическими (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разрезание бумаги, сгибание проволоки),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буквенными (</w:t>
      </w:r>
      <w:r w:rsidRPr="00D43D6A">
        <w:rPr>
          <w:rFonts w:ascii="Verdana" w:eastAsia="Times New Roman" w:hAnsi="Verdana" w:cs="Times New Roman"/>
          <w:i/>
          <w:iCs/>
          <w:color w:val="303F50"/>
          <w:sz w:val="24"/>
          <w:szCs w:val="24"/>
          <w:lang w:eastAsia="ru-RU"/>
        </w:rPr>
        <w:t>анаграммы, кроссворды, шарады). 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Есть головоломки, рассчитанные только на игру фантазии и воображения.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Из многообразия математических игр и развлечений наиболее доступными и интересными в дошкольном возрасте являются загадки и задачи – шутки.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В загадках математического содержания анализируется предмет с количественно, пространственной, временной точки зрения, подмечены простейшие математические отношения.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Например: Два конца, два кольца, посередине гвоздик. (ножницы)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                  Ног нет, а хожу, рта нет, а скажу: когда спать, когда вставать (часы)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Задачи – шутки, это занимательные игровые задачи с математическим смыслом. Для их решения в большей мере надо проявлять находчивость, смекалку, понимание юмора. Назначение таких задач состоит в приобщении детей к активной умственной деятельности, выработке умения выделять главные свойства, математические отношения.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Например: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 Если курица стоит на одной ноге, то она весит 2 кг. Сколько будет весит курица, если будет стоять на двух ногах?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C целью предупреждения и снятия усталости и повышения продуктивности умственной деятельности на занятиях по математике </w:t>
      </w: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lastRenderedPageBreak/>
        <w:t>учебный материал сочетается с движениями. Например, детям предлагают похлопать в ладоши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Столько раз, сколько будет показано предметов, прыгнуть на месте на один раз меньше количества показанных игрушек и т.д.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Кроме того с детьми проводятся специально подобранные физические упражнения. В процессе выполнения физических упражнений улучшается кровообращение, возбуждаются участки коры головного мозга, которые не участвовали в предшествующей деятельности, и затормаживаются те, которые работали. В связи с этим снимается 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утомление мышц нервной системы и у детей возникают положительные эмоции, повышается настроение. Они с большим интересом продолжают занятия.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Физические упражнения для физкультминуток подбираются с учетом содержания занятия, особенностей возраста и физической подготовленности детей. Упражнения выполняются сидя и стоя за столом, а также с выходом из за стола.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На занятиях по математике даются комбинированные упражнения, вовлекающие одновременно в работу крупные и мелкие мышцы, улучшающие кровообращение в организме и усиливающие работу дыхательной системы. Помимо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общеразвивающих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упражнений для рук, плечевого пояса, туловища и ног, даются прыжки, бег на месте в чередовании с ходьбой. Заканчивается физкультминутка ходьбой в медленном темпе, приводящей организм ребенка в спокойное состояние, необходимое для продолжения занятия. В дошкольных учреждениях на занятиях внедряют в свою работу пальчиковые упражнения. Пальчиковые игры и гимнастика обладают большим воспитательным потенциалом, являясь великолепным универсальным дидактическим и развивающим материалом. Это увлекательное, веселое и полезное занятие. Известному педагогу В. Сухомлинскому принадлежит высказывание: « Ум ребенка находится на кончиках его пальцев».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Пальчиковую гимнастику делят на :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самомассаж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кистей пальцев рук;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-упражнения за столом;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-пальчиковые игры;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-упражнения для активации работы мышц глаза;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-игры со счетными палочками;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-игры с пластилином;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-игры с бумагой;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-игры с шестигранными карандашами, крупой, бусами, орехами;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-игры – манипуляции («Ладушки», «Сорока»);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lastRenderedPageBreak/>
        <w:t>-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cюжетные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пальчиковые игры («Распускается цветок»);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-пальчиковые игры в сочетании со звуковой гимнастикой;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-пальчиковые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кинезиологические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упражнения или «гимнастика мозга»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 помощью них компенсируется работа левого полушария, их выполнение требует от ребенка внимательности, сосредоточенности («Ухо – нос»);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-пальчиковые упражнения в сочетании с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самомассажем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кистей и пальцев рук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(«Моем руки под струей горячей воды»);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-театр в руке (« Сказка» - дети обыгрывают персонаж сказки).</w:t>
      </w: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Использовать их можно не только на занятиях, но и в течение дня.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Пальчиковая гимнастика позволяет активизировать левое полушарие головного мозга (логическое), которому свой аналитический подход к решению задач по принципу индукции (от частного к общему).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Таким образом, опираясь на опыт выдающихся педагогов можно сделать вывод, что пальчиковые игры, упражнения имеют огромный потенциал для развития у детей способностей математических, творческих и др. Такие игры не требуют много времени, в них можно играть где угодно и когда угодно.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Используя различные дидактические игры, физкультминутки, пальчиковые игры, </w:t>
      </w:r>
      <w:proofErr w:type="spellStart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самомассаж</w:t>
      </w:r>
      <w:proofErr w:type="spellEnd"/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в работе с детьми, я убедилась в том, что играя, дети лучше усваивают программный материал по математике, правильно выполняют сложные задания. Применение игр повышает эффективность педагогического процесса, кроме того они способствуют развитию памяти, мышления у детей, оказывая огромное влияние на умственное развитие ребенка. Обучая маленьких детей в процессе игры, стремлюсь к тому, чтобы радость от игр перешла в радость учения.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Учение должно быть радостным!</w:t>
      </w:r>
    </w:p>
    <w:p w:rsidR="00D43D6A" w:rsidRPr="00D43D6A" w:rsidRDefault="00D43D6A" w:rsidP="00D43D6A">
      <w:pPr>
        <w:shd w:val="clear" w:color="auto" w:fill="FFFFFF"/>
        <w:spacing w:before="120" w:after="120" w:line="240" w:lineRule="auto"/>
        <w:rPr>
          <w:rFonts w:ascii="Verdana" w:eastAsia="Times New Roman" w:hAnsi="Verdana" w:cs="Times New Roman"/>
          <w:color w:val="303F50"/>
          <w:sz w:val="16"/>
          <w:szCs w:val="16"/>
          <w:lang w:eastAsia="ru-RU"/>
        </w:rPr>
      </w:pPr>
      <w:r w:rsidRPr="00D43D6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Поэтому я рекомендую воспитателям использовать игры в процессе обучения д</w:t>
      </w:r>
      <w:r w:rsidRPr="00D43D6A">
        <w:rPr>
          <w:rFonts w:ascii="Verdana" w:eastAsia="Times New Roman" w:hAnsi="Verdana" w:cs="Times New Roman"/>
          <w:color w:val="303F50"/>
          <w:sz w:val="16"/>
          <w:szCs w:val="16"/>
          <w:lang w:eastAsia="ru-RU"/>
        </w:rPr>
        <w:t>етей.</w:t>
      </w:r>
    </w:p>
    <w:sectPr w:rsidR="00D43D6A" w:rsidRPr="00D43D6A" w:rsidSect="005D4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43D6A"/>
    <w:rsid w:val="005D4522"/>
    <w:rsid w:val="006658E9"/>
    <w:rsid w:val="006C120D"/>
    <w:rsid w:val="00804606"/>
    <w:rsid w:val="00BC7F3C"/>
    <w:rsid w:val="00D43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22"/>
  </w:style>
  <w:style w:type="paragraph" w:styleId="1">
    <w:name w:val="heading 1"/>
    <w:basedOn w:val="a"/>
    <w:link w:val="10"/>
    <w:uiPriority w:val="9"/>
    <w:qFormat/>
    <w:rsid w:val="00D43D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3D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3D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3D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3D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3D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43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D43D6A"/>
    <w:rPr>
      <w:i/>
      <w:iCs/>
    </w:rPr>
  </w:style>
  <w:style w:type="character" w:customStyle="1" w:styleId="like-button">
    <w:name w:val="like-button"/>
    <w:basedOn w:val="a0"/>
    <w:rsid w:val="00D43D6A"/>
  </w:style>
  <w:style w:type="character" w:customStyle="1" w:styleId="postlike-info">
    <w:name w:val="postlike-info"/>
    <w:basedOn w:val="a0"/>
    <w:rsid w:val="00D43D6A"/>
  </w:style>
  <w:style w:type="character" w:customStyle="1" w:styleId="dislike-button">
    <w:name w:val="dislike-button"/>
    <w:basedOn w:val="a0"/>
    <w:rsid w:val="00D43D6A"/>
  </w:style>
  <w:style w:type="character" w:styleId="a4">
    <w:name w:val="Hyperlink"/>
    <w:basedOn w:val="a0"/>
    <w:uiPriority w:val="99"/>
    <w:semiHidden/>
    <w:unhideWhenUsed/>
    <w:rsid w:val="00D43D6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43D6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43D6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43D6A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65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71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FF0000"/>
            <w:bottom w:val="none" w:sz="0" w:space="0" w:color="auto"/>
            <w:right w:val="none" w:sz="0" w:space="0" w:color="auto"/>
          </w:divBdr>
          <w:divsChild>
            <w:div w:id="581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2412</Words>
  <Characters>13754</Characters>
  <Application>Microsoft Office Word</Application>
  <DocSecurity>0</DocSecurity>
  <Lines>114</Lines>
  <Paragraphs>32</Paragraphs>
  <ScaleCrop>false</ScaleCrop>
  <Company>*Питер-Company*</Company>
  <LinksUpToDate>false</LinksUpToDate>
  <CharactersWithSpaces>16134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1</cp:revision>
  <dcterms:created xsi:type="dcterms:W3CDTF">2018-02-24T06:23:00Z</dcterms:created>
  <dcterms:modified xsi:type="dcterms:W3CDTF">2018-02-24T06:29:00Z</dcterms:modified>
</cp:coreProperties>
</file>