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14F" w:rsidRDefault="0085414F" w:rsidP="0085414F">
      <w:pPr>
        <w:pStyle w:val="5"/>
        <w:jc w:val="center"/>
        <w:rPr>
          <w:b w:val="0"/>
          <w:sz w:val="28"/>
          <w:szCs w:val="28"/>
        </w:rPr>
      </w:pPr>
      <w:r>
        <w:rPr>
          <w:b w:val="0"/>
          <w:bCs/>
          <w:iCs/>
          <w:sz w:val="28"/>
          <w:szCs w:val="28"/>
        </w:rPr>
        <w:t>Министерство образования и молодёжной политики Ставропольского края</w:t>
      </w:r>
    </w:p>
    <w:p w:rsidR="0085414F" w:rsidRPr="0007045C" w:rsidRDefault="0085414F" w:rsidP="0085414F">
      <w:pPr>
        <w:ind w:left="-284"/>
        <w:rPr>
          <w:sz w:val="28"/>
          <w:szCs w:val="28"/>
        </w:rPr>
      </w:pPr>
      <w:r w:rsidRPr="0007045C">
        <w:rPr>
          <w:sz w:val="28"/>
          <w:szCs w:val="28"/>
        </w:rPr>
        <w:t xml:space="preserve">Государственное бюджетное профессиональное  образовательное учреждение </w:t>
      </w:r>
    </w:p>
    <w:p w:rsidR="0085414F" w:rsidRDefault="0085414F" w:rsidP="008541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«Георгиевский колледж»</w:t>
      </w:r>
    </w:p>
    <w:p w:rsidR="00E41E2D" w:rsidRDefault="00E41E2D" w:rsidP="0085414F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  <w:jc w:val="center"/>
      </w:pPr>
      <w:r>
        <w:rPr>
          <w:b/>
          <w:bCs/>
          <w:sz w:val="27"/>
          <w:szCs w:val="27"/>
        </w:rPr>
        <w:t xml:space="preserve">Обобщение педагогического опыта работы </w:t>
      </w:r>
      <w:r w:rsidR="0085414F">
        <w:rPr>
          <w:b/>
          <w:bCs/>
          <w:sz w:val="27"/>
          <w:szCs w:val="27"/>
        </w:rPr>
        <w:t xml:space="preserve">преподавателя </w:t>
      </w:r>
      <w:r>
        <w:rPr>
          <w:b/>
          <w:bCs/>
          <w:sz w:val="27"/>
          <w:szCs w:val="27"/>
        </w:rPr>
        <w:t>математики</w:t>
      </w:r>
    </w:p>
    <w:p w:rsidR="00E41E2D" w:rsidRDefault="0085414F" w:rsidP="0085414F">
      <w:pPr>
        <w:pStyle w:val="a3"/>
        <w:spacing w:line="360" w:lineRule="auto"/>
        <w:jc w:val="center"/>
      </w:pPr>
      <w:r>
        <w:rPr>
          <w:b/>
          <w:bCs/>
          <w:sz w:val="27"/>
          <w:szCs w:val="27"/>
        </w:rPr>
        <w:t>Валиевой Татьяны Ивановны</w:t>
      </w:r>
    </w:p>
    <w:p w:rsidR="00E41E2D" w:rsidRDefault="00E41E2D" w:rsidP="00E41E2D">
      <w:pPr>
        <w:pStyle w:val="a3"/>
        <w:spacing w:line="360" w:lineRule="auto"/>
        <w:jc w:val="center"/>
      </w:pPr>
    </w:p>
    <w:p w:rsidR="00E41E2D" w:rsidRDefault="00E41E2D" w:rsidP="00E41E2D">
      <w:pPr>
        <w:pStyle w:val="a3"/>
        <w:spacing w:line="360" w:lineRule="auto"/>
        <w:jc w:val="center"/>
      </w:pPr>
      <w:r>
        <w:rPr>
          <w:b/>
          <w:bCs/>
          <w:sz w:val="32"/>
          <w:szCs w:val="32"/>
        </w:rPr>
        <w:t>Описание педагогического опыта</w:t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  <w:r>
        <w:rPr>
          <w:b/>
          <w:bCs/>
          <w:sz w:val="27"/>
          <w:szCs w:val="27"/>
        </w:rPr>
        <w:t xml:space="preserve">ТЕМА: </w:t>
      </w:r>
      <w:r w:rsidR="00C8355F">
        <w:rPr>
          <w:b/>
          <w:bCs/>
          <w:sz w:val="27"/>
          <w:szCs w:val="27"/>
        </w:rPr>
        <w:t>«</w:t>
      </w:r>
      <w:r>
        <w:rPr>
          <w:b/>
          <w:bCs/>
          <w:i/>
          <w:iCs/>
          <w:sz w:val="27"/>
          <w:szCs w:val="27"/>
        </w:rPr>
        <w:t xml:space="preserve">Решение занимательных задач – один из путей активизации </w:t>
      </w:r>
    </w:p>
    <w:p w:rsidR="00E41E2D" w:rsidRDefault="00E41E2D" w:rsidP="00E41E2D">
      <w:pPr>
        <w:pStyle w:val="a3"/>
        <w:spacing w:line="360" w:lineRule="auto"/>
      </w:pPr>
      <w:r>
        <w:rPr>
          <w:b/>
          <w:bCs/>
          <w:i/>
          <w:iCs/>
          <w:sz w:val="27"/>
          <w:szCs w:val="27"/>
        </w:rPr>
        <w:t>творческой деятельности</w:t>
      </w:r>
      <w:r w:rsidR="0085414F">
        <w:rPr>
          <w:b/>
          <w:bCs/>
          <w:i/>
          <w:iCs/>
          <w:sz w:val="27"/>
          <w:szCs w:val="27"/>
        </w:rPr>
        <w:t xml:space="preserve"> студентов</w:t>
      </w:r>
      <w:r w:rsidR="00C8355F">
        <w:rPr>
          <w:b/>
          <w:bCs/>
          <w:i/>
          <w:iCs/>
          <w:sz w:val="27"/>
          <w:szCs w:val="27"/>
        </w:rPr>
        <w:t>»</w:t>
      </w:r>
    </w:p>
    <w:p w:rsidR="00E41E2D" w:rsidRDefault="00E41E2D" w:rsidP="00E41E2D">
      <w:pPr>
        <w:pStyle w:val="a3"/>
        <w:numPr>
          <w:ilvl w:val="0"/>
          <w:numId w:val="2"/>
        </w:numPr>
        <w:spacing w:line="360" w:lineRule="auto"/>
        <w:jc w:val="center"/>
      </w:pPr>
      <w:r>
        <w:rPr>
          <w:b/>
          <w:bCs/>
          <w:sz w:val="27"/>
          <w:szCs w:val="27"/>
        </w:rPr>
        <w:t>Условия возникновения и становления опыта.</w:t>
      </w:r>
    </w:p>
    <w:p w:rsidR="00E41E2D" w:rsidRDefault="00E41E2D" w:rsidP="00E41E2D">
      <w:pPr>
        <w:pStyle w:val="a3"/>
        <w:spacing w:line="360" w:lineRule="auto"/>
        <w:jc w:val="right"/>
      </w:pPr>
      <w:r>
        <w:rPr>
          <w:b/>
          <w:bCs/>
          <w:i/>
          <w:iCs/>
          <w:sz w:val="27"/>
          <w:szCs w:val="27"/>
        </w:rPr>
        <w:t>«Если вы хотите научиться плавать, то смело входите в воду, а если хотите решать задачи, то решайте их».</w:t>
      </w:r>
    </w:p>
    <w:p w:rsidR="00E41E2D" w:rsidRDefault="00E41E2D" w:rsidP="00E41E2D">
      <w:pPr>
        <w:pStyle w:val="a3"/>
        <w:spacing w:line="360" w:lineRule="auto"/>
        <w:jc w:val="right"/>
      </w:pPr>
      <w:proofErr w:type="spellStart"/>
      <w:r>
        <w:rPr>
          <w:b/>
          <w:bCs/>
          <w:i/>
          <w:iCs/>
          <w:sz w:val="27"/>
          <w:szCs w:val="27"/>
        </w:rPr>
        <w:t>Д.Пойя</w:t>
      </w:r>
      <w:proofErr w:type="spellEnd"/>
    </w:p>
    <w:p w:rsidR="00E41E2D" w:rsidRDefault="00E41E2D" w:rsidP="00E41E2D">
      <w:pPr>
        <w:pStyle w:val="a3"/>
        <w:spacing w:line="360" w:lineRule="auto"/>
      </w:pPr>
      <w:r>
        <w:rPr>
          <w:i/>
          <w:iCs/>
          <w:sz w:val="27"/>
          <w:szCs w:val="27"/>
        </w:rPr>
        <w:t>«Истинный педагог постарается сделать учение занимательным, но никогда не лишит его характера серьезного труда, требующего усилия воли».</w:t>
      </w:r>
    </w:p>
    <w:p w:rsidR="00E41E2D" w:rsidRDefault="00E41E2D" w:rsidP="00E41E2D">
      <w:pPr>
        <w:pStyle w:val="a3"/>
        <w:spacing w:line="360" w:lineRule="auto"/>
      </w:pPr>
      <w:r>
        <w:rPr>
          <w:i/>
          <w:iCs/>
          <w:sz w:val="27"/>
          <w:szCs w:val="27"/>
        </w:rPr>
        <w:t>К.Д.Ушинский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«Основная зад</w:t>
      </w:r>
      <w:r w:rsidR="00C8355F">
        <w:rPr>
          <w:sz w:val="27"/>
          <w:szCs w:val="27"/>
        </w:rPr>
        <w:t xml:space="preserve">ача обучения математики </w:t>
      </w:r>
      <w:r>
        <w:rPr>
          <w:sz w:val="27"/>
          <w:szCs w:val="27"/>
        </w:rPr>
        <w:t xml:space="preserve">– обеспечить прочное и сознательное овладение учащимися системой математических знаний и умений, необходимых в повседневной жизни и трудовой деятельности каждому члену современного общества, достаточных для изучения смежных дисциплин и продолжения образования», - говорится в объяснительной записке программы по математике. </w:t>
      </w:r>
      <w:r>
        <w:rPr>
          <w:sz w:val="27"/>
          <w:szCs w:val="27"/>
        </w:rPr>
        <w:lastRenderedPageBreak/>
        <w:t xml:space="preserve">Проблема развития </w:t>
      </w:r>
      <w:r w:rsidR="00C8355F">
        <w:rPr>
          <w:sz w:val="27"/>
          <w:szCs w:val="27"/>
        </w:rPr>
        <w:t xml:space="preserve">студента </w:t>
      </w:r>
      <w:r>
        <w:rPr>
          <w:sz w:val="27"/>
          <w:szCs w:val="27"/>
        </w:rPr>
        <w:t xml:space="preserve">является одной из сложнейших в педагогической практике. Решение этой проблемы зависит от того, на получение какого именно результата ориентируется </w:t>
      </w:r>
      <w:r w:rsidR="00C8355F">
        <w:rPr>
          <w:sz w:val="27"/>
          <w:szCs w:val="27"/>
        </w:rPr>
        <w:t xml:space="preserve">преподаватель </w:t>
      </w:r>
      <w:r>
        <w:rPr>
          <w:sz w:val="27"/>
          <w:szCs w:val="27"/>
        </w:rPr>
        <w:t xml:space="preserve">в своей работе. Педагогические задачи многофункциональны, но основное содержание педагогической деятельности </w:t>
      </w:r>
      <w:proofErr w:type="gramStart"/>
      <w:r>
        <w:rPr>
          <w:sz w:val="27"/>
          <w:szCs w:val="27"/>
        </w:rPr>
        <w:t>–</w:t>
      </w:r>
      <w:r w:rsidR="00C8355F">
        <w:rPr>
          <w:sz w:val="27"/>
          <w:szCs w:val="27"/>
        </w:rPr>
        <w:t>у</w:t>
      </w:r>
      <w:proofErr w:type="gramEnd"/>
      <w:r w:rsidR="00C8355F">
        <w:rPr>
          <w:sz w:val="27"/>
          <w:szCs w:val="27"/>
        </w:rPr>
        <w:t>чащийся</w:t>
      </w:r>
      <w:r>
        <w:rPr>
          <w:sz w:val="27"/>
          <w:szCs w:val="27"/>
        </w:rPr>
        <w:t xml:space="preserve">. Следовательно, критерием деятельности </w:t>
      </w:r>
      <w:r w:rsidR="00C8355F">
        <w:rPr>
          <w:sz w:val="27"/>
          <w:szCs w:val="27"/>
        </w:rPr>
        <w:t xml:space="preserve">преподавателя </w:t>
      </w:r>
      <w:r>
        <w:rPr>
          <w:sz w:val="27"/>
          <w:szCs w:val="27"/>
        </w:rPr>
        <w:t xml:space="preserve">является </w:t>
      </w:r>
      <w:r>
        <w:rPr>
          <w:b/>
          <w:bCs/>
          <w:i/>
          <w:iCs/>
          <w:sz w:val="27"/>
          <w:szCs w:val="27"/>
        </w:rPr>
        <w:t>конечный результат</w:t>
      </w:r>
      <w:r>
        <w:rPr>
          <w:i/>
          <w:iCs/>
          <w:sz w:val="27"/>
          <w:szCs w:val="27"/>
        </w:rPr>
        <w:t>:</w:t>
      </w:r>
      <w:r>
        <w:rPr>
          <w:sz w:val="27"/>
          <w:szCs w:val="27"/>
        </w:rPr>
        <w:t xml:space="preserve"> дать </w:t>
      </w:r>
      <w:r w:rsidR="00C8355F">
        <w:rPr>
          <w:sz w:val="27"/>
          <w:szCs w:val="27"/>
        </w:rPr>
        <w:t xml:space="preserve">студенту </w:t>
      </w:r>
      <w:r>
        <w:rPr>
          <w:sz w:val="27"/>
          <w:szCs w:val="27"/>
        </w:rPr>
        <w:t>лишь набор знаний по предмету или сформировать личность, готовую к творческой деятельности.</w:t>
      </w:r>
    </w:p>
    <w:p w:rsidR="00C8355F" w:rsidRDefault="00E41E2D" w:rsidP="00C8355F">
      <w:pPr>
        <w:pStyle w:val="a3"/>
        <w:spacing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В первом случае не приходится говорить о развитии учащихся, поскольку </w:t>
      </w:r>
      <w:r w:rsidR="00C8355F">
        <w:rPr>
          <w:sz w:val="27"/>
          <w:szCs w:val="27"/>
        </w:rPr>
        <w:t xml:space="preserve">учащийся </w:t>
      </w:r>
      <w:r>
        <w:rPr>
          <w:sz w:val="27"/>
          <w:szCs w:val="27"/>
        </w:rPr>
        <w:t xml:space="preserve">получает готовую информацию, запоминает ее, затем воспроизводит, т.е. мы осуществляем репродуктивную деятельность. В этом случае нужны способности к обучению, но это обучение не оказывает существенного влияния как на общее психологическое </w:t>
      </w:r>
      <w:proofErr w:type="spellStart"/>
      <w:r>
        <w:rPr>
          <w:sz w:val="27"/>
          <w:szCs w:val="27"/>
        </w:rPr>
        <w:t>развитие</w:t>
      </w:r>
      <w:r w:rsidR="00C8355F">
        <w:rPr>
          <w:sz w:val="27"/>
          <w:szCs w:val="27"/>
        </w:rPr>
        <w:t>студентов</w:t>
      </w:r>
      <w:proofErr w:type="spellEnd"/>
      <w:r>
        <w:rPr>
          <w:sz w:val="27"/>
          <w:szCs w:val="27"/>
        </w:rPr>
        <w:t xml:space="preserve">, так и на развитие их специальных способностей. А именно это и есть, по определению В.В.Давыдова, развивающее обучение. </w:t>
      </w:r>
    </w:p>
    <w:p w:rsidR="00E41E2D" w:rsidRDefault="00E41E2D" w:rsidP="00C8355F">
      <w:pPr>
        <w:pStyle w:val="a3"/>
        <w:spacing w:line="360" w:lineRule="auto"/>
      </w:pPr>
      <w:r>
        <w:rPr>
          <w:b/>
          <w:bCs/>
          <w:sz w:val="27"/>
          <w:szCs w:val="27"/>
        </w:rPr>
        <w:t>Актуальность и перспективы опыта.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Возникновение интереса к математике у учащихся зависит в большей степени от методики ее преподавания, от того, насколько умело будет построена учебная работа. Надо позаботиться о том, чтобы на уроках каждый ученик работал активно и увлеченно, и использовать это как отправную точку для возникновения и развития любознательности, глубокого познавательного интереса. Это особенно важно в подростковом возрасте, когда еще формируются, а иногда и только определяются постоянные интересы и склонности к тому или иному предмету. Именно в этот период нужно стремиться раскрыть наиболее притягательные и интересные стороны математики.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Современный </w:t>
      </w:r>
      <w:r w:rsidR="007F0576">
        <w:rPr>
          <w:sz w:val="27"/>
          <w:szCs w:val="27"/>
        </w:rPr>
        <w:t xml:space="preserve"> педагог </w:t>
      </w:r>
      <w:r>
        <w:rPr>
          <w:sz w:val="27"/>
          <w:szCs w:val="27"/>
        </w:rPr>
        <w:t xml:space="preserve">должен уметь создавать условия для развития творческих способностей, развивать у учеников стремление к творческому восприятию знаний, учить их самостоятельно мыслить, самостоятельно формулировать вопросы для себя в процессе изучения материала, полнее </w:t>
      </w:r>
      <w:r>
        <w:rPr>
          <w:sz w:val="27"/>
          <w:szCs w:val="27"/>
        </w:rPr>
        <w:lastRenderedPageBreak/>
        <w:t xml:space="preserve">реализовывать их потребности, поощрять их индивидуальные склонности и дарования, то есть сделать выпускника конкурентоспособным. 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Развитие учащихся зависит от той деятельности, которую они выполняют в процессе обучения – репродуктивную или продуктивную (творческую). Только тогда, когда учебная деятельность, направленная на овладение основами наук и на развитие личностных качеств, сформирована на более высоком уровне, начинает ясно проявляться ее творческая сторона. Возможности школьников различны, но они должны приводиться в движение для развития творческой деятельности, а вместе с тем и личности ученика. Имеются разные методы: исследовательский, поисковый, метод проблемной ситуации и иное логико-содержательное построение курса. Важно лишь пробудить мыслительный процесс</w:t>
      </w:r>
      <w:r w:rsidR="007F0576">
        <w:rPr>
          <w:sz w:val="27"/>
          <w:szCs w:val="27"/>
        </w:rPr>
        <w:t xml:space="preserve"> учащегося</w:t>
      </w:r>
      <w:r>
        <w:rPr>
          <w:sz w:val="27"/>
          <w:szCs w:val="27"/>
        </w:rPr>
        <w:t>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Творческая деятельность ученика зависит от наличия трех компонентов мышления:</w:t>
      </w:r>
    </w:p>
    <w:p w:rsidR="00E41E2D" w:rsidRDefault="00E41E2D" w:rsidP="00E41E2D">
      <w:pPr>
        <w:pStyle w:val="a3"/>
        <w:numPr>
          <w:ilvl w:val="0"/>
          <w:numId w:val="4"/>
        </w:numPr>
        <w:spacing w:line="360" w:lineRule="auto"/>
      </w:pPr>
      <w:r>
        <w:rPr>
          <w:sz w:val="27"/>
          <w:szCs w:val="27"/>
        </w:rPr>
        <w:t>высокий уровень сформированности элементарных мыслительных операций: анализа и синтеза, сравнения и аналогии, классификации;</w:t>
      </w:r>
    </w:p>
    <w:p w:rsidR="00E41E2D" w:rsidRDefault="00E41E2D" w:rsidP="00E41E2D">
      <w:pPr>
        <w:pStyle w:val="a3"/>
        <w:numPr>
          <w:ilvl w:val="0"/>
          <w:numId w:val="4"/>
        </w:numPr>
        <w:spacing w:line="360" w:lineRule="auto"/>
      </w:pPr>
      <w:r>
        <w:rPr>
          <w:sz w:val="27"/>
          <w:szCs w:val="27"/>
        </w:rPr>
        <w:t>высокий уровень активности и неординарности мышления, которые проявляются в различных вариантах решений и в выдвижении нестандартных идей;</w:t>
      </w:r>
    </w:p>
    <w:p w:rsidR="00E41E2D" w:rsidRDefault="00E41E2D" w:rsidP="00E41E2D">
      <w:pPr>
        <w:pStyle w:val="a3"/>
        <w:numPr>
          <w:ilvl w:val="0"/>
          <w:numId w:val="4"/>
        </w:numPr>
        <w:spacing w:line="360" w:lineRule="auto"/>
      </w:pPr>
      <w:r>
        <w:rPr>
          <w:sz w:val="27"/>
          <w:szCs w:val="27"/>
        </w:rPr>
        <w:t>высокий уровень организованности и целенаправленности мышления, которые проявляются в умении выделить существенное в явлениях и сознании собственных способов мышления.</w:t>
      </w:r>
    </w:p>
    <w:p w:rsidR="00E41E2D" w:rsidRDefault="007F0576" w:rsidP="00E41E2D">
      <w:pPr>
        <w:pStyle w:val="a3"/>
        <w:spacing w:line="360" w:lineRule="auto"/>
      </w:pPr>
      <w:r>
        <w:rPr>
          <w:sz w:val="27"/>
          <w:szCs w:val="27"/>
        </w:rPr>
        <w:t>Студент</w:t>
      </w:r>
      <w:r w:rsidR="00E41E2D">
        <w:rPr>
          <w:sz w:val="27"/>
          <w:szCs w:val="27"/>
        </w:rPr>
        <w:t xml:space="preserve">, имеющий названные качества мышления, может преодолеть трудности в овладении учебным материалом и выйти победителем в незнакомых ситуациях. Следовательно, задача </w:t>
      </w:r>
      <w:r>
        <w:rPr>
          <w:sz w:val="27"/>
          <w:szCs w:val="27"/>
        </w:rPr>
        <w:t xml:space="preserve">преподавателя </w:t>
      </w:r>
      <w:r w:rsidR="00E41E2D">
        <w:rPr>
          <w:sz w:val="27"/>
          <w:szCs w:val="27"/>
        </w:rPr>
        <w:t>сводится к формированию указанных составляющих мышления. Инструментом должны быть занимательные задачи: задачи-головоломки, на соображение и догадку, нестандартные задачи.</w:t>
      </w:r>
    </w:p>
    <w:p w:rsidR="00E41E2D" w:rsidRDefault="00E41E2D" w:rsidP="00E41E2D">
      <w:pPr>
        <w:pStyle w:val="a3"/>
        <w:numPr>
          <w:ilvl w:val="0"/>
          <w:numId w:val="5"/>
        </w:numPr>
        <w:spacing w:line="360" w:lineRule="auto"/>
        <w:jc w:val="center"/>
      </w:pPr>
      <w:r>
        <w:rPr>
          <w:b/>
          <w:bCs/>
          <w:sz w:val="27"/>
          <w:szCs w:val="27"/>
        </w:rPr>
        <w:lastRenderedPageBreak/>
        <w:t>Теоретическая база опыта.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Для поддержания и развития интереса к предмету следует включать в процесс обучения занимательные задачи, без которых, по мнению Н.И.Лобачевского, преподавание не бывает успешным, поскольку занимательность – необходимое средство возбуждать и поддерживать внимание. </w:t>
      </w:r>
    </w:p>
    <w:p w:rsidR="00E41E2D" w:rsidRDefault="00E41E2D" w:rsidP="00E41E2D">
      <w:pPr>
        <w:pStyle w:val="a3"/>
        <w:spacing w:line="360" w:lineRule="auto"/>
      </w:pPr>
      <w:proofErr w:type="gramStart"/>
      <w:r>
        <w:rPr>
          <w:sz w:val="27"/>
          <w:szCs w:val="27"/>
        </w:rPr>
        <w:t xml:space="preserve">Всю занимательность обучения, следуя К.Д.Ушинскому, принято делить на </w:t>
      </w:r>
      <w:r>
        <w:rPr>
          <w:b/>
          <w:bCs/>
          <w:i/>
          <w:iCs/>
          <w:sz w:val="27"/>
          <w:szCs w:val="27"/>
        </w:rPr>
        <w:t>«внешнюю»</w:t>
      </w:r>
      <w:r>
        <w:rPr>
          <w:sz w:val="27"/>
          <w:szCs w:val="27"/>
        </w:rPr>
        <w:t xml:space="preserve">, не связанную с содержанием урока, и </w:t>
      </w:r>
      <w:r>
        <w:rPr>
          <w:b/>
          <w:bCs/>
          <w:i/>
          <w:iCs/>
          <w:sz w:val="27"/>
          <w:szCs w:val="27"/>
        </w:rPr>
        <w:t>«внутреннюю»</w:t>
      </w:r>
      <w:r>
        <w:rPr>
          <w:sz w:val="27"/>
          <w:szCs w:val="27"/>
        </w:rPr>
        <w:t>, причем «внутренняя» занимательность предпочтительнее «внешней».</w:t>
      </w:r>
      <w:proofErr w:type="gramEnd"/>
      <w:r>
        <w:rPr>
          <w:sz w:val="27"/>
          <w:szCs w:val="27"/>
        </w:rPr>
        <w:t xml:space="preserve"> Удельный вес «внешней» занимательности должен постепенно увеличиваться. Все материалы занимательного характера обычно разбивают на три группы:</w:t>
      </w:r>
    </w:p>
    <w:p w:rsidR="00E41E2D" w:rsidRDefault="00E41E2D" w:rsidP="00E41E2D">
      <w:pPr>
        <w:pStyle w:val="a3"/>
        <w:numPr>
          <w:ilvl w:val="0"/>
          <w:numId w:val="6"/>
        </w:numPr>
        <w:spacing w:line="360" w:lineRule="auto"/>
      </w:pPr>
      <w:r>
        <w:rPr>
          <w:sz w:val="27"/>
          <w:szCs w:val="27"/>
        </w:rPr>
        <w:t>материалы, занимательные по форме;</w:t>
      </w:r>
    </w:p>
    <w:p w:rsidR="00E41E2D" w:rsidRDefault="00E41E2D" w:rsidP="00E41E2D">
      <w:pPr>
        <w:pStyle w:val="a3"/>
        <w:numPr>
          <w:ilvl w:val="0"/>
          <w:numId w:val="6"/>
        </w:numPr>
        <w:spacing w:line="360" w:lineRule="auto"/>
      </w:pPr>
      <w:r>
        <w:rPr>
          <w:sz w:val="27"/>
          <w:szCs w:val="27"/>
        </w:rPr>
        <w:t xml:space="preserve">материалы, занимательные по содержанию; </w:t>
      </w:r>
    </w:p>
    <w:p w:rsidR="00E41E2D" w:rsidRDefault="00E41E2D" w:rsidP="00E41E2D">
      <w:pPr>
        <w:pStyle w:val="a3"/>
        <w:numPr>
          <w:ilvl w:val="0"/>
          <w:numId w:val="6"/>
        </w:numPr>
        <w:spacing w:line="360" w:lineRule="auto"/>
      </w:pPr>
      <w:r>
        <w:rPr>
          <w:sz w:val="27"/>
          <w:szCs w:val="27"/>
        </w:rPr>
        <w:t>материалы, занимательные по форме и по содержанию.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Основу занимательности на уроках должны составлять задания, непосредственно связанные с программным материалом.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Рассматривать занимательность обучения только с учетом связи с учебным материалом и без учета воздействия на мыслительную деятельность ученика я считаю нецелесообразным. Поэтому в основу классификации материалов занимательного характера следует заложить: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а) связь с учебным материалом;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б) воздействие на мыслительную деятельность учащихся.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В результате получаем следующее: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- организационную занимательность;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- информационную занимательность;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- </w:t>
      </w:r>
      <w:proofErr w:type="spellStart"/>
      <w:r>
        <w:rPr>
          <w:sz w:val="27"/>
          <w:szCs w:val="27"/>
        </w:rPr>
        <w:t>внеучебные</w:t>
      </w:r>
      <w:proofErr w:type="spellEnd"/>
      <w:r>
        <w:rPr>
          <w:sz w:val="27"/>
          <w:szCs w:val="27"/>
        </w:rPr>
        <w:t xml:space="preserve"> занятия занимательного характера;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lastRenderedPageBreak/>
        <w:t>- учебные занимательные задания.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Под </w:t>
      </w:r>
      <w:r>
        <w:rPr>
          <w:b/>
          <w:bCs/>
          <w:i/>
          <w:iCs/>
          <w:sz w:val="27"/>
          <w:szCs w:val="27"/>
        </w:rPr>
        <w:t xml:space="preserve">организационной </w:t>
      </w:r>
      <w:r>
        <w:rPr>
          <w:sz w:val="27"/>
          <w:szCs w:val="27"/>
        </w:rPr>
        <w:t>деятельностью понимается занимательность, связанная с организацией урока и лишь косвенно связанная с учебным материалом. Например, ученик, лучше всех решивший устные упражнения, награждается значком «Самый смекалистый» и может носить его до следующего урока.</w:t>
      </w:r>
    </w:p>
    <w:p w:rsidR="00E41E2D" w:rsidRDefault="00E41E2D" w:rsidP="00E41E2D">
      <w:pPr>
        <w:pStyle w:val="a3"/>
        <w:spacing w:line="360" w:lineRule="auto"/>
      </w:pPr>
      <w:r>
        <w:rPr>
          <w:b/>
          <w:bCs/>
          <w:i/>
          <w:iCs/>
          <w:sz w:val="27"/>
          <w:szCs w:val="27"/>
        </w:rPr>
        <w:t>Информационная занимательность</w:t>
      </w:r>
      <w:r>
        <w:rPr>
          <w:sz w:val="27"/>
          <w:szCs w:val="27"/>
        </w:rPr>
        <w:t xml:space="preserve"> вызывает любопытство учащихся. Обычно она не ставит перед учащимися проблемы, а заставляет задуматься об общих вопросах математики. Например, уже в пятом классе, начиная изучать числа, можно рассказать историю о богаче-миллионере и незнакомце, который при встрече предложил, казалось бы, очень выгодную для богача сделку: «Я буду целый месяц приносить тебе ежедневно по сто тысяч рублей. </w:t>
      </w:r>
      <w:proofErr w:type="gramStart"/>
      <w:r>
        <w:rPr>
          <w:sz w:val="27"/>
          <w:szCs w:val="27"/>
        </w:rPr>
        <w:t>Не даром</w:t>
      </w:r>
      <w:proofErr w:type="gramEnd"/>
      <w:r>
        <w:rPr>
          <w:sz w:val="27"/>
          <w:szCs w:val="27"/>
        </w:rPr>
        <w:t>, разумеется, но плата пустяшная. В первый день ты должен по нашему договору уплатить 1 коп., во второй – 2 коп., за третью сотню – 4 коп., за четвертую – 8 коп</w:t>
      </w:r>
      <w:proofErr w:type="gramStart"/>
      <w:r>
        <w:rPr>
          <w:sz w:val="27"/>
          <w:szCs w:val="27"/>
        </w:rPr>
        <w:t>.</w:t>
      </w:r>
      <w:proofErr w:type="gram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и</w:t>
      </w:r>
      <w:proofErr w:type="gramEnd"/>
      <w:r>
        <w:rPr>
          <w:sz w:val="27"/>
          <w:szCs w:val="27"/>
        </w:rPr>
        <w:t xml:space="preserve"> так целый месяц, каждый день вдвое больше предыдущего», - сказал незнакомец. Богач с радостью согласился. Цифры начали расти с неумолимой быстротой (далее мы узнаем, что это геометрическая прогрессия) и в последний раз миллионер, получив в общей сумме 3000000рублей, подсчитал, что сам отдал 10737418 рублей 23 копейки. Без малого 11 миллионов! А ведь началось все с одной копейки. Это впечатляет.</w:t>
      </w:r>
    </w:p>
    <w:p w:rsidR="00E41E2D" w:rsidRDefault="00E41E2D" w:rsidP="00E41E2D">
      <w:pPr>
        <w:pStyle w:val="a3"/>
        <w:numPr>
          <w:ilvl w:val="0"/>
          <w:numId w:val="7"/>
        </w:numPr>
        <w:spacing w:line="360" w:lineRule="auto"/>
        <w:jc w:val="center"/>
      </w:pPr>
      <w:r>
        <w:rPr>
          <w:b/>
          <w:bCs/>
          <w:sz w:val="27"/>
          <w:szCs w:val="27"/>
        </w:rPr>
        <w:t>Новизна опыта.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Каждый из нас огорчается, видя на своих уроках скучающие лица; когда же ученики работают увлеченно, то и мы испытываем удовлетворение. Умение увлечь ребят работой, и есть, в конечном счете, педагогическое мастерство, к которому мы все стремимся.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Новизна моего опыта заключается в попытке объединить хорошо известные теоретические основы преподавания математики с новыми интерактивными педагогическими технологиями, интегрировать знания, связывая темы своего курса, как с родственными, так и другими учебными дисциплинами, обогащая </w:t>
      </w:r>
      <w:r>
        <w:rPr>
          <w:sz w:val="27"/>
          <w:szCs w:val="27"/>
        </w:rPr>
        <w:lastRenderedPageBreak/>
        <w:t xml:space="preserve">знания, расширяя кругозор учащихся для формирования у учащихся необходимые предметных компетенций. 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Чтобы добиться этого, необходимо вводить в процесс обучения развивающие приемы, повышающие интерес к предмету, </w:t>
      </w:r>
      <w:proofErr w:type="gramStart"/>
      <w:r>
        <w:rPr>
          <w:sz w:val="27"/>
          <w:szCs w:val="27"/>
        </w:rPr>
        <w:t>а</w:t>
      </w:r>
      <w:proofErr w:type="gramEnd"/>
      <w:r>
        <w:rPr>
          <w:sz w:val="27"/>
          <w:szCs w:val="27"/>
        </w:rPr>
        <w:t xml:space="preserve"> следовательно способствующие активизации познавательной деятельности.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Я считаю, что актуальность решения занимательных задач определяет развитие высокого уровня мотивации к учебной деятельности, активизации познавательных интересов учащихся. В преодолении посильных трудностей у учащихся возникает постоянная потребность в овладении новыми знаниями, новыми способами действий, умениями и навыками. В то же время преодоление ребенком определенного интеллектуального барьера (для каждого - своего) позволяет ему испытать чувство гордости за себя, вселяет </w:t>
      </w:r>
      <w:proofErr w:type="gramStart"/>
      <w:r>
        <w:rPr>
          <w:sz w:val="27"/>
          <w:szCs w:val="27"/>
        </w:rPr>
        <w:t>уверенность в</w:t>
      </w:r>
      <w:proofErr w:type="gramEnd"/>
      <w:r>
        <w:rPr>
          <w:sz w:val="27"/>
          <w:szCs w:val="27"/>
        </w:rPr>
        <w:t xml:space="preserve"> свои силы, в возможности своего интеллектуального потенциала. А без этого не может быть и полноценного учения. Эстетические, эмоциональные переживания школьников в процессе математической деятельности связаны с «ситуацией успеха», о создании которой учителю не следует забывать.</w:t>
      </w:r>
    </w:p>
    <w:p w:rsidR="00E41E2D" w:rsidRDefault="00E41E2D" w:rsidP="00E41E2D">
      <w:pPr>
        <w:pStyle w:val="a3"/>
        <w:spacing w:line="360" w:lineRule="auto"/>
        <w:jc w:val="center"/>
      </w:pPr>
      <w:r>
        <w:rPr>
          <w:b/>
          <w:bCs/>
          <w:sz w:val="27"/>
          <w:szCs w:val="27"/>
        </w:rPr>
        <w:t>5. Ведущая педагогическая идея.</w:t>
      </w:r>
    </w:p>
    <w:p w:rsidR="00E41E2D" w:rsidRDefault="00E41E2D" w:rsidP="00E41E2D">
      <w:pPr>
        <w:pStyle w:val="a3"/>
        <w:spacing w:line="360" w:lineRule="auto"/>
      </w:pPr>
      <w:proofErr w:type="gramStart"/>
      <w:r>
        <w:rPr>
          <w:sz w:val="27"/>
          <w:szCs w:val="27"/>
        </w:rPr>
        <w:t xml:space="preserve">В словаре С.И. Ожегова говорится: </w:t>
      </w:r>
      <w:r>
        <w:rPr>
          <w:b/>
          <w:bCs/>
          <w:i/>
          <w:iCs/>
          <w:sz w:val="27"/>
          <w:szCs w:val="27"/>
        </w:rPr>
        <w:t>активный</w:t>
      </w:r>
      <w:r>
        <w:rPr>
          <w:i/>
          <w:iCs/>
          <w:sz w:val="27"/>
          <w:szCs w:val="27"/>
        </w:rPr>
        <w:t xml:space="preserve"> –</w:t>
      </w:r>
      <w:r>
        <w:rPr>
          <w:sz w:val="27"/>
          <w:szCs w:val="27"/>
        </w:rPr>
        <w:t xml:space="preserve"> это деятельный, энергичный, действующий, развивающийся, а </w:t>
      </w:r>
      <w:r>
        <w:rPr>
          <w:b/>
          <w:bCs/>
          <w:i/>
          <w:iCs/>
          <w:sz w:val="27"/>
          <w:szCs w:val="27"/>
        </w:rPr>
        <w:t xml:space="preserve">творческий </w:t>
      </w:r>
      <w:r>
        <w:rPr>
          <w:sz w:val="27"/>
          <w:szCs w:val="27"/>
        </w:rPr>
        <w:t>– созидательный, самостоятельно создающий что-то новое, оригинальное.</w:t>
      </w:r>
      <w:proofErr w:type="gramEnd"/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  <w:proofErr w:type="gramStart"/>
      <w:r>
        <w:rPr>
          <w:sz w:val="27"/>
          <w:szCs w:val="27"/>
        </w:rPr>
        <w:t>В основе разработанной почти два века назад швейцарским педагогом Песталоцци теории элементарного образования (воспитание начинается с простейших элементов и постепенно восходит к самым сложным), лежит убеждение в возможности и необходимости (по его терминологии «силы ума, руки и сердца»).</w:t>
      </w:r>
      <w:proofErr w:type="gramEnd"/>
      <w:r>
        <w:rPr>
          <w:sz w:val="27"/>
          <w:szCs w:val="27"/>
        </w:rPr>
        <w:t xml:space="preserve"> Основной целью обучения он считал возбуждение ума учащихся к активной деятельности, выработку у них умения логически мыслить и кратно объяснять сущность изучаемого, развитие всех познавательных в </w:t>
      </w:r>
      <w:r>
        <w:rPr>
          <w:sz w:val="27"/>
          <w:szCs w:val="27"/>
        </w:rPr>
        <w:lastRenderedPageBreak/>
        <w:t>строгой последовательности и направленных на развитие духовных сил детей в процессе их активной деятельности. Идея развивающего обучения была названа К.Д.Ушинским «великим открытием Песталоцци». Сам же К.Д.Ушинский, основоположник научной педагогики и народной школы в России, сформулировал дидактическое положение о необходимости достижения сознательности учащихся в усвоении знаний и навыков, максимальной активности самих учащихся. Он выдвигает центральное положение о стремлении к деятельности, как коренном законе человеческой психики, как фундаменте всех других явлений – познавательных, эмоциональных.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Главный фактор занимательности – это приобщение учащихся к творческому поиску, активизации их самостоятельной исследовательской деятельности, так как часто уникальность занимательной задачи служит мотивом к учебной деятельности, развивая и тренируя мышление вообще, и творческое, в частности.</w:t>
      </w:r>
    </w:p>
    <w:p w:rsidR="00E41E2D" w:rsidRDefault="00E41E2D" w:rsidP="00E41E2D">
      <w:pPr>
        <w:pStyle w:val="a3"/>
        <w:spacing w:line="360" w:lineRule="auto"/>
        <w:jc w:val="center"/>
      </w:pPr>
      <w:r>
        <w:rPr>
          <w:b/>
          <w:bCs/>
          <w:sz w:val="27"/>
          <w:szCs w:val="27"/>
        </w:rPr>
        <w:t>6. Технология опыта.</w:t>
      </w:r>
    </w:p>
    <w:p w:rsidR="00E41E2D" w:rsidRDefault="00E41E2D" w:rsidP="00E41E2D">
      <w:pPr>
        <w:pStyle w:val="a3"/>
        <w:spacing w:line="360" w:lineRule="auto"/>
      </w:pPr>
      <w:r>
        <w:rPr>
          <w:i/>
          <w:iCs/>
          <w:sz w:val="27"/>
          <w:szCs w:val="27"/>
        </w:rPr>
        <w:t>«Математика учит точности мысли, подчинению логике доказательства, понятию строго обоснованной истины, а все это формирует личность, пожалуй, больше, чем музыка».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А.Д.Александрова.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Борис Сосновский считает, что «Педагогическая работа </w:t>
      </w:r>
      <w:proofErr w:type="gramStart"/>
      <w:r>
        <w:rPr>
          <w:sz w:val="27"/>
          <w:szCs w:val="27"/>
        </w:rPr>
        <w:t>это</w:t>
      </w:r>
      <w:proofErr w:type="gramEnd"/>
      <w:r>
        <w:rPr>
          <w:sz w:val="27"/>
          <w:szCs w:val="27"/>
        </w:rPr>
        <w:t xml:space="preserve"> прежде всего и более всего работа психологическая». Мне нравится притча о </w:t>
      </w:r>
      <w:proofErr w:type="spellStart"/>
      <w:r>
        <w:rPr>
          <w:sz w:val="27"/>
          <w:szCs w:val="27"/>
        </w:rPr>
        <w:t>Шартрском</w:t>
      </w:r>
      <w:proofErr w:type="spellEnd"/>
      <w:r>
        <w:rPr>
          <w:sz w:val="27"/>
          <w:szCs w:val="27"/>
        </w:rPr>
        <w:t xml:space="preserve"> соборе, и я ее рассказываю детям: «Путник спросил трех его строителей, кативших по дороге тачки с камнями, что они делают. Один сказал: «Везу тачку, пропади она пропадом». Второй сказал: «Зарабатываю на хлеб. Семья». Третий сказал: «Я строю </w:t>
      </w:r>
      <w:proofErr w:type="spellStart"/>
      <w:r>
        <w:rPr>
          <w:sz w:val="27"/>
          <w:szCs w:val="27"/>
        </w:rPr>
        <w:t>Шартрский</w:t>
      </w:r>
      <w:proofErr w:type="spellEnd"/>
      <w:r>
        <w:rPr>
          <w:sz w:val="27"/>
          <w:szCs w:val="27"/>
        </w:rPr>
        <w:t xml:space="preserve"> собор». Хотелось бы, чтоб все мы: и учителя, и дети, отвечая на вопрос: «Зачем мы ходим в школу?», сказали правду и в этой правде-ответе были составляющие ответов рабочих, но предпочтение отдано третьему ответу.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lastRenderedPageBreak/>
        <w:t>Каков же он – современный ученик? Мой ученик?</w:t>
      </w:r>
    </w:p>
    <w:p w:rsidR="00E41E2D" w:rsidRDefault="00E41E2D" w:rsidP="00E41E2D">
      <w:pPr>
        <w:pStyle w:val="a3"/>
        <w:spacing w:line="360" w:lineRule="auto"/>
      </w:pPr>
      <w:proofErr w:type="gramStart"/>
      <w:r>
        <w:rPr>
          <w:sz w:val="27"/>
          <w:szCs w:val="27"/>
        </w:rPr>
        <w:t>Он понимает и любит математику как я. Он относится к своей математической деятельности так же, как я к своей, прежде всего – серьезно.</w:t>
      </w:r>
      <w:proofErr w:type="gramEnd"/>
      <w:r>
        <w:rPr>
          <w:sz w:val="27"/>
          <w:szCs w:val="27"/>
        </w:rPr>
        <w:t xml:space="preserve"> Но он самостоятелен по мыслям и поступкам. Он спорим со мной, не соглашается со мной. Мой ученик критически воспринимает написанное и сказанное, пропуская все через себя. Мой ученик может ошибаться, оставляя и за мной это право.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Но все это будет, если присутствует, имеется определенная атмосфера, «микроклимат». Атмосфера рождается от </w:t>
      </w:r>
      <w:proofErr w:type="spellStart"/>
      <w:r>
        <w:rPr>
          <w:sz w:val="27"/>
          <w:szCs w:val="27"/>
        </w:rPr>
        <w:t>взаимоприсутствия</w:t>
      </w:r>
      <w:proofErr w:type="spellEnd"/>
      <w:r>
        <w:rPr>
          <w:sz w:val="27"/>
          <w:szCs w:val="27"/>
        </w:rPr>
        <w:t xml:space="preserve"> и взаимодействия конкретных людей, существует вне нас, но и в нас, поскольку мы – взрослые и дети – ее и творим. Ее основа – отношения: </w:t>
      </w:r>
      <w:proofErr w:type="gramStart"/>
      <w:r>
        <w:rPr>
          <w:sz w:val="27"/>
          <w:szCs w:val="27"/>
        </w:rPr>
        <w:t>мое</w:t>
      </w:r>
      <w:proofErr w:type="gramEnd"/>
      <w:r>
        <w:rPr>
          <w:sz w:val="27"/>
          <w:szCs w:val="27"/>
        </w:rPr>
        <w:t xml:space="preserve"> - к детям и к предмету, и отношения детей ко мне и к предмету. Атмосферу невозможно скопировать и нельзя перенять из чужого опыта, он зависит от установки, если изменилась установка, то меняется атмосфера. Но в большей степени она зависит от учителя, от его нравственности или безнравственности, его требовательности к себе и самоконтроле. Хорошая атмосфера – это радость и успех в труде. Плохая атмосфера – нет желания трудиться. Идеальная атмосфера – это совместная работа в поиске истины.</w:t>
      </w:r>
    </w:p>
    <w:p w:rsidR="00E41E2D" w:rsidRDefault="00E41E2D" w:rsidP="00E41E2D">
      <w:pPr>
        <w:pStyle w:val="a3"/>
        <w:spacing w:line="360" w:lineRule="auto"/>
      </w:pPr>
      <w:r>
        <w:rPr>
          <w:i/>
          <w:iCs/>
          <w:sz w:val="27"/>
          <w:szCs w:val="27"/>
        </w:rPr>
        <w:t>Смекалка</w:t>
      </w:r>
      <w:r>
        <w:rPr>
          <w:sz w:val="27"/>
          <w:szCs w:val="27"/>
        </w:rPr>
        <w:t xml:space="preserve"> – это особый вид проявления творчества. Она выражается в результате анализа сравнений, обобщений, установления связей, аналогии, выводов, умозаключений. Эти качества умственной деятельности можно и нужно развивать в процессе обучения. Предлагая учащимся занимательные задачи, я формирую у них способность выполнять эти операции и одновременно развиваю смекалку.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Основными мыслительными операциями, которые присутствуют практически во всех логических приемах, являются </w:t>
      </w:r>
      <w:r>
        <w:rPr>
          <w:i/>
          <w:iCs/>
          <w:sz w:val="27"/>
          <w:szCs w:val="27"/>
        </w:rPr>
        <w:t>анализ и синтез</w:t>
      </w:r>
      <w:r>
        <w:rPr>
          <w:sz w:val="27"/>
          <w:szCs w:val="27"/>
        </w:rPr>
        <w:t xml:space="preserve">. </w:t>
      </w:r>
      <w:r>
        <w:rPr>
          <w:i/>
          <w:iCs/>
          <w:sz w:val="27"/>
          <w:szCs w:val="27"/>
        </w:rPr>
        <w:t>Анализ</w:t>
      </w:r>
      <w:r>
        <w:rPr>
          <w:sz w:val="27"/>
          <w:szCs w:val="27"/>
        </w:rPr>
        <w:t xml:space="preserve"> – совокупность мыслительных операций, логический прием, состоящий в разложении изучаемого объекта на характерные для него составные элементы, выделении в нем отдельных сторон, изучении каждого элемента или стороны объекта в </w:t>
      </w:r>
      <w:r>
        <w:rPr>
          <w:sz w:val="27"/>
          <w:szCs w:val="27"/>
        </w:rPr>
        <w:lastRenderedPageBreak/>
        <w:t xml:space="preserve">отдельности как части целого. </w:t>
      </w:r>
      <w:r>
        <w:rPr>
          <w:i/>
          <w:iCs/>
          <w:sz w:val="27"/>
          <w:szCs w:val="27"/>
        </w:rPr>
        <w:t>Синтез</w:t>
      </w:r>
      <w:r>
        <w:rPr>
          <w:sz w:val="27"/>
          <w:szCs w:val="27"/>
        </w:rPr>
        <w:t xml:space="preserve"> – совокупность мыслительных операций, логический прием, состоящий в соединении элементов (частей) или свойств (сторон) изучаемого объекта, полученных при анализе, в установлении взаимосвязей между частями и получении знания об этом объекте как о едином целом. 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Анализ и синтез – две стороны единого мыслительного процесса, они взаимосвязаны, взаимно проникают друг в друга, находятся в диалектическом единстве. В пятом классе, например, при изучении темы «Геометрические фигуры» можно задать такие вопросы:</w:t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numPr>
          <w:ilvl w:val="0"/>
          <w:numId w:val="8"/>
        </w:numPr>
        <w:spacing w:line="360" w:lineRule="auto"/>
      </w:pPr>
      <w:r>
        <w:rPr>
          <w:sz w:val="27"/>
          <w:szCs w:val="27"/>
        </w:rPr>
        <w:t>Определите, сколько треугольников вы видит на рис. 1 и квадратов на рис. 2а</w:t>
      </w:r>
      <w:proofErr w:type="gramStart"/>
      <w:r>
        <w:rPr>
          <w:sz w:val="27"/>
          <w:szCs w:val="27"/>
        </w:rPr>
        <w:t>,б</w:t>
      </w:r>
      <w:proofErr w:type="gramEnd"/>
      <w:r>
        <w:rPr>
          <w:sz w:val="27"/>
          <w:szCs w:val="27"/>
        </w:rPr>
        <w:t>?</w:t>
      </w:r>
    </w:p>
    <w:p w:rsidR="00E41E2D" w:rsidRDefault="00E41E2D" w:rsidP="00E41E2D">
      <w:pPr>
        <w:pStyle w:val="a3"/>
        <w:spacing w:line="360" w:lineRule="auto"/>
      </w:pPr>
      <w:r>
        <w:rPr>
          <w:noProof/>
        </w:rPr>
        <w:drawing>
          <wp:anchor distT="0" distB="0" distL="114300" distR="114300" simplePos="0" relativeHeight="2516505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90650" cy="1276350"/>
            <wp:effectExtent l="19050" t="0" r="0" b="0"/>
            <wp:wrapSquare wrapText="bothSides"/>
            <wp:docPr id="2" name="Рисунок 2" descr="hello_html_5fc6be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5fc6be38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E2D" w:rsidRDefault="00E41E2D" w:rsidP="00E41E2D">
      <w:pPr>
        <w:pStyle w:val="a3"/>
        <w:spacing w:line="360" w:lineRule="auto"/>
      </w:pPr>
      <w:r>
        <w:rPr>
          <w:noProof/>
        </w:rPr>
        <w:drawing>
          <wp:anchor distT="0" distB="0" distL="114300" distR="114300" simplePos="0" relativeHeight="2516515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" cy="476250"/>
            <wp:effectExtent l="19050" t="0" r="0" b="0"/>
            <wp:wrapSquare wrapText="bothSides"/>
            <wp:docPr id="3" name="Рисунок 3" descr="hello_html_46e4ff0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46e4ff0b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E2D" w:rsidRDefault="00E41E2D" w:rsidP="00E41E2D">
      <w:pPr>
        <w:pStyle w:val="a3"/>
        <w:spacing w:line="360" w:lineRule="auto"/>
      </w:pPr>
      <w:r>
        <w:rPr>
          <w:noProof/>
        </w:rPr>
        <w:drawing>
          <wp:anchor distT="0" distB="0" distL="114300" distR="114300" simplePos="0" relativeHeight="2516526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14475" cy="942975"/>
            <wp:effectExtent l="19050" t="0" r="9525" b="0"/>
            <wp:wrapSquare wrapText="bothSides"/>
            <wp:docPr id="4" name="Рисунок 4" descr="hello_html_edea8b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edea8bc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E2D" w:rsidRDefault="00E41E2D" w:rsidP="00E41E2D">
      <w:pPr>
        <w:pStyle w:val="a3"/>
        <w:spacing w:line="360" w:lineRule="auto"/>
      </w:pPr>
      <w:r>
        <w:rPr>
          <w:noProof/>
        </w:rPr>
        <w:drawing>
          <wp:anchor distT="0" distB="0" distL="114300" distR="114300" simplePos="0" relativeHeight="2516536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33450" cy="933450"/>
            <wp:effectExtent l="19050" t="0" r="0" b="0"/>
            <wp:wrapSquare wrapText="bothSides"/>
            <wp:docPr id="5" name="Рисунок 5" descr="hello_html_47ce1e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47ce1e2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E2D" w:rsidRDefault="00E41E2D" w:rsidP="00E41E2D">
      <w:pPr>
        <w:pStyle w:val="a3"/>
        <w:spacing w:line="360" w:lineRule="auto"/>
      </w:pPr>
      <w:r>
        <w:rPr>
          <w:noProof/>
        </w:rPr>
        <w:drawing>
          <wp:anchor distT="0" distB="0" distL="114300" distR="114300" simplePos="0" relativeHeight="2516546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" cy="476250"/>
            <wp:effectExtent l="19050" t="0" r="0" b="0"/>
            <wp:wrapSquare wrapText="bothSides"/>
            <wp:docPr id="6" name="Рисунок 6" descr="hello_html_46e4ff0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46e4ff0b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Рис. 1 Рис. 2а Рис. 2б</w:t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numPr>
          <w:ilvl w:val="0"/>
          <w:numId w:val="9"/>
        </w:numPr>
        <w:spacing w:line="360" w:lineRule="auto"/>
      </w:pPr>
      <w:r>
        <w:rPr>
          <w:sz w:val="27"/>
          <w:szCs w:val="27"/>
        </w:rPr>
        <w:t>Проведите отрезки так, чтобы они разделили пятиугольник на пять треугольников. Назовите, сколько отрезков вы провели.</w:t>
      </w:r>
    </w:p>
    <w:p w:rsidR="00E41E2D" w:rsidRDefault="00E41E2D" w:rsidP="00E41E2D">
      <w:pPr>
        <w:pStyle w:val="a3"/>
        <w:numPr>
          <w:ilvl w:val="0"/>
          <w:numId w:val="9"/>
        </w:numPr>
        <w:spacing w:line="360" w:lineRule="auto"/>
      </w:pPr>
      <w:r>
        <w:rPr>
          <w:sz w:val="27"/>
          <w:szCs w:val="27"/>
        </w:rPr>
        <w:t>Начертите треугольник. Проведите в нем отрезок так, чтобы он разделил треугольник на четырехугольник и треугольник. Определите, периметр, какой фигуры больше.</w:t>
      </w:r>
    </w:p>
    <w:p w:rsidR="00E41E2D" w:rsidRDefault="00E41E2D" w:rsidP="00E41E2D">
      <w:pPr>
        <w:pStyle w:val="a3"/>
        <w:numPr>
          <w:ilvl w:val="0"/>
          <w:numId w:val="9"/>
        </w:numPr>
        <w:spacing w:line="360" w:lineRule="auto"/>
      </w:pPr>
      <w:r>
        <w:rPr>
          <w:sz w:val="27"/>
          <w:szCs w:val="27"/>
        </w:rPr>
        <w:lastRenderedPageBreak/>
        <w:t>Деревянный окрашенный куб распилили пополам. Определите, сколько стало окрашенных и неокрашенных граней у каждой половины.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Работа в процессе обучения может быть организована так, что школьники принимают участие в отборе характеристических свойств, изучая, например, несколько объектов, среди которых есть относящиеся и не относящиеся к понятию, а затем сами пытаются сформулировать определение. Это есть высшая форма проявления аналитико-синтетической деятельности в обучении. </w:t>
      </w:r>
      <w:proofErr w:type="gramStart"/>
      <w:r>
        <w:rPr>
          <w:sz w:val="27"/>
          <w:szCs w:val="27"/>
        </w:rPr>
        <w:t>Разложение и соединение в значительной степени свойственны математике и логике.</w:t>
      </w:r>
      <w:proofErr w:type="gramEnd"/>
      <w:r>
        <w:rPr>
          <w:sz w:val="27"/>
          <w:szCs w:val="27"/>
        </w:rPr>
        <w:t xml:space="preserve"> Поэтому аналитико-синтетическая деятельность является одним из ведущих видов творческой математической деятельности.</w:t>
      </w:r>
    </w:p>
    <w:p w:rsidR="00E41E2D" w:rsidRDefault="00E41E2D" w:rsidP="00E41E2D">
      <w:pPr>
        <w:pStyle w:val="a3"/>
        <w:spacing w:line="360" w:lineRule="auto"/>
      </w:pPr>
      <w:r>
        <w:rPr>
          <w:i/>
          <w:iCs/>
          <w:sz w:val="27"/>
          <w:szCs w:val="27"/>
        </w:rPr>
        <w:t>Сравнение</w:t>
      </w:r>
      <w:r>
        <w:rPr>
          <w:sz w:val="27"/>
          <w:szCs w:val="27"/>
        </w:rPr>
        <w:t xml:space="preserve"> – мыслительная операция, метод познания, состоящий в установлении сходных или различных свой</w:t>
      </w:r>
      <w:proofErr w:type="gramStart"/>
      <w:r>
        <w:rPr>
          <w:sz w:val="27"/>
          <w:szCs w:val="27"/>
        </w:rPr>
        <w:t>ств в пр</w:t>
      </w:r>
      <w:proofErr w:type="gramEnd"/>
      <w:r>
        <w:rPr>
          <w:sz w:val="27"/>
          <w:szCs w:val="27"/>
        </w:rPr>
        <w:t xml:space="preserve">едметах и явлениях. Нахождение признаков сходства – </w:t>
      </w:r>
      <w:r>
        <w:rPr>
          <w:i/>
          <w:iCs/>
          <w:sz w:val="27"/>
          <w:szCs w:val="27"/>
        </w:rPr>
        <w:t>сопоставление</w:t>
      </w:r>
      <w:r>
        <w:rPr>
          <w:sz w:val="27"/>
          <w:szCs w:val="27"/>
        </w:rPr>
        <w:t xml:space="preserve">, нахождение признаков различия – </w:t>
      </w:r>
      <w:r>
        <w:rPr>
          <w:i/>
          <w:iCs/>
          <w:sz w:val="27"/>
          <w:szCs w:val="27"/>
        </w:rPr>
        <w:t>противопоставление</w:t>
      </w:r>
      <w:r>
        <w:rPr>
          <w:sz w:val="27"/>
          <w:szCs w:val="27"/>
        </w:rPr>
        <w:t>, предметов или явлений. Формировать умение пользоваться этим приемом я начинаю поэтапно, например:</w:t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numPr>
          <w:ilvl w:val="0"/>
          <w:numId w:val="10"/>
        </w:numPr>
        <w:spacing w:line="360" w:lineRule="auto"/>
      </w:pPr>
      <w:r>
        <w:rPr>
          <w:sz w:val="27"/>
          <w:szCs w:val="27"/>
        </w:rPr>
        <w:t>5-й класс: Определите, что общего в данных фигурах, а в чем различие (рис.1,2).</w:t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  <w:r>
        <w:rPr>
          <w:noProof/>
        </w:rPr>
        <w:drawing>
          <wp:anchor distT="0" distB="0" distL="114300" distR="114300" simplePos="0" relativeHeight="2516556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28650" cy="942975"/>
            <wp:effectExtent l="19050" t="0" r="0" b="0"/>
            <wp:wrapSquare wrapText="bothSides"/>
            <wp:docPr id="7" name="Рисунок 7" descr="hello_html_m3f1cb2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3f1cb230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47750" cy="1628775"/>
            <wp:effectExtent l="19050" t="0" r="0" b="0"/>
            <wp:wrapSquare wrapText="bothSides"/>
            <wp:docPr id="8" name="Рисунок 8" descr="hello_html_19824b8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19824b8a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E2D" w:rsidRDefault="00E41E2D" w:rsidP="00E41E2D">
      <w:pPr>
        <w:pStyle w:val="a3"/>
        <w:spacing w:line="360" w:lineRule="auto"/>
      </w:pPr>
      <w:r>
        <w:rPr>
          <w:noProof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" cy="476250"/>
            <wp:effectExtent l="19050" t="0" r="0" b="0"/>
            <wp:wrapSquare wrapText="bothSides"/>
            <wp:docPr id="9" name="Рисунок 9" descr="hello_html_46e4ff0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46e4ff0b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33450" cy="933450"/>
            <wp:effectExtent l="19050" t="0" r="0" b="0"/>
            <wp:wrapSquare wrapText="bothSides"/>
            <wp:docPr id="10" name="Рисунок 10" descr="hello_html_47ce1e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47ce1e2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28650" cy="485775"/>
            <wp:effectExtent l="19050" t="0" r="0" b="0"/>
            <wp:wrapSquare wrapText="bothSides"/>
            <wp:docPr id="11" name="Рисунок 11" descr="hello_html_m74b5a3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74b5a389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Рис. 1 Рис. 2</w:t>
      </w:r>
    </w:p>
    <w:p w:rsidR="00E41E2D" w:rsidRDefault="00E41E2D" w:rsidP="00E41E2D">
      <w:pPr>
        <w:pStyle w:val="a3"/>
        <w:numPr>
          <w:ilvl w:val="0"/>
          <w:numId w:val="11"/>
        </w:numPr>
        <w:spacing w:line="360" w:lineRule="auto"/>
      </w:pPr>
      <w:proofErr w:type="gramStart"/>
      <w:r>
        <w:rPr>
          <w:sz w:val="27"/>
          <w:szCs w:val="27"/>
        </w:rPr>
        <w:lastRenderedPageBreak/>
        <w:t>У</w:t>
      </w:r>
      <w:proofErr w:type="gramEnd"/>
      <w:r>
        <w:rPr>
          <w:noProof/>
        </w:rPr>
        <w:drawing>
          <wp:anchor distT="0" distB="0" distL="114300" distR="114300" simplePos="0" relativeHeight="25166080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00175" cy="590550"/>
            <wp:effectExtent l="19050" t="0" r="9525" b="0"/>
            <wp:wrapSquare wrapText="bothSides"/>
            <wp:docPr id="12" name="Рисунок 12" descr="hello_html_332bfa0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332bfa0f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82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90550" cy="933450"/>
            <wp:effectExtent l="19050" t="0" r="0" b="0"/>
            <wp:wrapSquare wrapText="bothSides"/>
            <wp:docPr id="13" name="Рисунок 13" descr="hello_html_m7050c9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m7050c962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8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57275" cy="590550"/>
            <wp:effectExtent l="19050" t="0" r="9525" b="0"/>
            <wp:wrapSquare wrapText="bothSides"/>
            <wp:docPr id="14" name="Рисунок 14" descr="hello_html_m2321fbe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m2321fbe0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7"/>
          <w:szCs w:val="27"/>
        </w:rPr>
        <w:t xml:space="preserve">берите лишнюю фигуру. Ответ обоснуйте (рис.3). </w:t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  <w:r>
        <w:rPr>
          <w:noProof/>
        </w:rPr>
        <w:drawing>
          <wp:anchor distT="0" distB="0" distL="114300" distR="114300" simplePos="0" relativeHeight="25166387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33450" cy="590550"/>
            <wp:effectExtent l="19050" t="0" r="0" b="0"/>
            <wp:wrapSquare wrapText="bothSides"/>
            <wp:docPr id="15" name="Рисунок 15" descr="hello_html_429513d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429513df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Рис. 3</w:t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  <w:r>
        <w:rPr>
          <w:i/>
          <w:iCs/>
          <w:sz w:val="27"/>
          <w:szCs w:val="27"/>
        </w:rPr>
        <w:t xml:space="preserve">Аналогия </w:t>
      </w:r>
      <w:r>
        <w:rPr>
          <w:sz w:val="27"/>
          <w:szCs w:val="27"/>
        </w:rPr>
        <w:t xml:space="preserve">– мыслительная операция, с помощью которой находится сходство между объектами в некотором отношении. Большое воздействие на мыслительную деятельность учащихся оказывает придумывание – составление своих задач по аналогии на какую-нибудь тему. Например, при изучении темы «Кратное» и в шестом классе один из учеников составил хорошую задачу: «У одного султана было 5 визирей. Они давали ему советы с постоянной периодичностью: первый визирь – каждые 10 дней, второй визирь – каждые 12 дней, третий визирь – каждые 14 дней, четвертый - каждые 15 дней, пятый – каждые 21 день. Соберутся у </w:t>
      </w:r>
      <w:proofErr w:type="spellStart"/>
      <w:r>
        <w:rPr>
          <w:sz w:val="27"/>
          <w:szCs w:val="27"/>
        </w:rPr>
        <w:t>сулолько</w:t>
      </w:r>
      <w:proofErr w:type="spellEnd"/>
      <w:r>
        <w:rPr>
          <w:sz w:val="27"/>
          <w:szCs w:val="27"/>
        </w:rPr>
        <w:t xml:space="preserve"> советов дадут все визири султану до того дня, когда они </w:t>
      </w:r>
      <w:proofErr w:type="gramStart"/>
      <w:r>
        <w:rPr>
          <w:sz w:val="27"/>
          <w:szCs w:val="27"/>
        </w:rPr>
        <w:t>со</w:t>
      </w:r>
      <w:proofErr w:type="gramEnd"/>
      <w:r>
        <w:rPr>
          <w:sz w:val="27"/>
          <w:szCs w:val="27"/>
        </w:rPr>
        <w:t>». Эту задачу решали все шестиклассники.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На занятиях математического кружка я люблю начинать с разгадывания ярких, красивых, хорошо оформленных ребусов, шарад, </w:t>
      </w:r>
      <w:proofErr w:type="spellStart"/>
      <w:r>
        <w:rPr>
          <w:sz w:val="27"/>
          <w:szCs w:val="27"/>
        </w:rPr>
        <w:t>метаграмм</w:t>
      </w:r>
      <w:proofErr w:type="spellEnd"/>
      <w:r>
        <w:rPr>
          <w:sz w:val="27"/>
          <w:szCs w:val="27"/>
        </w:rPr>
        <w:t>. Дети с удовольствием их разгадывают, загораются, приносят новые из книг или придумывают их сами. Ученица шестого класса Лапшина Ксения, например, составила вот такие шарады:</w:t>
      </w:r>
    </w:p>
    <w:p w:rsidR="00E41E2D" w:rsidRDefault="00E41E2D" w:rsidP="00E41E2D">
      <w:pPr>
        <w:pStyle w:val="a3"/>
        <w:numPr>
          <w:ilvl w:val="0"/>
          <w:numId w:val="12"/>
        </w:numPr>
        <w:spacing w:line="360" w:lineRule="auto"/>
      </w:pPr>
      <w:r>
        <w:rPr>
          <w:i/>
          <w:iCs/>
          <w:sz w:val="27"/>
          <w:szCs w:val="27"/>
        </w:rPr>
        <w:t xml:space="preserve">С «Д» - давно я мерой слала, с «Т» - уж нету выше балла </w:t>
      </w:r>
      <w:r>
        <w:rPr>
          <w:sz w:val="27"/>
          <w:szCs w:val="27"/>
        </w:rPr>
        <w:t>(</w:t>
      </w:r>
      <w:proofErr w:type="spellStart"/>
      <w:proofErr w:type="gramStart"/>
      <w:r>
        <w:rPr>
          <w:sz w:val="27"/>
          <w:szCs w:val="27"/>
        </w:rPr>
        <w:t>пядь-пять</w:t>
      </w:r>
      <w:proofErr w:type="spellEnd"/>
      <w:proofErr w:type="gramEnd"/>
      <w:r>
        <w:rPr>
          <w:sz w:val="27"/>
          <w:szCs w:val="27"/>
        </w:rPr>
        <w:t>).</w:t>
      </w:r>
    </w:p>
    <w:p w:rsidR="00E41E2D" w:rsidRDefault="00E41E2D" w:rsidP="00E41E2D">
      <w:pPr>
        <w:pStyle w:val="a3"/>
        <w:numPr>
          <w:ilvl w:val="0"/>
          <w:numId w:val="12"/>
        </w:numPr>
        <w:spacing w:line="360" w:lineRule="auto"/>
      </w:pPr>
      <w:r>
        <w:rPr>
          <w:i/>
          <w:iCs/>
          <w:sz w:val="27"/>
          <w:szCs w:val="27"/>
        </w:rPr>
        <w:lastRenderedPageBreak/>
        <w:t xml:space="preserve">Счастливой цифру ту считают, при счете ее применяют. А «М» вот на «Т» поменяем, и рыбы немало поймали </w:t>
      </w:r>
      <w:r>
        <w:rPr>
          <w:sz w:val="27"/>
          <w:szCs w:val="27"/>
        </w:rPr>
        <w:t>(</w:t>
      </w:r>
      <w:proofErr w:type="spellStart"/>
      <w:proofErr w:type="gramStart"/>
      <w:r>
        <w:rPr>
          <w:sz w:val="27"/>
          <w:szCs w:val="27"/>
        </w:rPr>
        <w:t>семь-сеть</w:t>
      </w:r>
      <w:proofErr w:type="spellEnd"/>
      <w:proofErr w:type="gramEnd"/>
      <w:r>
        <w:rPr>
          <w:sz w:val="27"/>
          <w:szCs w:val="27"/>
        </w:rPr>
        <w:t>).</w:t>
      </w:r>
    </w:p>
    <w:p w:rsidR="00E41E2D" w:rsidRDefault="00E41E2D" w:rsidP="00E41E2D">
      <w:pPr>
        <w:pStyle w:val="a3"/>
        <w:numPr>
          <w:ilvl w:val="0"/>
          <w:numId w:val="12"/>
        </w:numPr>
        <w:spacing w:line="360" w:lineRule="auto"/>
      </w:pPr>
      <w:proofErr w:type="gramStart"/>
      <w:r>
        <w:rPr>
          <w:i/>
          <w:iCs/>
          <w:sz w:val="27"/>
          <w:szCs w:val="27"/>
        </w:rPr>
        <w:t xml:space="preserve">С «К» - фигура без углов, с «Д» - дружить с тобой готов </w:t>
      </w:r>
      <w:r>
        <w:rPr>
          <w:sz w:val="27"/>
          <w:szCs w:val="27"/>
        </w:rPr>
        <w:t>(круг - друг).</w:t>
      </w:r>
      <w:proofErr w:type="gramEnd"/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Очень важными считаю задачи на внимание, где нужно сосчитать количество отрезков, квадратов или кубиков. Учу детей упорядоченному счету, чтобы не было повтора или что-то было не сосчитано. Например:</w:t>
      </w:r>
    </w:p>
    <w:p w:rsidR="00E41E2D" w:rsidRDefault="00E41E2D" w:rsidP="00E41E2D">
      <w:pPr>
        <w:pStyle w:val="a3"/>
        <w:numPr>
          <w:ilvl w:val="0"/>
          <w:numId w:val="13"/>
        </w:numPr>
        <w:spacing w:line="360" w:lineRule="auto"/>
      </w:pPr>
      <w:r>
        <w:rPr>
          <w:sz w:val="27"/>
          <w:szCs w:val="27"/>
        </w:rPr>
        <w:t>Подсчитать количество отрезков. (Их 10.)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____ ____ ____ ____</w:t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numPr>
          <w:ilvl w:val="0"/>
          <w:numId w:val="14"/>
        </w:numPr>
        <w:spacing w:line="360" w:lineRule="auto"/>
      </w:pPr>
      <w:r>
        <w:rPr>
          <w:sz w:val="27"/>
          <w:szCs w:val="27"/>
        </w:rPr>
        <w:t>Сосчитать количество прямоугольников. (Их 30.)</w:t>
      </w:r>
    </w:p>
    <w:p w:rsidR="00E41E2D" w:rsidRDefault="00E41E2D" w:rsidP="00E41E2D">
      <w:pPr>
        <w:pStyle w:val="a3"/>
        <w:jc w:val="center"/>
      </w:pPr>
    </w:p>
    <w:p w:rsidR="00E41E2D" w:rsidRDefault="00E41E2D" w:rsidP="00E41E2D">
      <w:pPr>
        <w:pStyle w:val="a3"/>
        <w:jc w:val="center"/>
      </w:pPr>
    </w:p>
    <w:p w:rsidR="00E41E2D" w:rsidRDefault="00E41E2D" w:rsidP="00E41E2D">
      <w:pPr>
        <w:pStyle w:val="a3"/>
        <w:jc w:val="center"/>
      </w:pPr>
    </w:p>
    <w:p w:rsidR="00E41E2D" w:rsidRDefault="00E41E2D" w:rsidP="00E41E2D">
      <w:pPr>
        <w:pStyle w:val="a3"/>
        <w:jc w:val="center"/>
      </w:pPr>
    </w:p>
    <w:p w:rsidR="00E41E2D" w:rsidRDefault="00E41E2D" w:rsidP="00E41E2D">
      <w:pPr>
        <w:pStyle w:val="a3"/>
        <w:jc w:val="center"/>
      </w:pPr>
    </w:p>
    <w:p w:rsidR="00E41E2D" w:rsidRDefault="00E41E2D" w:rsidP="00E41E2D">
      <w:pPr>
        <w:pStyle w:val="a3"/>
        <w:jc w:val="center"/>
      </w:pPr>
    </w:p>
    <w:p w:rsidR="00E41E2D" w:rsidRDefault="00E41E2D" w:rsidP="00E41E2D">
      <w:pPr>
        <w:pStyle w:val="a3"/>
        <w:jc w:val="center"/>
      </w:pPr>
    </w:p>
    <w:p w:rsidR="00E41E2D" w:rsidRDefault="00E41E2D" w:rsidP="00E41E2D">
      <w:pPr>
        <w:pStyle w:val="a3"/>
        <w:jc w:val="center"/>
      </w:pP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a3"/>
        <w:numPr>
          <w:ilvl w:val="0"/>
          <w:numId w:val="15"/>
        </w:numPr>
        <w:spacing w:line="360" w:lineRule="auto"/>
      </w:pPr>
      <w:r>
        <w:rPr>
          <w:sz w:val="27"/>
          <w:szCs w:val="27"/>
        </w:rPr>
        <w:lastRenderedPageBreak/>
        <w:t>Куб с ребром 3 см покрасили со всех сторон, потом распилили его на кубики с ребром 1 см. Сколько среди них имеют одну, две, три окрашенные грани?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В решении этой задачи ребята объясняют (что очень важно), с чего начинать счет, а именно: с кубиков с 3-мя окрашенными </w:t>
      </w:r>
      <w:proofErr w:type="spellStart"/>
      <w:r>
        <w:rPr>
          <w:sz w:val="27"/>
          <w:szCs w:val="27"/>
        </w:rPr>
        <w:t>нранями</w:t>
      </w:r>
      <w:proofErr w:type="spellEnd"/>
      <w:r>
        <w:rPr>
          <w:sz w:val="27"/>
          <w:szCs w:val="27"/>
        </w:rPr>
        <w:t>, так как они находятся при вершинах (их 8). Дальше считают кубики с 2-мя окрашенными гранями – они на ребрах (их 12), но при вершинах уже взяли, значит всего тоже 12. Теперь кубики с 1-ой окрашенной гранью – они находятся на гранях куба, которых 6. Дальше все очень просто: 3³ = 27 см³ - это объем куба, а значит столько и кубов, а посему из 27 – (12+8+6) = 1 кубик неокрашенный.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Дети очень любят задания на «нарушение стереотипов», задачи-шутки. Увеличивает интерес, активность и количество участников задания необычность записи, чертеж, схема или таблица. В знаменитой задаче Пуассона «на переливание» без таблицы, в которой записаны ходы, просто можно запутаться. Ищем красивые задачи. По </w:t>
      </w:r>
      <w:proofErr w:type="spellStart"/>
      <w:r>
        <w:rPr>
          <w:sz w:val="27"/>
          <w:szCs w:val="27"/>
        </w:rPr>
        <w:t>В.Г.Болтянскому</w:t>
      </w:r>
      <w:proofErr w:type="spellEnd"/>
      <w:r>
        <w:rPr>
          <w:sz w:val="27"/>
          <w:szCs w:val="27"/>
        </w:rPr>
        <w:t xml:space="preserve"> формула красивой задачи следующая:</w:t>
      </w:r>
    </w:p>
    <w:p w:rsidR="00E41E2D" w:rsidRDefault="00E41E2D" w:rsidP="00E41E2D">
      <w:pPr>
        <w:pStyle w:val="a3"/>
        <w:spacing w:line="360" w:lineRule="auto"/>
      </w:pPr>
      <w:r>
        <w:rPr>
          <w:b/>
          <w:bCs/>
          <w:i/>
          <w:iCs/>
          <w:sz w:val="27"/>
          <w:szCs w:val="27"/>
        </w:rPr>
        <w:t xml:space="preserve">Красивая задача = непредсказуемость + </w:t>
      </w:r>
      <w:proofErr w:type="spellStart"/>
      <w:r>
        <w:rPr>
          <w:b/>
          <w:bCs/>
          <w:i/>
          <w:iCs/>
          <w:sz w:val="27"/>
          <w:szCs w:val="27"/>
        </w:rPr>
        <w:t>непредполагаемость</w:t>
      </w:r>
      <w:proofErr w:type="spellEnd"/>
      <w:r>
        <w:rPr>
          <w:b/>
          <w:bCs/>
          <w:i/>
          <w:iCs/>
          <w:sz w:val="27"/>
          <w:szCs w:val="27"/>
        </w:rPr>
        <w:t xml:space="preserve"> + неожиданность + удивительная простота + </w:t>
      </w:r>
      <w:proofErr w:type="gramStart"/>
      <w:r>
        <w:rPr>
          <w:b/>
          <w:bCs/>
          <w:i/>
          <w:iCs/>
          <w:sz w:val="27"/>
          <w:szCs w:val="27"/>
        </w:rPr>
        <w:t>простота</w:t>
      </w:r>
      <w:proofErr w:type="gramEnd"/>
      <w:r>
        <w:rPr>
          <w:b/>
          <w:bCs/>
          <w:i/>
          <w:iCs/>
          <w:sz w:val="27"/>
          <w:szCs w:val="27"/>
        </w:rPr>
        <w:t xml:space="preserve"> + фантазия + революционный шаг + удивление + оптимизм + труд + … 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Учат смотреть и видеть, готовят к восприятию геометрических задач задачи на разрезание и конструирование.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Приятно видеть, что применение различных форм, методов, способов решения нестандартных задач приводит к тому, что ученики легко решают различные задачи как из школьной программы, так и задания из «Кенгуру» и олимпиадных работ и решают их очень рационально.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С помощью математики я хочу показать детям научный стиль деятельности, прежде всего критичность, самостоятельность, добросовестность и ответственность. Надеюсь, что знакомство с этим стилем защитит их в </w:t>
      </w:r>
      <w:r>
        <w:rPr>
          <w:sz w:val="27"/>
          <w:szCs w:val="27"/>
        </w:rPr>
        <w:lastRenderedPageBreak/>
        <w:t xml:space="preserve">будущем, хотя бы частично, от пошлости, демагогии и попросту </w:t>
      </w:r>
      <w:proofErr w:type="gramStart"/>
      <w:r>
        <w:rPr>
          <w:sz w:val="27"/>
          <w:szCs w:val="27"/>
        </w:rPr>
        <w:t>вранья</w:t>
      </w:r>
      <w:proofErr w:type="gramEnd"/>
      <w:r>
        <w:rPr>
          <w:sz w:val="27"/>
          <w:szCs w:val="27"/>
        </w:rPr>
        <w:t>. Решение интересных, занимательных задач создает атмосферу взаимодействия, и я радуюсь повышению математической культуры своих учеников. Этот способ активизирует деятельность учеников и учителя в рамках урока, во внеклассной работе и в работе по самоусовершенствованию.</w:t>
      </w:r>
    </w:p>
    <w:p w:rsidR="00E41E2D" w:rsidRDefault="00E41E2D" w:rsidP="00E41E2D">
      <w:pPr>
        <w:pStyle w:val="a3"/>
        <w:numPr>
          <w:ilvl w:val="0"/>
          <w:numId w:val="16"/>
        </w:numPr>
        <w:spacing w:line="360" w:lineRule="auto"/>
        <w:jc w:val="center"/>
      </w:pPr>
      <w:r>
        <w:rPr>
          <w:b/>
          <w:bCs/>
          <w:sz w:val="27"/>
          <w:szCs w:val="27"/>
        </w:rPr>
        <w:t>Результативность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Можно выделить следующие положительные результаты моей работы: </w:t>
      </w:r>
    </w:p>
    <w:p w:rsidR="00E41E2D" w:rsidRDefault="00E41E2D" w:rsidP="00E41E2D">
      <w:pPr>
        <w:pStyle w:val="a3"/>
        <w:numPr>
          <w:ilvl w:val="0"/>
          <w:numId w:val="17"/>
        </w:numPr>
        <w:spacing w:line="360" w:lineRule="auto"/>
      </w:pPr>
      <w:r>
        <w:rPr>
          <w:sz w:val="27"/>
          <w:szCs w:val="27"/>
        </w:rPr>
        <w:t>У</w:t>
      </w:r>
      <w:r>
        <w:rPr>
          <w:noProof/>
        </w:rPr>
        <w:drawing>
          <wp:anchor distT="0" distB="0" distL="114300" distR="114300" simplePos="0" relativeHeight="25166489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562850" cy="4371975"/>
            <wp:effectExtent l="0" t="0" r="0" b="0"/>
            <wp:wrapSquare wrapText="bothSides"/>
            <wp:docPr id="16" name="Рисунок 16" descr="hello_html_m367e49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m367e49d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7"/>
          <w:szCs w:val="27"/>
        </w:rPr>
        <w:t xml:space="preserve"> большинства учащихся сформирован интерес к изучению математики, что требует от них трудолюбия, сосредоточенности, напряжения, настойчивости, целеустремленности.</w:t>
      </w:r>
    </w:p>
    <w:p w:rsidR="00E41E2D" w:rsidRDefault="00E41E2D" w:rsidP="00E41E2D">
      <w:pPr>
        <w:pStyle w:val="a3"/>
        <w:numPr>
          <w:ilvl w:val="0"/>
          <w:numId w:val="17"/>
        </w:numPr>
        <w:spacing w:line="360" w:lineRule="auto"/>
      </w:pPr>
      <w:r>
        <w:rPr>
          <w:sz w:val="27"/>
          <w:szCs w:val="27"/>
        </w:rPr>
        <w:t>Большинство учащихся справляются с решением не только стандартных задач, но и задач повышенного уровня сложности, причем решают очень рационально.</w:t>
      </w:r>
    </w:p>
    <w:p w:rsidR="00E41E2D" w:rsidRDefault="00E41E2D" w:rsidP="00E41E2D">
      <w:pPr>
        <w:pStyle w:val="a3"/>
        <w:numPr>
          <w:ilvl w:val="0"/>
          <w:numId w:val="17"/>
        </w:numPr>
        <w:spacing w:line="360" w:lineRule="auto"/>
      </w:pPr>
      <w:r>
        <w:rPr>
          <w:sz w:val="27"/>
          <w:szCs w:val="27"/>
        </w:rPr>
        <w:t>Повышается качество знаний учащихся по математическим предметам.</w:t>
      </w:r>
    </w:p>
    <w:p w:rsidR="00E41E2D" w:rsidRDefault="00E41E2D" w:rsidP="00E41E2D">
      <w:pPr>
        <w:pStyle w:val="a3"/>
        <w:numPr>
          <w:ilvl w:val="0"/>
          <w:numId w:val="17"/>
        </w:numPr>
        <w:spacing w:line="360" w:lineRule="auto"/>
      </w:pPr>
      <w:r>
        <w:rPr>
          <w:sz w:val="27"/>
          <w:szCs w:val="27"/>
        </w:rPr>
        <w:lastRenderedPageBreak/>
        <w:t xml:space="preserve">Формируется математическая культура, которая предполагает наличие большого кругозора, умения по малейшим, незаметным признакам находить аналогию с другими (иногда очень далекими) областями математики, находить разные модели задач, в том числе более простые, более наглядные и красивые. 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Приятно видеть, что мои ученики успешно сдают экзамены, успешно поступают в техникумы и ВУЗы и легко осваивают программу математики в этих учебных заведениях. На протяжении нескольких лет мы активно участвуем в международной математической игре «Кенгуру», показывая неплохие результаты. </w:t>
      </w:r>
      <w:proofErr w:type="spellStart"/>
      <w:r>
        <w:rPr>
          <w:sz w:val="27"/>
          <w:szCs w:val="27"/>
        </w:rPr>
        <w:t>Тингаева</w:t>
      </w:r>
      <w:proofErr w:type="spellEnd"/>
      <w:r>
        <w:rPr>
          <w:sz w:val="27"/>
          <w:szCs w:val="27"/>
        </w:rPr>
        <w:t xml:space="preserve"> Полина в течение четырех лет (5-8 класс) занимает вторые места на районной олимпиаде по математике.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Мне приятно осознавать, что мои ученики развили во мне способность, желание и умение решать трудные задачи и руководить их работой с радостью.</w:t>
      </w:r>
    </w:p>
    <w:p w:rsidR="00E41E2D" w:rsidRDefault="00E41E2D" w:rsidP="00E41E2D">
      <w:pPr>
        <w:pStyle w:val="a3"/>
        <w:spacing w:line="360" w:lineRule="auto"/>
        <w:jc w:val="center"/>
      </w:pPr>
      <w:r>
        <w:rPr>
          <w:b/>
          <w:bCs/>
          <w:sz w:val="27"/>
          <w:szCs w:val="27"/>
        </w:rPr>
        <w:t>8. Адресная направленность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Представленный педагогический опыт имеет следующие компоненты адресной направленности:</w:t>
      </w:r>
    </w:p>
    <w:p w:rsidR="00E41E2D" w:rsidRDefault="00E41E2D" w:rsidP="00E41E2D">
      <w:pPr>
        <w:pStyle w:val="a3"/>
        <w:numPr>
          <w:ilvl w:val="0"/>
          <w:numId w:val="18"/>
        </w:numPr>
        <w:spacing w:line="360" w:lineRule="auto"/>
      </w:pPr>
      <w:r>
        <w:rPr>
          <w:sz w:val="27"/>
          <w:szCs w:val="27"/>
        </w:rPr>
        <w:t>Учащиеся основной школы.</w:t>
      </w:r>
    </w:p>
    <w:p w:rsidR="00E41E2D" w:rsidRDefault="00E41E2D" w:rsidP="00E41E2D">
      <w:pPr>
        <w:pStyle w:val="a3"/>
        <w:numPr>
          <w:ilvl w:val="0"/>
          <w:numId w:val="18"/>
        </w:numPr>
        <w:spacing w:line="360" w:lineRule="auto"/>
      </w:pPr>
      <w:r>
        <w:rPr>
          <w:sz w:val="27"/>
          <w:szCs w:val="27"/>
        </w:rPr>
        <w:t>Педагоги-психологи, заместители директора по учебно-воспитательной работе, учителя основной школы.</w:t>
      </w:r>
    </w:p>
    <w:p w:rsidR="00E41E2D" w:rsidRDefault="00E41E2D" w:rsidP="00E41E2D">
      <w:pPr>
        <w:pStyle w:val="a3"/>
        <w:spacing w:line="360" w:lineRule="auto"/>
        <w:jc w:val="center"/>
      </w:pPr>
      <w:r>
        <w:rPr>
          <w:b/>
          <w:bCs/>
          <w:sz w:val="27"/>
          <w:szCs w:val="27"/>
        </w:rPr>
        <w:t>9.Трудоемкость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Трудоёмкость опыта заключается, прежде всего, в том, что не весь учебный материал можно построить в виде оригинальных занимательных задач. 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Главный фактор занимательности - это приобщение учащихся к творческому поиску, активизация их самостоятельной исследовательской деятельности. В наше время новых педагогических технологий, время компьютеризации на первое место выходят информационно-коммуникативные технологии в </w:t>
      </w:r>
      <w:r>
        <w:rPr>
          <w:sz w:val="27"/>
          <w:szCs w:val="27"/>
        </w:rPr>
        <w:lastRenderedPageBreak/>
        <w:t xml:space="preserve">обучении. Все большее значение придается привлечению учащихся к использованию в своей деятельности компьютера. Это разработка презентаций к отдельным темам, по истории математики, проектов, исследовательских работ. Все это также способствует развитию </w:t>
      </w:r>
      <w:proofErr w:type="spellStart"/>
      <w:r>
        <w:rPr>
          <w:sz w:val="27"/>
          <w:szCs w:val="27"/>
        </w:rPr>
        <w:t>креативности</w:t>
      </w:r>
      <w:proofErr w:type="spellEnd"/>
      <w:r>
        <w:rPr>
          <w:sz w:val="27"/>
          <w:szCs w:val="27"/>
        </w:rPr>
        <w:t xml:space="preserve"> у школьников. Но, конечно, такие задания могут выполнить не все учащиеся. Поэтому даваться они должны дифференцировано. Я уделяю большое внимание домашнему заданию. Домашние работы имеют большое значение в развитии творчества учащихся. Начиная с 5-ого класса, я предлагаю ученикам выполнять домашние задания в творческой форме: самостоятельно составленные задачи с иллюстрациями, кроссворды, и т.д. Удачные и интересные работы затем используются для работы в классе, во время проведения математической недели. В нашей школе стало традицией проводить конкурсы математических сказок, стихотворений, газет.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За время работы мною были разработаны и применяются на практике:</w:t>
      </w:r>
    </w:p>
    <w:p w:rsidR="00E41E2D" w:rsidRDefault="00E41E2D" w:rsidP="00E41E2D">
      <w:pPr>
        <w:pStyle w:val="a3"/>
        <w:numPr>
          <w:ilvl w:val="0"/>
          <w:numId w:val="19"/>
        </w:numPr>
        <w:spacing w:line="360" w:lineRule="auto"/>
      </w:pPr>
      <w:r>
        <w:rPr>
          <w:sz w:val="27"/>
          <w:szCs w:val="27"/>
        </w:rPr>
        <w:t>Система уроков по различным темам</w:t>
      </w:r>
    </w:p>
    <w:p w:rsidR="00E41E2D" w:rsidRDefault="00E41E2D" w:rsidP="00E41E2D">
      <w:pPr>
        <w:pStyle w:val="a3"/>
        <w:numPr>
          <w:ilvl w:val="0"/>
          <w:numId w:val="19"/>
        </w:numPr>
        <w:spacing w:line="360" w:lineRule="auto"/>
      </w:pPr>
      <w:r>
        <w:rPr>
          <w:sz w:val="27"/>
          <w:szCs w:val="27"/>
        </w:rPr>
        <w:t xml:space="preserve">Дидактические материалы с оригинальными задачами для трансформации их учащимися в </w:t>
      </w:r>
      <w:proofErr w:type="spellStart"/>
      <w:r>
        <w:rPr>
          <w:sz w:val="27"/>
          <w:szCs w:val="27"/>
        </w:rPr>
        <w:t>жизненноважные</w:t>
      </w:r>
      <w:proofErr w:type="spellEnd"/>
      <w:r>
        <w:rPr>
          <w:sz w:val="27"/>
          <w:szCs w:val="27"/>
        </w:rPr>
        <w:t xml:space="preserve"> ситуации</w:t>
      </w:r>
    </w:p>
    <w:p w:rsidR="00E41E2D" w:rsidRDefault="00E41E2D" w:rsidP="00E41E2D">
      <w:pPr>
        <w:pStyle w:val="a3"/>
        <w:numPr>
          <w:ilvl w:val="0"/>
          <w:numId w:val="19"/>
        </w:numPr>
        <w:spacing w:line="360" w:lineRule="auto"/>
      </w:pPr>
      <w:proofErr w:type="spellStart"/>
      <w:r>
        <w:rPr>
          <w:sz w:val="27"/>
          <w:szCs w:val="27"/>
        </w:rPr>
        <w:t>Мультимедийные</w:t>
      </w:r>
      <w:proofErr w:type="spellEnd"/>
      <w:r>
        <w:rPr>
          <w:sz w:val="27"/>
          <w:szCs w:val="27"/>
        </w:rPr>
        <w:t xml:space="preserve"> презентации для проведения уроков </w:t>
      </w:r>
    </w:p>
    <w:p w:rsidR="00E41E2D" w:rsidRDefault="00E41E2D" w:rsidP="00E41E2D">
      <w:pPr>
        <w:pStyle w:val="a3"/>
        <w:numPr>
          <w:ilvl w:val="0"/>
          <w:numId w:val="19"/>
        </w:numPr>
        <w:spacing w:line="360" w:lineRule="auto"/>
      </w:pPr>
      <w:r>
        <w:rPr>
          <w:sz w:val="27"/>
          <w:szCs w:val="27"/>
        </w:rPr>
        <w:t xml:space="preserve">Методические разработки игр 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В заключении перечислю еще ряд приемов и методов, позволяющих мне активизировать познавательную и творческую деятельность учащихся: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- Групповой метод решения задач. Работа в парах.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- Различные формы работы с книгой.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-Использование различных видов поощрений (жетоны, словесное, присвоение звания «Лучший математик класса» и т.п.).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- Использование проблемных ситуаций.</w:t>
      </w:r>
    </w:p>
    <w:p w:rsidR="00E41E2D" w:rsidRDefault="00E41E2D" w:rsidP="00E41E2D">
      <w:pPr>
        <w:pStyle w:val="a3"/>
        <w:spacing w:line="360" w:lineRule="auto"/>
      </w:pPr>
      <w:proofErr w:type="gramStart"/>
      <w:r>
        <w:rPr>
          <w:sz w:val="27"/>
          <w:szCs w:val="27"/>
        </w:rPr>
        <w:lastRenderedPageBreak/>
        <w:t>- Использование на уроках элементов историзма, занимательности: уроки-сказки, уроки-путешествия и т.д.).</w:t>
      </w:r>
      <w:proofErr w:type="gramEnd"/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- Самостоятельные работы с использованием аналогий, сравнений.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- Изложение материала блоками.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>-Наглядность, доступность, оригинальность решений различными способами, самостоятельность в получении знаний, связь науки с практикой.</w:t>
      </w:r>
    </w:p>
    <w:p w:rsidR="00E41E2D" w:rsidRDefault="00E41E2D" w:rsidP="00E41E2D">
      <w:pPr>
        <w:pStyle w:val="a3"/>
        <w:spacing w:line="360" w:lineRule="auto"/>
      </w:pPr>
      <w:r>
        <w:rPr>
          <w:sz w:val="27"/>
          <w:szCs w:val="27"/>
        </w:rPr>
        <w:t xml:space="preserve">Хочется закончить словами К.Бальмонта: «Умей творить из самых малых крох, иначе для чего же ты кудесник?». Ведь одна из задач работы учителя - это сделать процесс обучения интересным для каждого ученика всеми возможными способами, т.к. </w:t>
      </w:r>
      <w:r>
        <w:rPr>
          <w:b/>
          <w:bCs/>
          <w:i/>
          <w:iCs/>
          <w:sz w:val="27"/>
          <w:szCs w:val="27"/>
        </w:rPr>
        <w:t>«Лучше усваиваются те знания, которые поглощаются с аппетитом». (А.Франс.)</w:t>
      </w:r>
    </w:p>
    <w:p w:rsidR="00E41E2D" w:rsidRDefault="00E41E2D" w:rsidP="00E41E2D">
      <w:pPr>
        <w:pStyle w:val="a3"/>
        <w:spacing w:line="360" w:lineRule="auto"/>
      </w:pPr>
    </w:p>
    <w:p w:rsidR="00E41E2D" w:rsidRDefault="00E41E2D" w:rsidP="00E41E2D">
      <w:pPr>
        <w:pStyle w:val="kr-block-title"/>
      </w:pPr>
      <w:r>
        <w:t>Краткое описание документа:</w:t>
      </w:r>
    </w:p>
    <w:p w:rsidR="00E41E2D" w:rsidRDefault="00E41E2D" w:rsidP="00E41E2D">
      <w:pPr>
        <w:pStyle w:val="a3"/>
      </w:pPr>
      <w:r>
        <w:t>«Основная задача обучения математики в школе – обеспечить прочное и сознательное овладение учащимися системой математических знаний и умений, необходимых в повседневной жизни и трудовой деятельности каждому члену современного общества, достаточных для изучения смежных дисциплин и продолжения образования», - говорится в объяснительной записке программы по математике. Но в последние годы много и часто говорят о недостаточной эффективности процесса обучения в школе.</w:t>
      </w:r>
    </w:p>
    <w:p w:rsidR="00E41E2D" w:rsidRDefault="00E41E2D" w:rsidP="00E41E2D">
      <w:pPr>
        <w:pStyle w:val="a3"/>
      </w:pPr>
      <w:r>
        <w:t> </w:t>
      </w:r>
    </w:p>
    <w:p w:rsidR="00E41E2D" w:rsidRDefault="00E41E2D" w:rsidP="00E41E2D">
      <w:pPr>
        <w:pStyle w:val="a3"/>
      </w:pPr>
      <w:r>
        <w:t xml:space="preserve">Проблема развития ученика является одной из сложнейших в педагогической практике. Решение этой проблемы зависит от  того, на получение какого именно результата ориентируется учитель в своей работе. Педагогические задачи многофункциональны, но основное содержание педагогической деятельности – ученик. Следовательно, критерием деятельности учителя является </w:t>
      </w:r>
      <w:r>
        <w:rPr>
          <w:rStyle w:val="a4"/>
          <w:b/>
          <w:bCs/>
        </w:rPr>
        <w:t>конечный результат</w:t>
      </w:r>
      <w:r>
        <w:rPr>
          <w:rStyle w:val="a4"/>
        </w:rPr>
        <w:t>:</w:t>
      </w:r>
      <w:r>
        <w:t xml:space="preserve"> дать ученику лишь набор знаний по предмету или сформировать личность, готовую к творческой деятельности.</w:t>
      </w:r>
    </w:p>
    <w:p w:rsidR="00B214AC" w:rsidRDefault="00B214AC"/>
    <w:sectPr w:rsidR="00B214AC" w:rsidSect="00B21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5389"/>
    <w:multiLevelType w:val="multilevel"/>
    <w:tmpl w:val="0DB4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32F00"/>
    <w:multiLevelType w:val="multilevel"/>
    <w:tmpl w:val="AF9C6F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3063ED"/>
    <w:multiLevelType w:val="multilevel"/>
    <w:tmpl w:val="D4FC4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705D53"/>
    <w:multiLevelType w:val="multilevel"/>
    <w:tmpl w:val="0B528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E0277A"/>
    <w:multiLevelType w:val="multilevel"/>
    <w:tmpl w:val="769CC6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D20D62"/>
    <w:multiLevelType w:val="multilevel"/>
    <w:tmpl w:val="3C281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471303"/>
    <w:multiLevelType w:val="multilevel"/>
    <w:tmpl w:val="31CCA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E071D1"/>
    <w:multiLevelType w:val="multilevel"/>
    <w:tmpl w:val="549EB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7422D5"/>
    <w:multiLevelType w:val="multilevel"/>
    <w:tmpl w:val="DDB614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747E8C"/>
    <w:multiLevelType w:val="multilevel"/>
    <w:tmpl w:val="4F946B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062BF1"/>
    <w:multiLevelType w:val="multilevel"/>
    <w:tmpl w:val="E15647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7D211B"/>
    <w:multiLevelType w:val="multilevel"/>
    <w:tmpl w:val="9AF42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195ED8"/>
    <w:multiLevelType w:val="multilevel"/>
    <w:tmpl w:val="7D1AD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AE6E51"/>
    <w:multiLevelType w:val="multilevel"/>
    <w:tmpl w:val="AD0067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840E70"/>
    <w:multiLevelType w:val="multilevel"/>
    <w:tmpl w:val="0EDA2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E00DD3"/>
    <w:multiLevelType w:val="multilevel"/>
    <w:tmpl w:val="0E80A8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2176B6"/>
    <w:multiLevelType w:val="multilevel"/>
    <w:tmpl w:val="E8B88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97160E"/>
    <w:multiLevelType w:val="multilevel"/>
    <w:tmpl w:val="BC4C65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E391595"/>
    <w:multiLevelType w:val="multilevel"/>
    <w:tmpl w:val="3DE62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1"/>
  </w:num>
  <w:num w:numId="3">
    <w:abstractNumId w:val="17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4"/>
  </w:num>
  <w:num w:numId="9">
    <w:abstractNumId w:val="13"/>
  </w:num>
  <w:num w:numId="10">
    <w:abstractNumId w:val="7"/>
  </w:num>
  <w:num w:numId="11">
    <w:abstractNumId w:val="10"/>
  </w:num>
  <w:num w:numId="12">
    <w:abstractNumId w:val="0"/>
  </w:num>
  <w:num w:numId="13">
    <w:abstractNumId w:val="18"/>
  </w:num>
  <w:num w:numId="14">
    <w:abstractNumId w:val="9"/>
  </w:num>
  <w:num w:numId="15">
    <w:abstractNumId w:val="15"/>
  </w:num>
  <w:num w:numId="16">
    <w:abstractNumId w:val="1"/>
  </w:num>
  <w:num w:numId="17">
    <w:abstractNumId w:val="12"/>
  </w:num>
  <w:num w:numId="18">
    <w:abstractNumId w:val="16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1E2D"/>
    <w:rsid w:val="007F0576"/>
    <w:rsid w:val="0085414F"/>
    <w:rsid w:val="00B214AC"/>
    <w:rsid w:val="00C8355F"/>
    <w:rsid w:val="00D93AA2"/>
    <w:rsid w:val="00E364A0"/>
    <w:rsid w:val="00E41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4AC"/>
  </w:style>
  <w:style w:type="paragraph" w:styleId="5">
    <w:name w:val="heading 5"/>
    <w:basedOn w:val="a"/>
    <w:next w:val="a"/>
    <w:link w:val="50"/>
    <w:unhideWhenUsed/>
    <w:qFormat/>
    <w:rsid w:val="0085414F"/>
    <w:pPr>
      <w:keepNext/>
      <w:shd w:val="clear" w:color="auto" w:fill="FFFFFF"/>
      <w:suppressAutoHyphens/>
      <w:spacing w:after="0" w:line="240" w:lineRule="auto"/>
      <w:ind w:left="244"/>
      <w:outlineLvl w:val="4"/>
    </w:pPr>
    <w:rPr>
      <w:rFonts w:ascii="Times New Roman" w:eastAsia="Times New Roman" w:hAnsi="Times New Roman" w:cs="Times New Roman"/>
      <w:b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1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r-block-title">
    <w:name w:val="kr-block-title"/>
    <w:basedOn w:val="a"/>
    <w:rsid w:val="00E41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41E2D"/>
    <w:rPr>
      <w:i/>
      <w:iCs/>
    </w:rPr>
  </w:style>
  <w:style w:type="character" w:customStyle="1" w:styleId="50">
    <w:name w:val="Заголовок 5 Знак"/>
    <w:basedOn w:val="a0"/>
    <w:link w:val="5"/>
    <w:rsid w:val="0085414F"/>
    <w:rPr>
      <w:rFonts w:ascii="Times New Roman" w:eastAsia="Times New Roman" w:hAnsi="Times New Roman" w:cs="Times New Roman"/>
      <w:b/>
      <w:sz w:val="18"/>
      <w:szCs w:val="20"/>
      <w:shd w:val="clear" w:color="auto" w:fill="FFFFFF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9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7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0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17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3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49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7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5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3588</Words>
  <Characters>20455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2018-01-24T16:43:00Z</dcterms:created>
  <dcterms:modified xsi:type="dcterms:W3CDTF">2018-01-24T17:04:00Z</dcterms:modified>
</cp:coreProperties>
</file>