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EEF" w:rsidRDefault="00F92EEF" w:rsidP="00F92EEF">
      <w:pPr>
        <w:pStyle w:val="a4"/>
        <w:ind w:firstLine="709"/>
        <w:jc w:val="center"/>
        <w:rPr>
          <w:color w:val="333333"/>
          <w:sz w:val="24"/>
          <w:szCs w:val="24"/>
        </w:rPr>
      </w:pPr>
      <w:r>
        <w:rPr>
          <w:color w:val="333333"/>
          <w:sz w:val="24"/>
          <w:szCs w:val="24"/>
        </w:rPr>
        <w:t>Развитие творческого потенциала школьников через школьные СМИ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79375</wp:posOffset>
            </wp:positionV>
            <wp:extent cx="3200400" cy="1595755"/>
            <wp:effectExtent l="19050" t="0" r="0" b="0"/>
            <wp:wrapTight wrapText="bothSides">
              <wp:wrapPolygon edited="0">
                <wp:start x="-129" y="0"/>
                <wp:lineTo x="-129" y="21402"/>
                <wp:lineTo x="21600" y="21402"/>
                <wp:lineTo x="21600" y="0"/>
                <wp:lineTo x="-129" y="0"/>
              </wp:wrapPolygon>
            </wp:wrapTight>
            <wp:docPr id="30" name="Рисунок 30" descr="газ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газета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r="43739" b="477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D4EAF">
        <w:rPr>
          <w:color w:val="333333"/>
          <w:sz w:val="24"/>
          <w:szCs w:val="24"/>
        </w:rPr>
        <w:t>С 2003 года в Заиграевской средней  общеобразовательной школе существует издательский проект «Школьная газета», органом издания является школьная   газета «Старшеклассник». Руководители – Горбачева Татьяна Алексеевна – учитель русского языка, Горбик Елена Анатольевна – учитель информатики.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В работе «Развитие творческих способностей учащихся через школьные СМИ» мы  представляем опыт работы по созданию школьной газеты. Считаем, что этот опыт будет интересен всем, кто, работая в школе, стремится создать условия для творческой самореализации ребёнка.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 xml:space="preserve">    Участие ученика в проекте «Школьная газета» поддерживает его индивидуальное развитие, так как помогает организовать себя, выразить свои мысли, распространить их среди других людей. Кроме того, подобная практика оказывает влияние на выбор профессии.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Основной принцип работы с детьми -  личностно-ориентированное обучение — «обеспечивать и поддерживать процессы самопознания и самостроительства личности ребёнка, развития его неповторимой индивидуальности». Для того чтобы поддерживать индивидуальное развитие ученика, предоставляем ему необходимую свободу для творчества как во время учебных занятий, так и во внеурочное время.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Французский исследователь Жак Гоне, работающий на стыке журналистики и педагогики сказал: «Чтобы понять свою внутреннюю сущность, ребёнку необходимо осознать, что он существует, что его творчество так же важно, как и творчество взрослых.» Поэтому, когда встал вопрос о создании школьной газеты, мы  согласилась курировать данную работу, так как «газета — это средство, которое помогает ребёнку, подростку организовать себя, выразить свои мысли, распространить их среди других людей».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Уже седьмой  год мы выпускаем газету «Старшеклассник». В последнее время она всё более входит в жизнь школы. Являясь руководителями  проекта, вокруг себя мы собрали детей, которые издание газеты не воспринимают как игру, а считают это серьёзным делом, чувствуют ответственность, так как освещают основные события школьной жизни.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Работая над первым выпуском, мы поняли, что это очень трудоёмко. Поэтому приняли решение выпускать газету раз в месяц, по мере накопления информации.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 xml:space="preserve">Таким образом, за семь лет — 53 выпуска  (один — специальный, к 60-летию Победы, спец выпуски ко Дню святого Валентина) 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rStyle w:val="a3"/>
          <w:color w:val="333333"/>
          <w:sz w:val="24"/>
          <w:szCs w:val="24"/>
        </w:rPr>
        <w:t>Модель газеты «Старшеклассник»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1. Форма и количество страниц, основные элементы оформления: формат А4, 8 страниц, цветная печать, фотографии, рисунки, маркирование.</w:t>
      </w: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2. Периодичность: раз в месяц.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3. Система рубрик: «Школьные новости», «Спорт», «Наш район», «Лидеры», «Мир увлечений», «Листок здоровья», «Послушайте ветерана», «Проба пера», страничка для младших школьников «Светлячок»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lastRenderedPageBreak/>
        <w:t>Важно правильно организовать работу с детьми, чтобы процесс создания газеты доставлял им удовольствие, чтобы каждый из них проявил себя в той области, которая ему наиболее близка, поэтому предлагаем на выбор корреспондентам те направления, что им интересны. Только в этом случае они смогут проявить большую степень самостоятельности.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rStyle w:val="a3"/>
          <w:color w:val="333333"/>
          <w:sz w:val="24"/>
          <w:szCs w:val="24"/>
        </w:rPr>
        <w:t>Процесс создания выпуска можно представить схематически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>
        <w:rPr>
          <w:noProof/>
          <w:color w:val="333333"/>
          <w:sz w:val="24"/>
          <w:szCs w:val="24"/>
        </w:rPr>
        <w:pict>
          <v:group id="_x0000_s1026" style="position:absolute;left:0;text-align:left;margin-left:-45pt;margin-top:6.25pt;width:7in;height:320.05pt;z-index:251660288" coordorigin="900,1494" coordsize="10080,6790">
            <v:line id="_x0000_s1027" style="position:absolute" from="6300,6124" to="6300,6304" strokeweight="3pt"/>
            <v:rect id="_x0000_s1028" style="position:absolute;left:4500;top:6304;width:3780;height:540" fillcolor="#9cf" strokeweight="3pt">
              <v:textbox style="mso-next-textbox:#_x0000_s1028">
                <w:txbxContent>
                  <w:p w:rsidR="00F92EEF" w:rsidRDefault="00F92EEF" w:rsidP="00F92EEF">
                    <w:pPr>
                      <w:jc w:val="center"/>
                    </w:pPr>
                    <w:r>
                      <w:t>Обработка информации</w:t>
                    </w:r>
                  </w:p>
                </w:txbxContent>
              </v:textbox>
            </v:rect>
            <v:group id="_x0000_s1029" editas="orgchart" style="position:absolute;left:900;top:1494;width:10080;height:4500" coordorigin="1637,2542" coordsize="14757,2880" wrapcoords="-138 -360 -138 21870 21738 21870 21738 -360 -138 -360">
              <o:lock v:ext="edit" aspectratio="t"/>
              <o:diagram v:ext="edit" dgmstyle="0" dgmscalex="44763" dgmscaley="102399" dgmfontsize="8" constrainbounds="0,0,0,0">
                <o:relationtable v:ext="edit">
                  <o:rel v:ext="edit" idsrc="#_s1040" iddest="#_s1040"/>
                  <o:rel v:ext="edit" idsrc="#_s1041" iddest="#_s1040" idcntr="#_s1039"/>
                  <o:rel v:ext="edit" idsrc="#_s1042" iddest="#_s1040" idcntr="#_s1038"/>
                  <o:rel v:ext="edit" idsrc="#_s1043" iddest="#_s1040" idcntr="#_s1037"/>
                  <o:rel v:ext="edit" idsrc="#_s1045" iddest="#_s1040" idcntr="#_s1035"/>
                  <o:rel v:ext="edit" idsrc="#_s1044" iddest="#_s1041" idcntr="#_s1036"/>
                  <o:rel v:ext="edit" idsrc="#_s1046" iddest="#_s1041" idcntr="#_s1034"/>
                  <o:rel v:ext="edit" idsrc="#_s1047" iddest="#_s1042" idcntr="#_s1033"/>
                  <o:rel v:ext="edit" idsrc="#_s1048" iddest="#_s1042" idcntr="#_s1032"/>
                  <o:rel v:ext="edit" idsrc="#_s1049" iddest="#_s1042" idcntr="#_s1031"/>
                </o:relationtable>
              </o:diagram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0" type="#_x0000_t75" style="position:absolute;left:1637;top:2542;width:14757;height:2880" o:preferrelative="f" stroked="t" strokeweight="3pt">
                <v:fill o:detectmouseclick="t"/>
                <v:path o:extrusionok="t" o:connecttype="none"/>
                <o:lock v:ext="edit" text="t"/>
              </v:shape>
              <v:shapetype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_s1031" o:spid="_x0000_s1031" type="#_x0000_t34" style="position:absolute;left:11356;top:3262;width:360;height:2519;rotation:270;flip:x" o:connectortype="elbow" adj="10766,156472,-621189" strokeweight="2.25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_s1032" o:spid="_x0000_s1032" type="#_x0000_t32" style="position:absolute;left:10097;top:4521;width:360;height:1;rotation:270" o:connectortype="elbow" adj="-520046,-1,-520046" strokeweight="2.25pt"/>
              <v:shape id="_s1033" o:spid="_x0000_s1033" type="#_x0000_t34" style="position:absolute;left:8836;top:3261;width:360;height:2521;rotation:270" o:connectortype="elbow" adj="10766,-156366,-418834" strokeweight="2.25pt"/>
              <v:shape id="_s1034" o:spid="_x0000_s1034" type="#_x0000_t34" style="position:absolute;left:4427;top:3892;width:360;height:1259;rotation:270;flip:x" o:connectortype="elbow" adj="10766,313156,-317691" strokeweight="2.25pt"/>
              <v:shape id="_s1035" o:spid="_x0000_s1035" type="#_x0000_t34" style="position:absolute;left:12301;top:607;width:360;height:5669;rotation:270;flip:x" o:connectortype="elbow" adj="10766,63388,-722331" strokeweight="2.25pt"/>
              <v:shape id="_s1036" o:spid="_x0000_s1036" type="#_x0000_t34" style="position:absolute;left:3167;top:3891;width:360;height:1261;rotation:270" o:connectortype="elbow" adj="10766,-312732,-216549" strokeweight="2.25pt"/>
              <v:shape id="_s1037" o:spid="_x0000_s1037" type="#_x0000_t34" style="position:absolute;left:11041;top:1867;width:360;height:3149;rotation:270;flip:x" o:connectortype="elbow" adj="10766,114091,-621189" strokeweight="2.25pt"/>
              <v:shape id="_s1038" o:spid="_x0000_s1038" type="#_x0000_t34" style="position:absolute;left:9781;top:3127;width:360;height:630;rotation:270;flip:x" o:connectortype="elbow" adj="10766,570146,-520046" strokeweight="2.25pt"/>
              <v:shape id="_s1039" o:spid="_x0000_s1039" type="#_x0000_t34" style="position:absolute;left:6632;top:607;width:360;height:5669;rotation:270" o:connectortype="elbow" adj="10766,-63388,-267154" strokeweight="2.25pt"/>
              <v:roundrect id="_s1040" o:spid="_x0000_s1040" style="position:absolute;left:8565;top:2542;width:2160;height:720;v-text-anchor:middle" arcsize="10923f" o:dgmlayout="0" o:dgmnodekind="1" fillcolor="#bbe0e3">
                <v:textbox style="mso-next-textbox:#_s1040" inset="0,0,0,0">
                  <w:txbxContent>
                    <w:p w:rsidR="00F92EEF" w:rsidRPr="003A5289" w:rsidRDefault="00F92EEF" w:rsidP="00F92EEF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 w:rsidRPr="003A5289">
                        <w:rPr>
                          <w:sz w:val="22"/>
                          <w:szCs w:val="22"/>
                        </w:rPr>
                        <w:t>Сбор информации по направлениям</w:t>
                      </w:r>
                    </w:p>
                  </w:txbxContent>
                </v:textbox>
              </v:roundrect>
              <v:roundrect id="_s1041" o:spid="_x0000_s1041" style="position:absolute;left:2896;top:3622;width:2160;height:720;v-text-anchor:middle" arcsize="10923f" o:dgmlayout="0" o:dgmnodekind="0" fillcolor="#bbe0e3">
                <v:textbox style="mso-next-textbox:#_s1041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Достижения школьников</w:t>
                      </w:r>
                    </w:p>
                  </w:txbxContent>
                </v:textbox>
              </v:roundrect>
              <v:roundrect id="_s1042" o:spid="_x0000_s1042" style="position:absolute;left:9195;top:3622;width:2160;height:720;v-text-anchor:middle" arcsize="10923f" o:dgmlayout="0" o:dgmnodekind="0" fillcolor="#bbe0e3">
                <v:textbox style="mso-next-textbox:#_s1042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 xml:space="preserve">Воспитательная </w:t>
                      </w:r>
                    </w:p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работа</w:t>
                      </w:r>
                    </w:p>
                  </w:txbxContent>
                </v:textbox>
              </v:roundrect>
              <v:roundrect id="_s1043" o:spid="_x0000_s1043" style="position:absolute;left:11715;top:3622;width:2160;height:720;v-text-anchor:middle" arcsize="10923f" o:dgmlayout="0" o:dgmnodekind="0" fillcolor="#bbe0e3">
                <v:textbox style="mso-next-textbox:#_s1043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 xml:space="preserve">Спортивная </w:t>
                      </w:r>
                    </w:p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жизнь</w:t>
                      </w:r>
                    </w:p>
                  </w:txbxContent>
                </v:textbox>
              </v:roundrect>
              <v:roundrect id="_s1044" o:spid="_x0000_s1044" style="position:absolute;left:1637;top:4702;width:2159;height:719;v-text-anchor:middle" arcsize="10923f" o:dgmlayout="2" o:dgmnodekind="0" fillcolor="#bbe0e3">
                <v:textbox style="mso-next-textbox:#_s1044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Олимпиады</w:t>
                      </w:r>
                    </w:p>
                  </w:txbxContent>
                </v:textbox>
              </v:roundrect>
              <v:roundrect id="_s1045" o:spid="_x0000_s1045" style="position:absolute;left:14235;top:3622;width:2159;height:720;v-text-anchor:middle" arcsize="10923f" o:dgmlayout="0" o:dgmnodekind="0" fillcolor="#bbe0e3">
                <v:textbox style="mso-next-textbox:#_s1045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Информация развлекательного плана</w:t>
                      </w:r>
                    </w:p>
                  </w:txbxContent>
                </v:textbox>
              </v:roundrect>
              <v:roundrect id="_s1046" o:spid="_x0000_s1046" style="position:absolute;left:4156;top:4702;width:2160;height:720;v-text-anchor:middle" arcsize="10923f" o:dgmlayout="2" o:dgmnodekind="0" fillcolor="#bbe0e3">
                <v:textbox style="mso-next-textbox:#_s1046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Творчество</w:t>
                      </w:r>
                    </w:p>
                  </w:txbxContent>
                </v:textbox>
              </v:roundrect>
              <v:roundrect id="_s1047" o:spid="_x0000_s1047" style="position:absolute;left:6676;top:4702;width:2159;height:720;v-text-anchor:middle" arcsize="10923f" o:dgmlayout="2" o:dgmnodekind="0" fillcolor="#bbe0e3">
                <v:textbox style="mso-next-textbox:#_s1047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Походы</w:t>
                      </w:r>
                    </w:p>
                  </w:txbxContent>
                </v:textbox>
              </v:roundrect>
              <v:roundrect id="_s1048" o:spid="_x0000_s1048" style="position:absolute;left:9195;top:4702;width:2160;height:720;v-text-anchor:middle" arcsize="10923f" o:dgmlayout="2" o:dgmnodekind="0" fillcolor="#bbe0e3">
                <v:textbox style="mso-next-textbox:#_s1048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 xml:space="preserve">Общешкольные </w:t>
                      </w:r>
                    </w:p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мероприятия</w:t>
                      </w:r>
                    </w:p>
                  </w:txbxContent>
                </v:textbox>
              </v:roundrect>
              <v:roundrect id="_s1049" o:spid="_x0000_s1049" style="position:absolute;left:11715;top:4702;width:2159;height:720;v-text-anchor:middle" arcsize="10923f" o:dgmlayout="2" o:dgmnodekind="0" fillcolor="#bbe0e3">
                <v:textbox style="mso-next-textbox:#_s1049" inset="0,0,0,0">
                  <w:txbxContent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 xml:space="preserve">Районные </w:t>
                      </w:r>
                    </w:p>
                    <w:p w:rsidR="00F92EEF" w:rsidRPr="003A5289" w:rsidRDefault="00F92EEF" w:rsidP="00F92EEF">
                      <w:pPr>
                        <w:jc w:val="center"/>
                      </w:pPr>
                      <w:r w:rsidRPr="003A5289">
                        <w:t>мероприятия</w:t>
                      </w:r>
                    </w:p>
                  </w:txbxContent>
                </v:textbox>
              </v:roundrect>
            </v:group>
            <v:line id="_x0000_s1050" style="position:absolute" from="6300,6844" to="6300,7024" strokeweight="3pt"/>
            <v:rect id="_x0000_s1051" style="position:absolute;left:4860;top:7024;width:3060;height:540" fillcolor="#9cf" strokeweight="3pt">
              <v:textbox style="mso-next-textbox:#_x0000_s1051">
                <w:txbxContent>
                  <w:p w:rsidR="00F92EEF" w:rsidRDefault="00F92EEF" w:rsidP="00F92EEF">
                    <w:pPr>
                      <w:jc w:val="center"/>
                    </w:pPr>
                    <w:r>
                      <w:t>Верстка и набор</w:t>
                    </w:r>
                  </w:p>
                </w:txbxContent>
              </v:textbox>
            </v:rect>
            <v:line id="_x0000_s1052" style="position:absolute" from="6300,7564" to="6300,7744" strokeweight="3pt"/>
            <v:rect id="_x0000_s1053" style="position:absolute;left:5220;top:7744;width:2160;height:540" fillcolor="#9cf" strokeweight="3pt">
              <v:textbox style="mso-next-textbox:#_x0000_s1053">
                <w:txbxContent>
                  <w:p w:rsidR="00F92EEF" w:rsidRPr="003A5289" w:rsidRDefault="00F92EEF" w:rsidP="00F92EEF">
                    <w:pPr>
                      <w:jc w:val="center"/>
                    </w:pPr>
                    <w:r>
                      <w:t>Печать</w:t>
                    </w:r>
                  </w:p>
                </w:txbxContent>
              </v:textbox>
            </v:rect>
          </v:group>
        </w:pic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Мы не ставим перед собой цель — сделать и</w:t>
      </w:r>
      <w:r>
        <w:rPr>
          <w:color w:val="333333"/>
          <w:sz w:val="24"/>
          <w:szCs w:val="24"/>
        </w:rPr>
        <w:t xml:space="preserve">з детей журналистов. Газета — </w:t>
      </w:r>
      <w:r w:rsidRPr="006D4EAF">
        <w:rPr>
          <w:color w:val="333333"/>
          <w:sz w:val="24"/>
          <w:szCs w:val="24"/>
        </w:rPr>
        <w:t>это прежде всего   средство общения. Однако считаем, что определённой информацией, как корреспонденты, они должны владеть обязательно. Речь идёт об особенностях публицистического стиля. С этой целью проводим индивидуальные беседы, встречаемся с журналистами районной газеты, выезжаем на учёбу юнкоров. У ребят есть памятки, буклеты, которые помогают юным журналистам в работе. Знание особенностей публицистического стиля позволяет юнкорам преподнести читателям материал более качественный. Ребята понимают, что от этого зависит интерес к газете.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«Старшеклассник» — это прежде всего новости. Они занимают и первую полосу газеты. Новости представлены кратко. Например:</w:t>
      </w:r>
    </w:p>
    <w:p w:rsidR="00F92EEF" w:rsidRPr="005F4E8A" w:rsidRDefault="00F92EEF" w:rsidP="00F92EEF">
      <w:pPr>
        <w:widowControl w:val="0"/>
        <w:ind w:firstLine="709"/>
        <w:jc w:val="both"/>
        <w:rPr>
          <w:i/>
        </w:rPr>
      </w:pPr>
      <w:r w:rsidRPr="006D4EAF">
        <w:t xml:space="preserve">  </w:t>
      </w:r>
      <w:r w:rsidRPr="005F4E8A">
        <w:rPr>
          <w:i/>
        </w:rPr>
        <w:t>16 сентября состоялась традиционная ярмарка-распродажа. Ребята 5-11 классов представили свою продукцию. Обстановка, действительно, была как на  настоящем базаре: всюду слышались громкие голоса, весёлый смех и реклама представленной продукции. Чего здесь только не было: огромные кабачки, сладкий</w:t>
      </w:r>
      <w:r w:rsidRPr="005F4E8A">
        <w:rPr>
          <w:i/>
        </w:rPr>
        <w:tab/>
        <w:t xml:space="preserve"> перец, мед и огромное количество грибов: и солёные, и маринованные, и свежие.</w:t>
      </w:r>
    </w:p>
    <w:p w:rsidR="00F92EEF" w:rsidRPr="005F4E8A" w:rsidRDefault="00F92EEF" w:rsidP="00F92EEF">
      <w:pPr>
        <w:ind w:firstLine="709"/>
        <w:jc w:val="both"/>
        <w:rPr>
          <w:i/>
        </w:rPr>
      </w:pPr>
      <w:r w:rsidRPr="005F4E8A">
        <w:rPr>
          <w:i/>
        </w:rPr>
        <w:t xml:space="preserve"> В течение ярмарки проходил конкурс на лучшего продавца. В итоге победил 5 Б класс.</w:t>
      </w:r>
    </w:p>
    <w:p w:rsidR="00F92EEF" w:rsidRPr="005F4E8A" w:rsidRDefault="00F92EEF" w:rsidP="00F92EEF">
      <w:pPr>
        <w:widowControl w:val="0"/>
        <w:ind w:firstLine="709"/>
        <w:jc w:val="both"/>
        <w:rPr>
          <w:i/>
        </w:rPr>
      </w:pPr>
      <w:r w:rsidRPr="005F4E8A">
        <w:rPr>
          <w:i/>
        </w:rPr>
        <w:t xml:space="preserve">  18 сентября в ДК прошла благотворительная акция «Поможем детям </w:t>
      </w:r>
      <w:r w:rsidRPr="005F4E8A">
        <w:rPr>
          <w:i/>
        </w:rPr>
        <w:lastRenderedPageBreak/>
        <w:t xml:space="preserve">собраться в школу»  Открыл марафон Тарасов В.И. – заместитель главы администрации района, и действие началось. Представители коллективов и организаций поднимались на сцену и опускали конверты с пожертвованиями в урну. Выступления перемежались концертными номерами. </w:t>
      </w:r>
    </w:p>
    <w:p w:rsidR="00F92EEF" w:rsidRPr="005F4E8A" w:rsidRDefault="00F92EEF" w:rsidP="00F92EEF">
      <w:pPr>
        <w:ind w:firstLine="709"/>
        <w:jc w:val="both"/>
        <w:rPr>
          <w:i/>
        </w:rPr>
      </w:pPr>
      <w:r w:rsidRPr="005F4E8A">
        <w:rPr>
          <w:i/>
        </w:rPr>
        <w:t>Следующая подобная акция состоится через год. Надеемся, что и взрослые, и дети проявят больше чуткости и откликнуться на призыв: «Поможем детям собраться в школу»</w:t>
      </w:r>
    </w:p>
    <w:p w:rsidR="00F92EEF" w:rsidRPr="005F4E8A" w:rsidRDefault="00F92EEF" w:rsidP="00F92EEF">
      <w:pPr>
        <w:pStyle w:val="a4"/>
        <w:ind w:firstLine="709"/>
        <w:jc w:val="both"/>
        <w:rPr>
          <w:i/>
          <w:color w:val="333333"/>
          <w:sz w:val="24"/>
          <w:szCs w:val="24"/>
        </w:rPr>
      </w:pPr>
      <w:r w:rsidRPr="005F4E8A">
        <w:rPr>
          <w:i/>
          <w:color w:val="333333"/>
          <w:sz w:val="24"/>
          <w:szCs w:val="24"/>
        </w:rPr>
        <w:t>Корреспонденты</w:t>
      </w:r>
      <w:r w:rsidRPr="005F4E8A">
        <w:rPr>
          <w:rStyle w:val="a3"/>
          <w:i/>
          <w:color w:val="333333"/>
          <w:sz w:val="24"/>
          <w:szCs w:val="24"/>
        </w:rPr>
        <w:t xml:space="preserve"> </w:t>
      </w:r>
      <w:r w:rsidRPr="005F4E8A">
        <w:rPr>
          <w:i/>
          <w:color w:val="333333"/>
          <w:sz w:val="24"/>
          <w:szCs w:val="24"/>
        </w:rPr>
        <w:t>стараются замечать всё необычное, что происходит в нашей школе, и пытаются отразить это в своих работах. При этом они всегда тщательно продумывают названия статей, так как заголовок имеет большое значение: он должен привлечь внимание и возбудить желание прочесть статью. Вот несколько примеров: «Привет от Пиковой Дамы», «Ученики школы в поисках клада», «Где живёт Дед Мороз», «Вот и попробовали» и т.д.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Освещая основные события школьной жизни, ребята обращаются к разнообразным жанрам публицистики (очерки, интервью, заметки, статьи и т. д.). Данная практика не только учит детей всматриваться в явления окружающего мира, наблюдать, критически оценивать то, что происходит вокруг, но и позволяет им совершенствовать навыки письменной речи.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Нацеливаем детей на то, что в «Старшекласснике» необходимо осветить события школьной жизни по разным направлениям: краеведческое (рубрика «Наш район»), спортивное (рубрика «Новости спорта»), учебное (рубрика «У нас в школе»), валеологическое (рубрика «Листок здоровья»).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Подробнее хочется сказать о последней рубрике. Дело в том, что наша школа уже в течение нескольких лет является участником эксперимента «Здоровая школа – школа здоровья». Огромная работа ведётся по данному направлению. И редакция нашей газеты посчитала своим долгом помочь учителям и ученикам. За последнее время в рубрике «Листок здоровья» ребята прочли массу советов о том, как сохранить здоровье. Корреспонденты рассказали о мероприятиях, проходящих в школе в рамках программы « За здоровый образ жизни».  Например:</w:t>
      </w:r>
    </w:p>
    <w:p w:rsidR="00F92EEF" w:rsidRPr="005F4E8A" w:rsidRDefault="00F92EEF" w:rsidP="00F92EEF">
      <w:pPr>
        <w:ind w:firstLine="709"/>
        <w:jc w:val="center"/>
        <w:rPr>
          <w:i/>
        </w:rPr>
      </w:pPr>
      <w:r w:rsidRPr="005F4E8A">
        <w:rPr>
          <w:i/>
        </w:rPr>
        <w:t>Молодежь против наркотиков</w:t>
      </w:r>
    </w:p>
    <w:p w:rsidR="00F92EEF" w:rsidRPr="005F4E8A" w:rsidRDefault="00F92EEF" w:rsidP="00F92EEF">
      <w:pPr>
        <w:widowControl w:val="0"/>
        <w:ind w:firstLine="709"/>
        <w:jc w:val="both"/>
        <w:rPr>
          <w:i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904875</wp:posOffset>
            </wp:positionV>
            <wp:extent cx="1797050" cy="2743200"/>
            <wp:effectExtent l="19050" t="0" r="0" b="0"/>
            <wp:wrapTight wrapText="bothSides">
              <wp:wrapPolygon edited="0">
                <wp:start x="-229" y="0"/>
                <wp:lineTo x="-229" y="21450"/>
                <wp:lineTo x="21524" y="21450"/>
                <wp:lineTo x="21524" y="0"/>
                <wp:lineTo x="-229" y="0"/>
              </wp:wrapPolygon>
            </wp:wrapTight>
            <wp:docPr id="31" name="Рисунок 31" descr="газе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газет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</w:rPr>
        <w:t>…</w:t>
      </w:r>
      <w:r w:rsidRPr="005F4E8A">
        <w:rPr>
          <w:i/>
        </w:rPr>
        <w:t xml:space="preserve"> «Молодёжь 21 века против наркотиков и СПИДа»-так назывался вечер, прошедший в нашей школе. После вечера у меня осталось жуткое впечатление. Наверное, так и должно быть, потому что весь вечер ребята показывали сценки на эту тему. Было хорошее световое решение: в самые захватывающие моменты в зале гас свет, и только маленький луч выхватывал фигуру, появляющуюся на сцене. Так, когда читали письмо наркомана, перед зрителями промелькнула Смерть. Это было так жутко, что действительно показалось, что смерть и наркотики идут рука об руку</w:t>
      </w:r>
      <w:r>
        <w:rPr>
          <w:i/>
        </w:rPr>
        <w:t>…</w:t>
      </w:r>
      <w:r w:rsidRPr="005F4E8A">
        <w:rPr>
          <w:i/>
        </w:rPr>
        <w:t xml:space="preserve"> 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 xml:space="preserve">В рамках военно-патриотической работы выпустили специальный номер к 60-летию Великой Победы, к 65 летию Победы открыли страничку «Послушайте ветерана». Боевой листок «Зарница», созданный во время прохождения военно-патриотической игры «Зарница», занял 1 место в районе. 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 xml:space="preserve">Существует у нас и развлекательная страничка, которая занимает последнюю страницу. Созданием кроссвордов, шарад, загадок, подбором материала для рубрики занимаются сами дети. 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 xml:space="preserve">О том, что газета становится неотъемлемой частью школьной жизни, говорит неподдельный интерес к ней не только со стороны учеников, но и со стороны учителей, которые тоже </w:t>
      </w:r>
      <w:r w:rsidRPr="006D4EAF">
        <w:rPr>
          <w:color w:val="333333"/>
          <w:sz w:val="24"/>
          <w:szCs w:val="24"/>
        </w:rPr>
        <w:lastRenderedPageBreak/>
        <w:t xml:space="preserve">стараются не пропускать ни одного выпуска. Некоторые настолько заинтересовались, что стали принимать участие в работе в качестве корреспондентов </w:t>
      </w: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С особым удовольствием поклонники газеты читают рубрику «Проба пера». Это литературный раздел, в котором ребята проявляют свой поэтический или писательский талант. Это творческие работы школьников. Ребята сами пытаются сочинить стихи, написать очерки или эссе. С пятого класса публикуют свои стихотворения Журавлева Оля, Казаков Дима, Данилов Рома. Конечно,</w:t>
      </w:r>
      <w:r>
        <w:rPr>
          <w:color w:val="333333"/>
          <w:sz w:val="24"/>
          <w:szCs w:val="24"/>
        </w:rPr>
        <w:t xml:space="preserve"> </w:t>
      </w:r>
      <w:r w:rsidRPr="006D4EAF">
        <w:rPr>
          <w:color w:val="333333"/>
          <w:sz w:val="24"/>
          <w:szCs w:val="24"/>
        </w:rPr>
        <w:t xml:space="preserve">есть работы, которые требуют серьёзного редактирования. Мы помогаем авторам, не обижая их резкой критикой, тем самым поддерживаем в них желание творить. </w:t>
      </w:r>
    </w:p>
    <w:p w:rsidR="00F92EEF" w:rsidRDefault="00F92EEF" w:rsidP="00F92EEF">
      <w:pPr>
        <w:ind w:left="-227"/>
        <w:rPr>
          <w:b/>
          <w:bCs/>
          <w:i/>
          <w:iCs/>
        </w:rPr>
      </w:pPr>
      <w:r>
        <w:rPr>
          <w:b/>
          <w:bCs/>
          <w:i/>
          <w:iCs/>
        </w:rPr>
        <w:t>Родина</w:t>
      </w:r>
    </w:p>
    <w:p w:rsidR="00F92EEF" w:rsidRPr="001D158D" w:rsidRDefault="00F92EEF" w:rsidP="00F92EEF">
      <w:pPr>
        <w:ind w:left="-227"/>
        <w:jc w:val="both"/>
        <w:rPr>
          <w:i/>
        </w:rPr>
      </w:pPr>
      <w:r w:rsidRPr="001D158D">
        <w:rPr>
          <w:i/>
        </w:rPr>
        <w:t>Голубые реки, зеленые поля,</w:t>
      </w:r>
    </w:p>
    <w:p w:rsidR="00F92EEF" w:rsidRPr="001D158D" w:rsidRDefault="00F92EEF" w:rsidP="00F92EEF">
      <w:pPr>
        <w:ind w:left="-227"/>
        <w:jc w:val="both"/>
        <w:rPr>
          <w:i/>
        </w:rPr>
      </w:pPr>
      <w:r w:rsidRPr="001D158D">
        <w:rPr>
          <w:i/>
        </w:rPr>
        <w:t>Как люблю тебя  я, Родина моя!</w:t>
      </w:r>
    </w:p>
    <w:p w:rsidR="00F92EEF" w:rsidRPr="001D158D" w:rsidRDefault="00F92EEF" w:rsidP="00F92EEF">
      <w:pPr>
        <w:ind w:left="-227"/>
        <w:jc w:val="both"/>
        <w:rPr>
          <w:i/>
        </w:rPr>
      </w:pPr>
      <w:r w:rsidRPr="001D158D">
        <w:rPr>
          <w:i/>
        </w:rPr>
        <w:t>Как  люблю твои равнины</w:t>
      </w:r>
    </w:p>
    <w:p w:rsidR="00F92EEF" w:rsidRPr="001D158D" w:rsidRDefault="00F92EEF" w:rsidP="00F92EEF">
      <w:pPr>
        <w:ind w:left="-227"/>
        <w:jc w:val="both"/>
        <w:rPr>
          <w:i/>
        </w:rPr>
      </w:pPr>
      <w:r w:rsidRPr="001D158D">
        <w:rPr>
          <w:i/>
        </w:rPr>
        <w:t>И высоты, и низины!</w:t>
      </w:r>
    </w:p>
    <w:p w:rsidR="00F92EEF" w:rsidRPr="001D158D" w:rsidRDefault="00F92EEF" w:rsidP="00F92EEF">
      <w:pPr>
        <w:ind w:left="-227"/>
        <w:jc w:val="both"/>
        <w:rPr>
          <w:i/>
        </w:rPr>
      </w:pPr>
      <w:r w:rsidRPr="001D158D">
        <w:rPr>
          <w:i/>
        </w:rPr>
        <w:t>От тебя я непогоду уведу.</w:t>
      </w:r>
    </w:p>
    <w:p w:rsidR="00F92EEF" w:rsidRPr="001D158D" w:rsidRDefault="00F92EEF" w:rsidP="00F92EEF">
      <w:pPr>
        <w:ind w:left="-227"/>
        <w:jc w:val="both"/>
        <w:rPr>
          <w:i/>
        </w:rPr>
      </w:pPr>
      <w:r w:rsidRPr="001D158D">
        <w:rPr>
          <w:i/>
        </w:rPr>
        <w:t>Родина моя, тебя люблю!</w:t>
      </w:r>
    </w:p>
    <w:p w:rsidR="00F92EE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Журавлева Оля</w:t>
      </w:r>
      <w:r>
        <w:rPr>
          <w:color w:val="333333"/>
          <w:sz w:val="24"/>
          <w:szCs w:val="24"/>
        </w:rPr>
        <w:t>.</w:t>
      </w:r>
    </w:p>
    <w:p w:rsidR="00F92EEF" w:rsidRDefault="00F92EEF" w:rsidP="00F92EEF">
      <w:pPr>
        <w:rPr>
          <w:sz w:val="22"/>
          <w:szCs w:val="22"/>
        </w:rPr>
      </w:pPr>
      <w:r>
        <w:rPr>
          <w:sz w:val="22"/>
          <w:szCs w:val="22"/>
        </w:rPr>
        <w:t xml:space="preserve">       ****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Пошёл я в школу.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Думал так: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Я прогуляю в этот раз.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Зачем нужна эта физ-ра?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И так я сильный и красивый,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Зачем мне бегать два круга?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Пойду я лучше покурю.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Курил я день,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Курил я два,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Потом подумал я: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«Ура! Пойду я лучше на физ-ру,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Теперь я больше не курю»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Сказали нам, что завтра бег,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И вышло у меня на грех: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Последним в классе прибежал,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От слабости чуть не упал.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 xml:space="preserve">Мораль сей басни такова: 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 xml:space="preserve">ты лучше не кури, 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>а на физ-ру ходи!</w:t>
      </w:r>
    </w:p>
    <w:p w:rsidR="00F92EEF" w:rsidRPr="001D158D" w:rsidRDefault="00F92EEF" w:rsidP="00F92EEF">
      <w:pPr>
        <w:rPr>
          <w:i/>
          <w:sz w:val="22"/>
          <w:szCs w:val="22"/>
        </w:rPr>
      </w:pPr>
      <w:r w:rsidRPr="001D158D">
        <w:rPr>
          <w:i/>
          <w:sz w:val="22"/>
          <w:szCs w:val="22"/>
        </w:rPr>
        <w:t xml:space="preserve">                    Зуев Саша</w:t>
      </w:r>
    </w:p>
    <w:p w:rsidR="00F92EEF" w:rsidRPr="006D4EAF" w:rsidRDefault="00F92EEF" w:rsidP="00F92EEF">
      <w:pPr>
        <w:pStyle w:val="a4"/>
        <w:ind w:firstLine="709"/>
        <w:jc w:val="both"/>
        <w:rPr>
          <w:color w:val="333333"/>
          <w:sz w:val="24"/>
          <w:szCs w:val="24"/>
        </w:rPr>
      </w:pPr>
      <w:r w:rsidRPr="006D4EAF">
        <w:rPr>
          <w:color w:val="333333"/>
          <w:sz w:val="24"/>
          <w:szCs w:val="24"/>
        </w:rPr>
        <w:t>Большое значение имеет не только содержание, но и оформление. Первый год газета выходила в чёрно-белом варианте. Со временем мы решили сде</w:t>
      </w:r>
      <w:r>
        <w:rPr>
          <w:color w:val="333333"/>
          <w:sz w:val="24"/>
          <w:szCs w:val="24"/>
        </w:rPr>
        <w:t xml:space="preserve">лать печать более качественной, </w:t>
      </w:r>
      <w:r w:rsidRPr="006D4EAF">
        <w:rPr>
          <w:color w:val="333333"/>
          <w:sz w:val="24"/>
          <w:szCs w:val="24"/>
        </w:rPr>
        <w:t>а следовательно, более привлекательной для читателей. Некоторое время  «Старшеклассник» выходил в цветном варианте, а сейчас, к сожалению,  вновь стал черно-белым.</w:t>
      </w:r>
    </w:p>
    <w:p w:rsidR="00F92EEF" w:rsidRPr="001D158D" w:rsidRDefault="00F92EEF" w:rsidP="00F92EEF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D158D">
        <w:rPr>
          <w:rFonts w:ascii="Times New Roman" w:hAnsi="Times New Roman" w:cs="Times New Roman"/>
          <w:sz w:val="24"/>
          <w:szCs w:val="24"/>
        </w:rPr>
        <w:t>Проект «Школьная газета», реализованный в стенах нашей школы, можно считать успешным, но не только потому, что он работает на престиж школы (Диплом Союза журналистов Бурятии, Диплом 1 степени "Лучший издательский проект" Республиканский конкурс"СМИ - новое поколение", Диплом 1 степени Республиканский фестиваль детской прессы "Салют, юнкор", Диплом Союза журналистов России и т.д.),а прежде всего потому, что он объединяет детей творческих, позволяет им реализовать свои способности.</w:t>
      </w:r>
    </w:p>
    <w:p w:rsidR="00F92EEF" w:rsidRDefault="00F92EEF" w:rsidP="00F92EEF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D158D">
        <w:rPr>
          <w:rFonts w:ascii="Times New Roman" w:hAnsi="Times New Roman" w:cs="Times New Roman"/>
          <w:sz w:val="24"/>
          <w:szCs w:val="24"/>
        </w:rPr>
        <w:t>Горбачева Татьяна Алек</w:t>
      </w:r>
      <w:r>
        <w:rPr>
          <w:rFonts w:ascii="Times New Roman" w:hAnsi="Times New Roman" w:cs="Times New Roman"/>
          <w:sz w:val="24"/>
          <w:szCs w:val="24"/>
        </w:rPr>
        <w:t>сеевна – учитель русского языка</w:t>
      </w:r>
      <w:r w:rsidRPr="001D158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2EEF" w:rsidRPr="001D158D" w:rsidRDefault="00F92EEF" w:rsidP="00F92EEF">
      <w:pPr>
        <w:pStyle w:val="a5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D158D">
        <w:rPr>
          <w:rFonts w:ascii="Times New Roman" w:hAnsi="Times New Roman" w:cs="Times New Roman"/>
          <w:sz w:val="24"/>
          <w:szCs w:val="24"/>
        </w:rPr>
        <w:t>Горбик Елена Анатольевна – учитель информатики</w:t>
      </w:r>
    </w:p>
    <w:p w:rsidR="00E44D5A" w:rsidRDefault="00E44D5A"/>
    <w:sectPr w:rsidR="00E44D5A" w:rsidSect="006D4EAF">
      <w:pgSz w:w="11906" w:h="16838"/>
      <w:pgMar w:top="1134" w:right="1106" w:bottom="107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92EEF"/>
    <w:rsid w:val="000E41EC"/>
    <w:rsid w:val="00E44D5A"/>
    <w:rsid w:val="00F92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s1039">
          <o:proxy start="" idref="#_s1041" connectloc="0"/>
          <o:proxy end="" idref="#_s1040" connectloc="2"/>
        </o:r>
        <o:r id="V:Rule2" type="connector" idref="#_s1038">
          <o:proxy start="" idref="#_s1042" connectloc="0"/>
          <o:proxy end="" idref="#_s1040" connectloc="2"/>
        </o:r>
        <o:r id="V:Rule3" type="connector" idref="#_s1037">
          <o:proxy start="" idref="#_s1043" connectloc="0"/>
          <o:proxy end="" idref="#_s1040" connectloc="2"/>
        </o:r>
        <o:r id="V:Rule4" type="connector" idref="#_s1036">
          <o:proxy start="" idref="#_s1044" connectloc="0"/>
          <o:proxy end="" idref="#_s1041" connectloc="2"/>
        </o:r>
        <o:r id="V:Rule5" type="connector" idref="#_s1035">
          <o:proxy start="" idref="#_s1045" connectloc="0"/>
          <o:proxy end="" idref="#_s1040" connectloc="2"/>
        </o:r>
        <o:r id="V:Rule6" type="connector" idref="#_s1034">
          <o:proxy start="" idref="#_s1046" connectloc="0"/>
          <o:proxy end="" idref="#_s1041" connectloc="2"/>
        </o:r>
        <o:r id="V:Rule7" type="connector" idref="#_s1033">
          <o:proxy start="" idref="#_s1047" connectloc="0"/>
          <o:proxy end="" idref="#_s1042" connectloc="2"/>
        </o:r>
        <o:r id="V:Rule8" type="connector" idref="#_s1032">
          <o:proxy start="" idref="#_s1048" connectloc="0"/>
          <o:proxy end="" idref="#_s1042" connectloc="2"/>
        </o:r>
        <o:r id="V:Rule9" type="connector" idref="#_s1031">
          <o:proxy start="" idref="#_s1049" connectloc="0"/>
          <o:proxy end="" idref="#_s1042" connectloc="2"/>
        </o:r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E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F92EEF"/>
    <w:rPr>
      <w:b/>
      <w:bCs/>
    </w:rPr>
  </w:style>
  <w:style w:type="paragraph" w:styleId="a4">
    <w:name w:val="Normal (Web)"/>
    <w:basedOn w:val="a"/>
    <w:rsid w:val="00F92EEF"/>
    <w:pPr>
      <w:spacing w:after="139"/>
    </w:pPr>
    <w:rPr>
      <w:sz w:val="26"/>
      <w:szCs w:val="26"/>
    </w:rPr>
  </w:style>
  <w:style w:type="paragraph" w:styleId="a5">
    <w:name w:val="Plain Text"/>
    <w:basedOn w:val="a"/>
    <w:link w:val="a6"/>
    <w:rsid w:val="00F92EEF"/>
    <w:rPr>
      <w:rFonts w:ascii="Courier New" w:hAnsi="Courier New" w:cs="Courier New"/>
      <w:sz w:val="20"/>
      <w:szCs w:val="20"/>
    </w:rPr>
  </w:style>
  <w:style w:type="character" w:customStyle="1" w:styleId="a6">
    <w:name w:val="Текст Знак"/>
    <w:basedOn w:val="a0"/>
    <w:link w:val="a5"/>
    <w:rsid w:val="00F92EE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1458</Words>
  <Characters>8311</Characters>
  <Application>Microsoft Office Word</Application>
  <DocSecurity>0</DocSecurity>
  <Lines>69</Lines>
  <Paragraphs>19</Paragraphs>
  <ScaleCrop>false</ScaleCrop>
  <Company>STETIK1</Company>
  <LinksUpToDate>false</LinksUpToDate>
  <CharactersWithSpaces>9750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</dc:creator>
  <cp:keywords/>
  <dc:description/>
  <cp:lastModifiedBy>Виктор</cp:lastModifiedBy>
  <cp:revision>2</cp:revision>
  <dcterms:created xsi:type="dcterms:W3CDTF">2017-10-21T10:29:00Z</dcterms:created>
  <dcterms:modified xsi:type="dcterms:W3CDTF">2017-10-21T10:29:00Z</dcterms:modified>
</cp:coreProperties>
</file>