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5F" w:rsidRDefault="00A2515F" w:rsidP="00C351E6">
      <w:pPr>
        <w:spacing w:after="0" w:line="240" w:lineRule="auto"/>
        <w:ind w:left="-567" w:right="4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профессиональное образовательное автономное учреждение</w:t>
      </w:r>
    </w:p>
    <w:p w:rsidR="00A2515F" w:rsidRDefault="00A2515F" w:rsidP="00AD5977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Ярославской области</w:t>
      </w:r>
    </w:p>
    <w:p w:rsidR="00A2515F" w:rsidRDefault="00A2515F" w:rsidP="00AD5977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Рыбинский профессионально-педагогический колледж</w:t>
      </w:r>
    </w:p>
    <w:p w:rsidR="00A2515F" w:rsidRDefault="00A2515F" w:rsidP="00AD5977">
      <w:pPr>
        <w:spacing w:line="240" w:lineRule="auto"/>
        <w:ind w:left="-567"/>
        <w:jc w:val="center"/>
        <w:rPr>
          <w:rFonts w:ascii="Times New Roman" w:hAnsi="Times New Roman"/>
          <w:sz w:val="28"/>
        </w:rPr>
      </w:pPr>
    </w:p>
    <w:p w:rsidR="00A2515F" w:rsidRDefault="00A2515F" w:rsidP="00C351E6">
      <w:pPr>
        <w:spacing w:line="480" w:lineRule="auto"/>
        <w:ind w:left="-567" w:right="346"/>
        <w:jc w:val="center"/>
        <w:rPr>
          <w:rFonts w:ascii="Times New Roman" w:hAnsi="Times New Roman"/>
          <w:b/>
          <w:sz w:val="28"/>
        </w:rPr>
      </w:pPr>
    </w:p>
    <w:p w:rsidR="00A2515F" w:rsidRDefault="00A2515F" w:rsidP="00C351E6">
      <w:pPr>
        <w:spacing w:line="480" w:lineRule="auto"/>
        <w:ind w:left="-567" w:right="346"/>
        <w:jc w:val="center"/>
        <w:rPr>
          <w:rFonts w:ascii="Times New Roman" w:hAnsi="Times New Roman"/>
          <w:b/>
          <w:sz w:val="28"/>
        </w:rPr>
      </w:pPr>
    </w:p>
    <w:p w:rsidR="00A2515F" w:rsidRDefault="00A2515F" w:rsidP="00C351E6">
      <w:pPr>
        <w:spacing w:line="480" w:lineRule="auto"/>
        <w:ind w:left="-567" w:right="346"/>
        <w:jc w:val="center"/>
        <w:rPr>
          <w:rFonts w:ascii="Times New Roman" w:hAnsi="Times New Roman"/>
          <w:b/>
          <w:sz w:val="28"/>
        </w:rPr>
      </w:pPr>
    </w:p>
    <w:p w:rsidR="00A2515F" w:rsidRDefault="00A2515F" w:rsidP="00AF3E6A">
      <w:pPr>
        <w:spacing w:after="0" w:line="360" w:lineRule="auto"/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050144 Дошкольное образование</w:t>
      </w:r>
    </w:p>
    <w:p w:rsidR="00A2515F" w:rsidRDefault="00A2515F" w:rsidP="00AD5977">
      <w:pPr>
        <w:spacing w:after="0" w:line="360" w:lineRule="auto"/>
        <w:ind w:left="-567"/>
        <w:jc w:val="center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left="-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Мотивации к обучению в школе у старших дошкольников </w:t>
      </w:r>
    </w:p>
    <w:p w:rsidR="00A2515F" w:rsidRDefault="00A2515F" w:rsidP="00AD5977">
      <w:pPr>
        <w:spacing w:after="0" w:line="360" w:lineRule="auto"/>
        <w:ind w:left="-567" w:right="-568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left="4956" w:right="-568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left="4956" w:right="-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Студентка  409 Е группы</w:t>
      </w:r>
    </w:p>
    <w:p w:rsidR="00A2515F" w:rsidRDefault="00A2515F" w:rsidP="00AD5977">
      <w:pPr>
        <w:spacing w:after="0" w:line="360" w:lineRule="auto"/>
        <w:ind w:left="4956" w:right="-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Жохова Варвара Вадимовна</w:t>
      </w:r>
    </w:p>
    <w:p w:rsidR="00A2515F" w:rsidRDefault="00A2515F" w:rsidP="00AD5977">
      <w:pPr>
        <w:spacing w:after="0" w:line="360" w:lineRule="auto"/>
        <w:ind w:left="4956" w:right="-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Научный руководитель:</w:t>
      </w:r>
    </w:p>
    <w:p w:rsidR="00A2515F" w:rsidRDefault="00A2515F" w:rsidP="00AD5977">
      <w:pPr>
        <w:spacing w:after="0" w:line="360" w:lineRule="auto"/>
        <w:ind w:left="4956" w:right="-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Дубровченко Татьяна Николаевна, педагог-психолог</w:t>
      </w:r>
    </w:p>
    <w:p w:rsidR="00A2515F" w:rsidRDefault="00A2515F" w:rsidP="00AD5977">
      <w:pPr>
        <w:spacing w:after="0" w:line="360" w:lineRule="auto"/>
        <w:ind w:right="-568"/>
        <w:jc w:val="center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right="-568"/>
        <w:jc w:val="center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right="-568"/>
        <w:jc w:val="center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right="-568"/>
        <w:jc w:val="center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right="-568"/>
        <w:jc w:val="center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right="-568"/>
        <w:jc w:val="center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right="-568"/>
        <w:jc w:val="center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right="-568"/>
        <w:jc w:val="center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right="-568"/>
        <w:jc w:val="center"/>
        <w:rPr>
          <w:rFonts w:ascii="Times New Roman" w:hAnsi="Times New Roman"/>
          <w:sz w:val="28"/>
        </w:rPr>
      </w:pPr>
    </w:p>
    <w:p w:rsidR="00A2515F" w:rsidRDefault="00A2515F" w:rsidP="00AD5977">
      <w:pPr>
        <w:spacing w:after="0" w:line="360" w:lineRule="auto"/>
        <w:ind w:right="-5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Рыбинск</w:t>
      </w:r>
    </w:p>
    <w:p w:rsidR="00A2515F" w:rsidRPr="00EA3046" w:rsidRDefault="00A2515F" w:rsidP="00EA3046">
      <w:pPr>
        <w:spacing w:after="0" w:line="360" w:lineRule="auto"/>
        <w:ind w:right="-568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2016</w:t>
      </w:r>
    </w:p>
    <w:p w:rsidR="00A2515F" w:rsidRDefault="00A2515F" w:rsidP="00EA3046">
      <w:pPr>
        <w:spacing w:after="0" w:line="336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A2515F" w:rsidRDefault="00A2515F" w:rsidP="00EA3046">
      <w:pPr>
        <w:spacing w:after="0" w:line="336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Оглавление</w:t>
      </w:r>
    </w:p>
    <w:p w:rsidR="00A2515F" w:rsidRPr="008F5A9A" w:rsidRDefault="00A2515F" w:rsidP="00EA3046">
      <w:pPr>
        <w:spacing w:after="0" w:line="336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…………………………………………………………………………..3</w:t>
      </w:r>
    </w:p>
    <w:p w:rsidR="00A2515F" w:rsidRPr="001809BA" w:rsidRDefault="00A2515F" w:rsidP="00EA304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09BA">
        <w:rPr>
          <w:rFonts w:ascii="Times New Roman" w:hAnsi="Times New Roman"/>
          <w:sz w:val="28"/>
          <w:szCs w:val="28"/>
        </w:rPr>
        <w:t>Понятие гот</w:t>
      </w:r>
      <w:r>
        <w:rPr>
          <w:rFonts w:ascii="Times New Roman" w:hAnsi="Times New Roman"/>
          <w:sz w:val="28"/>
          <w:szCs w:val="28"/>
        </w:rPr>
        <w:t xml:space="preserve">овности к школе………………………………………….5 </w:t>
      </w:r>
    </w:p>
    <w:p w:rsidR="00A2515F" w:rsidRPr="001809BA" w:rsidRDefault="00A2515F" w:rsidP="008D5775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09BA">
        <w:rPr>
          <w:rFonts w:ascii="Times New Roman" w:hAnsi="Times New Roman"/>
          <w:sz w:val="28"/>
          <w:szCs w:val="28"/>
        </w:rPr>
        <w:t xml:space="preserve">Понятие </w:t>
      </w:r>
      <w:r w:rsidRPr="007913AE">
        <w:rPr>
          <w:rFonts w:ascii="Times New Roman" w:hAnsi="Times New Roman"/>
          <w:sz w:val="28"/>
          <w:szCs w:val="28"/>
        </w:rPr>
        <w:t>мотивации</w:t>
      </w:r>
      <w:r w:rsidRPr="00180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обучению в школе у </w:t>
      </w:r>
      <w:r w:rsidRPr="00BB796B">
        <w:rPr>
          <w:rFonts w:ascii="Times New Roman" w:hAnsi="Times New Roman"/>
          <w:sz w:val="28"/>
          <w:szCs w:val="28"/>
        </w:rPr>
        <w:t xml:space="preserve"> старших дошкольников</w:t>
      </w:r>
      <w:r>
        <w:rPr>
          <w:rFonts w:ascii="Times New Roman" w:hAnsi="Times New Roman"/>
          <w:sz w:val="28"/>
          <w:szCs w:val="28"/>
        </w:rPr>
        <w:t>………………………………………………………....9</w:t>
      </w:r>
    </w:p>
    <w:p w:rsidR="00A2515F" w:rsidRDefault="00A2515F" w:rsidP="00EA304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мотивации к обучению в школе у старших дошкольников………………………………………………………...13</w:t>
      </w:r>
    </w:p>
    <w:p w:rsidR="00A2515F" w:rsidRDefault="00A2515F" w:rsidP="00EA304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Библиографический список</w:t>
      </w:r>
      <w:r>
        <w:rPr>
          <w:rFonts w:ascii="Times New Roman" w:hAnsi="Times New Roman"/>
          <w:sz w:val="28"/>
          <w:szCs w:val="28"/>
        </w:rPr>
        <w:t>………………………………………………….17</w:t>
      </w:r>
    </w:p>
    <w:p w:rsidR="00A2515F" w:rsidRDefault="00A2515F" w:rsidP="00EA3046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A2515F" w:rsidRDefault="00A2515F" w:rsidP="00EA3046">
      <w:pPr>
        <w:spacing w:after="0" w:line="336" w:lineRule="auto"/>
        <w:jc w:val="center"/>
        <w:rPr>
          <w:rFonts w:ascii="Times New Roman" w:hAnsi="Times New Roman"/>
          <w:sz w:val="28"/>
          <w:szCs w:val="28"/>
        </w:rPr>
      </w:pPr>
    </w:p>
    <w:p w:rsidR="00A2515F" w:rsidRDefault="00A2515F" w:rsidP="00AD5977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br w:type="page"/>
      </w:r>
      <w:r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A2515F" w:rsidRDefault="00A2515F" w:rsidP="00AD5977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Начало школьного обучения - закономерный этап на жизненном пути ребенк</w:t>
      </w:r>
      <w:r w:rsidRPr="001F0925">
        <w:rPr>
          <w:rFonts w:ascii="Times New Roman" w:hAnsi="Times New Roman"/>
          <w:bCs/>
          <w:sz w:val="28"/>
          <w:szCs w:val="28"/>
          <w:shd w:val="clear" w:color="auto" w:fill="FFFFFF"/>
        </w:rPr>
        <w:t>а,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каждый дошкольник, достигая определенного возраста, идет в школу.</w:t>
      </w:r>
    </w:p>
    <w:p w:rsidR="00A2515F" w:rsidRDefault="00A2515F" w:rsidP="00AD5977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Подготовка ребенка к школе является одной из важнейших задач обучения и воспитания детей дошкольного возраста. Школьная готовность невозможна без активного участия педагогов и родителей. Поступление ребенка в школу является переломным моментом в жизни ребенка – это начало нового этапа в его жизни, вхождение в мир знаний, новых прав и обязанностей, установление сложных и разнообразных отношений со взрослыми и сверстниками. </w:t>
      </w:r>
    </w:p>
    <w:p w:rsidR="00A2515F" w:rsidRPr="002451CB" w:rsidRDefault="00A2515F" w:rsidP="00AD5977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К моменту поступления в школу ребенок должен иметь представление о том, что его ждет, как проходит обучение. Ученик должен ответственно относиться  к учебе,  сознавать ее общественную значимость, подчиняться требованиям и правилам школьной жизни. Если ребенок готов к школе, он умеет планировать и контролировать свои действия, ориентируется на скрытые свойства предметов, на закономерности окружающего мира, стремится использовать </w:t>
      </w:r>
      <w:r w:rsidRPr="00A42409">
        <w:rPr>
          <w:rFonts w:ascii="Times New Roman" w:hAnsi="Times New Roman"/>
          <w:bCs/>
          <w:sz w:val="28"/>
          <w:szCs w:val="28"/>
          <w:shd w:val="clear" w:color="auto" w:fill="FFFFFF"/>
        </w:rPr>
        <w:t>их в своих действиях, уме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ет </w:t>
      </w:r>
      <w:r w:rsidRPr="00A42409">
        <w:rPr>
          <w:rFonts w:ascii="Times New Roman" w:hAnsi="Times New Roman"/>
          <w:bCs/>
          <w:sz w:val="28"/>
          <w:szCs w:val="28"/>
          <w:shd w:val="clear" w:color="auto" w:fill="FFFFFF"/>
        </w:rPr>
        <w:t>слушать другого человека (или стремится).</w:t>
      </w:r>
    </w:p>
    <w:p w:rsidR="00A2515F" w:rsidRPr="009005EE" w:rsidRDefault="00A2515F" w:rsidP="00AD5977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Но даже если все в порядке,  и ребенок умеет взаимодействовать с другими детьми, взрослыми, не значит, что он готов  к школе. Самое главное,  у него должно быть желание учиться. Стремление к усвоению знаний, изменению</w:t>
      </w:r>
      <w:r w:rsidRPr="009005E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самого себя становится главным. Большая роль отводится мотивации учения.  </w:t>
      </w:r>
    </w:p>
    <w:p w:rsidR="00A2515F" w:rsidRPr="009005EE" w:rsidRDefault="00A2515F" w:rsidP="00AD59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Этой проблемой занимались: Н.И.Гуткина, А.Н.Леонтьев, Я.Л.Коломинский, Н.В.Нижегородцева, А.Новикова, Р.В.Овчарова, И.Ю.Пахонова, Л.Г.Петерсон, В.Д.Шадриков, В.В.Шамина и многие другие ученые-исследователи и практики.</w:t>
      </w:r>
    </w:p>
    <w:p w:rsidR="00A2515F" w:rsidRDefault="00A2515F" w:rsidP="00AD597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6E9">
        <w:rPr>
          <w:rFonts w:ascii="Times New Roman" w:hAnsi="Times New Roman"/>
          <w:sz w:val="28"/>
          <w:szCs w:val="28"/>
          <w:shd w:val="clear" w:color="auto" w:fill="FFFFFF"/>
        </w:rPr>
        <w:t xml:space="preserve">Одной из </w:t>
      </w:r>
      <w:r w:rsidRPr="00241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 дошколь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образования, определенной</w:t>
      </w:r>
      <w:r w:rsidRPr="00241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ФГОС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r w:rsidRPr="00241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необходимость </w:t>
      </w:r>
      <w:r w:rsidRPr="002416E9">
        <w:rPr>
          <w:rFonts w:ascii="Times New Roman" w:hAnsi="Times New Roman"/>
          <w:color w:val="000000"/>
          <w:sz w:val="28"/>
          <w:szCs w:val="28"/>
        </w:rPr>
        <w:t>формирования предпосылок учебной деятельности у детей старшего дошкольного возраста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2416E9">
        <w:rPr>
          <w:rFonts w:ascii="Times New Roman" w:hAnsi="Times New Roman"/>
          <w:color w:val="000000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41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A2515F" w:rsidRDefault="00A2515F" w:rsidP="00DC21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несмотря на то, что необходимость развития мотивации при поступлении в школу подчеркивается всеми исследователями, во многих работах называют только направления развития мотивации, не обозначая конкретных способов.</w:t>
      </w:r>
    </w:p>
    <w:p w:rsidR="00A2515F" w:rsidRPr="005A0162" w:rsidRDefault="00A2515F" w:rsidP="00DC2189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>Проблема</w:t>
      </w:r>
      <w:r>
        <w:rPr>
          <w:rFonts w:ascii="Times New Roman" w:hAnsi="Times New Roman"/>
          <w:i/>
          <w:sz w:val="28"/>
          <w:szCs w:val="28"/>
        </w:rPr>
        <w:t xml:space="preserve"> исследования:</w:t>
      </w:r>
      <w:r>
        <w:rPr>
          <w:rFonts w:ascii="Times New Roman" w:hAnsi="Times New Roman"/>
          <w:sz w:val="28"/>
          <w:szCs w:val="28"/>
        </w:rPr>
        <w:t xml:space="preserve"> как осуществлять </w:t>
      </w:r>
      <w:r>
        <w:rPr>
          <w:rFonts w:ascii="Times New Roman" w:hAnsi="Times New Roman"/>
          <w:color w:val="000000"/>
          <w:sz w:val="28"/>
        </w:rPr>
        <w:t>р</w:t>
      </w:r>
      <w:r w:rsidRPr="005A0162">
        <w:rPr>
          <w:rFonts w:ascii="Times New Roman" w:hAnsi="Times New Roman"/>
          <w:color w:val="000000"/>
          <w:sz w:val="28"/>
        </w:rPr>
        <w:t>азвитие мотивации учения старших дошкольников через проведение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A0162">
        <w:rPr>
          <w:rFonts w:ascii="Times New Roman" w:hAnsi="Times New Roman"/>
          <w:color w:val="000000"/>
          <w:sz w:val="28"/>
        </w:rPr>
        <w:t>развивающих игр</w:t>
      </w:r>
      <w:r>
        <w:rPr>
          <w:rFonts w:ascii="Times New Roman" w:hAnsi="Times New Roman"/>
          <w:color w:val="000000"/>
          <w:sz w:val="28"/>
        </w:rPr>
        <w:t>?</w:t>
      </w:r>
    </w:p>
    <w:p w:rsidR="00A2515F" w:rsidRDefault="00A2515F" w:rsidP="00DC21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Объект исследования</w:t>
      </w:r>
      <w:r>
        <w:rPr>
          <w:rStyle w:val="apple-converted-space"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</w:rPr>
        <w:t>мотивация</w:t>
      </w:r>
      <w:r w:rsidRPr="005A0162">
        <w:rPr>
          <w:rFonts w:ascii="Times New Roman" w:hAnsi="Times New Roman"/>
          <w:color w:val="000000"/>
          <w:sz w:val="28"/>
        </w:rPr>
        <w:t xml:space="preserve"> старших дошкольников</w:t>
      </w:r>
      <w:r>
        <w:rPr>
          <w:rFonts w:ascii="Times New Roman" w:hAnsi="Times New Roman"/>
          <w:color w:val="000000"/>
          <w:sz w:val="28"/>
        </w:rPr>
        <w:t xml:space="preserve"> как компонент готовности к школе.</w:t>
      </w:r>
    </w:p>
    <w:p w:rsidR="00A2515F" w:rsidRPr="005A0162" w:rsidRDefault="00A2515F" w:rsidP="00DC2189">
      <w:pPr>
        <w:spacing w:after="0" w:line="360" w:lineRule="auto"/>
        <w:ind w:firstLine="6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Предмет исследования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 w:rsidRPr="005A0162">
        <w:rPr>
          <w:rFonts w:ascii="Times New Roman" w:hAnsi="Times New Roman"/>
          <w:color w:val="000000"/>
          <w:sz w:val="28"/>
        </w:rPr>
        <w:t>азвитие мотива</w:t>
      </w:r>
      <w:r>
        <w:rPr>
          <w:rFonts w:ascii="Times New Roman" w:hAnsi="Times New Roman"/>
          <w:color w:val="000000"/>
          <w:sz w:val="28"/>
        </w:rPr>
        <w:t>ции учения старших дошкольников.</w:t>
      </w:r>
    </w:p>
    <w:p w:rsidR="00A2515F" w:rsidRDefault="00A2515F" w:rsidP="00DC2189">
      <w:pPr>
        <w:spacing w:after="0" w:line="360" w:lineRule="auto"/>
        <w:ind w:firstLine="720"/>
        <w:jc w:val="both"/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Цель исследования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Pr="00DC21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теоретически изучить и практически осуществить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изучение </w:t>
      </w:r>
      <w:r w:rsidRPr="00DC2189">
        <w:rPr>
          <w:rFonts w:ascii="Times New Roman" w:hAnsi="Times New Roman"/>
          <w:bCs/>
          <w:sz w:val="28"/>
          <w:szCs w:val="28"/>
          <w:shd w:val="clear" w:color="auto" w:fill="FFFFFF"/>
        </w:rPr>
        <w:t>развития учебной мотивации старших дошкольников.</w:t>
      </w:r>
    </w:p>
    <w:p w:rsidR="00A2515F" w:rsidRPr="00DC2189" w:rsidRDefault="00A2515F" w:rsidP="00DC2189">
      <w:pPr>
        <w:spacing w:after="0" w:line="36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целью исследования были поставлены </w:t>
      </w:r>
      <w:r w:rsidRPr="00DC2189">
        <w:rPr>
          <w:rFonts w:ascii="Times New Roman" w:hAnsi="Times New Roman"/>
          <w:sz w:val="28"/>
          <w:szCs w:val="28"/>
          <w:shd w:val="clear" w:color="auto" w:fill="FFFFFF"/>
        </w:rPr>
        <w:t>следующие</w:t>
      </w:r>
      <w:r w:rsidRPr="00DC2189">
        <w:rPr>
          <w:rStyle w:val="apple-converted-space"/>
          <w:sz w:val="28"/>
          <w:szCs w:val="28"/>
          <w:shd w:val="clear" w:color="auto" w:fill="FFFFFF"/>
        </w:rPr>
        <w:t> </w:t>
      </w:r>
      <w:r w:rsidRPr="00DC218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задачи:</w:t>
      </w:r>
    </w:p>
    <w:p w:rsidR="00A2515F" w:rsidRDefault="00A2515F" w:rsidP="00DC2189">
      <w:pPr>
        <w:pStyle w:val="ListParagraph"/>
        <w:numPr>
          <w:ilvl w:val="0"/>
          <w:numId w:val="10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п</w:t>
      </w:r>
      <w:r w:rsidRPr="00DC2189">
        <w:rPr>
          <w:rFonts w:ascii="Times New Roman" w:hAnsi="Times New Roman"/>
          <w:sz w:val="28"/>
          <w:szCs w:val="28"/>
        </w:rPr>
        <w:t>онятие готовности к школе</w:t>
      </w:r>
    </w:p>
    <w:p w:rsidR="00A2515F" w:rsidRPr="00DC2189" w:rsidRDefault="00A2515F" w:rsidP="00DC2189">
      <w:pPr>
        <w:pStyle w:val="ListParagraph"/>
        <w:numPr>
          <w:ilvl w:val="0"/>
          <w:numId w:val="10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Охарактеризовать мотивацию</w:t>
      </w:r>
      <w:r w:rsidRPr="001809BA">
        <w:rPr>
          <w:rFonts w:ascii="Times New Roman" w:hAnsi="Times New Roman"/>
          <w:sz w:val="28"/>
          <w:szCs w:val="28"/>
        </w:rPr>
        <w:t xml:space="preserve"> </w:t>
      </w:r>
      <w:r w:rsidRPr="00BB796B">
        <w:rPr>
          <w:rFonts w:ascii="Times New Roman" w:hAnsi="Times New Roman"/>
          <w:sz w:val="28"/>
          <w:szCs w:val="28"/>
        </w:rPr>
        <w:t>обучения старших дошкольников</w:t>
      </w:r>
    </w:p>
    <w:p w:rsidR="00A2515F" w:rsidRPr="00DC2189" w:rsidRDefault="00A2515F" w:rsidP="00DC2189">
      <w:pPr>
        <w:numPr>
          <w:ilvl w:val="0"/>
          <w:numId w:val="10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Провести практическую работу</w:t>
      </w:r>
      <w:r w:rsidRPr="00DC2189">
        <w:rPr>
          <w:rFonts w:ascii="Times New Roman" w:hAnsi="Times New Roman"/>
          <w:sz w:val="28"/>
          <w:szCs w:val="28"/>
        </w:rPr>
        <w:t xml:space="preserve"> по  </w:t>
      </w:r>
      <w:r>
        <w:rPr>
          <w:rFonts w:ascii="Times New Roman" w:hAnsi="Times New Roman"/>
          <w:color w:val="000000"/>
          <w:sz w:val="28"/>
        </w:rPr>
        <w:t>изучению</w:t>
      </w:r>
      <w:r w:rsidRPr="00DC2189">
        <w:rPr>
          <w:rFonts w:ascii="Times New Roman" w:hAnsi="Times New Roman"/>
          <w:color w:val="000000"/>
          <w:sz w:val="28"/>
        </w:rPr>
        <w:t xml:space="preserve"> мотивации учения старших дошкольников</w:t>
      </w:r>
      <w:r>
        <w:rPr>
          <w:rFonts w:ascii="Times New Roman" w:hAnsi="Times New Roman"/>
          <w:color w:val="000000"/>
          <w:sz w:val="28"/>
        </w:rPr>
        <w:t>.</w:t>
      </w:r>
      <w:r w:rsidRPr="00DC2189">
        <w:rPr>
          <w:rFonts w:ascii="Times New Roman" w:hAnsi="Times New Roman"/>
          <w:color w:val="000000"/>
          <w:sz w:val="28"/>
        </w:rPr>
        <w:t xml:space="preserve"> </w:t>
      </w:r>
    </w:p>
    <w:p w:rsidR="00A2515F" w:rsidRPr="00DC2189" w:rsidRDefault="00A2515F" w:rsidP="00DC218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060B">
        <w:rPr>
          <w:rFonts w:ascii="Times New Roman" w:hAnsi="Times New Roman"/>
          <w:i/>
          <w:sz w:val="28"/>
          <w:szCs w:val="28"/>
          <w:shd w:val="clear" w:color="auto" w:fill="FFFFFF"/>
        </w:rPr>
        <w:t>Методологическая основ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а: </w:t>
      </w:r>
      <w:r w:rsidRPr="00DC2189"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аботы В.Д.Шадрикова, Н.В.Нижегородцевой - мотивация учения старших дошкольников, Э.В.Вашкевич, Н.Г.Снегиревой, И.Ф.Горбузовой.- развитие мотивации.</w:t>
      </w:r>
    </w:p>
    <w:p w:rsidR="00A2515F" w:rsidRPr="002C756E" w:rsidRDefault="00A2515F" w:rsidP="002C75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060B">
        <w:rPr>
          <w:rFonts w:ascii="Times New Roman" w:hAnsi="Times New Roman"/>
          <w:i/>
          <w:sz w:val="28"/>
          <w:szCs w:val="28"/>
          <w:shd w:val="clear" w:color="auto" w:fill="FFFFFF"/>
        </w:rPr>
        <w:t>Методы</w:t>
      </w:r>
      <w:r w:rsidRPr="008A060B">
        <w:rPr>
          <w:rFonts w:ascii="Times New Roman" w:hAnsi="Times New Roman"/>
          <w:sz w:val="28"/>
          <w:szCs w:val="28"/>
          <w:shd w:val="clear" w:color="auto" w:fill="FFFFFF"/>
        </w:rPr>
        <w:t xml:space="preserve"> исследования</w:t>
      </w:r>
      <w:r w:rsidRPr="008A3131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теоретические: анализ литературы по теме исследования. Практические:  методика Н.И. Гуткиной «Сказка</w:t>
      </w:r>
      <w:r w:rsidRPr="00C816FE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sz w:val="28"/>
          <w:szCs w:val="28"/>
        </w:rPr>
        <w:t>м</w:t>
      </w:r>
      <w:r w:rsidRPr="00C816FE">
        <w:rPr>
          <w:rFonts w:ascii="Times New Roman" w:hAnsi="Times New Roman"/>
          <w:sz w:val="28"/>
          <w:szCs w:val="28"/>
        </w:rPr>
        <w:t xml:space="preserve">етодика М.Р.Гинзбург, </w:t>
      </w:r>
      <w:r>
        <w:rPr>
          <w:rFonts w:ascii="Times New Roman" w:hAnsi="Times New Roman"/>
          <w:sz w:val="28"/>
          <w:szCs w:val="28"/>
        </w:rPr>
        <w:t>И.Ю.Пахомовой, Р.В.Овчаровой</w:t>
      </w:r>
      <w:r w:rsidRPr="00C816FE">
        <w:rPr>
          <w:rFonts w:ascii="Times New Roman" w:hAnsi="Times New Roman"/>
          <w:sz w:val="28"/>
          <w:szCs w:val="28"/>
        </w:rPr>
        <w:t xml:space="preserve"> Определение мотивов учения</w:t>
      </w:r>
      <w:r>
        <w:rPr>
          <w:rFonts w:ascii="Times New Roman" w:hAnsi="Times New Roman"/>
          <w:sz w:val="28"/>
          <w:szCs w:val="28"/>
        </w:rPr>
        <w:t>; методы количественной и качественной обработки результатов исследования.</w:t>
      </w:r>
    </w:p>
    <w:p w:rsidR="00A2515F" w:rsidRPr="00C816FE" w:rsidRDefault="00A2515F" w:rsidP="002C756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515F" w:rsidRDefault="00A2515F" w:rsidP="00EA3046">
      <w:pPr>
        <w:pStyle w:val="1"/>
        <w:spacing w:line="360" w:lineRule="auto"/>
        <w:ind w:left="6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A3046">
        <w:rPr>
          <w:rFonts w:ascii="Times New Roman" w:hAnsi="Times New Roman"/>
          <w:b/>
          <w:sz w:val="28"/>
          <w:szCs w:val="28"/>
        </w:rPr>
        <w:t>Понятие готовности к школе</w:t>
      </w:r>
    </w:p>
    <w:p w:rsidR="00A2515F" w:rsidRPr="00B92362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ребенка в школу знаменует начало качественного нового  этапа в жизни </w:t>
      </w:r>
      <w:r w:rsidRPr="008A3131">
        <w:rPr>
          <w:rFonts w:ascii="Times New Roman" w:hAnsi="Times New Roman"/>
          <w:sz w:val="28"/>
          <w:szCs w:val="28"/>
        </w:rPr>
        <w:t>ребенка, меняется</w:t>
      </w:r>
      <w:r>
        <w:rPr>
          <w:rFonts w:ascii="Times New Roman" w:hAnsi="Times New Roman"/>
          <w:sz w:val="28"/>
          <w:szCs w:val="28"/>
        </w:rPr>
        <w:t xml:space="preserve"> его отношение ко взрослым, сверстникам, самому себе и своей деятельности. Школа определяет переход к новому образу жизни, положению в обществе</w:t>
      </w:r>
      <w:r w:rsidRPr="00761AA7">
        <w:rPr>
          <w:rFonts w:ascii="Times New Roman" w:hAnsi="Times New Roman"/>
          <w:sz w:val="28"/>
          <w:szCs w:val="28"/>
        </w:rPr>
        <w:t>, условиям</w:t>
      </w:r>
      <w:r>
        <w:rPr>
          <w:rFonts w:ascii="Times New Roman" w:hAnsi="Times New Roman"/>
          <w:sz w:val="28"/>
          <w:szCs w:val="28"/>
        </w:rPr>
        <w:t xml:space="preserve"> деятельности и общения.</w:t>
      </w:r>
    </w:p>
    <w:p w:rsidR="00A2515F" w:rsidRPr="00695074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241484">
        <w:rPr>
          <w:rFonts w:ascii="Times New Roman" w:hAnsi="Times New Roman"/>
          <w:color w:val="000000"/>
          <w:sz w:val="28"/>
          <w:szCs w:val="28"/>
        </w:rPr>
        <w:t xml:space="preserve">Готовность к школе - это </w:t>
      </w:r>
      <w:r>
        <w:rPr>
          <w:rFonts w:ascii="Times New Roman" w:hAnsi="Times New Roman"/>
          <w:color w:val="000000"/>
          <w:sz w:val="28"/>
          <w:szCs w:val="28"/>
        </w:rPr>
        <w:t xml:space="preserve">совокупность определенных свойств и способов поведения (компетентностей) ребенка, необходимых ему для восприятия, переработки и усвоения учебных стимулов в начале и при дальнейшем продолжении школьного обучения. </w:t>
      </w:r>
    </w:p>
    <w:p w:rsidR="00A2515F" w:rsidRPr="00AE5CE9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CA00DB">
        <w:rPr>
          <w:rFonts w:ascii="Times New Roman" w:hAnsi="Times New Roman"/>
          <w:sz w:val="28"/>
          <w:szCs w:val="28"/>
        </w:rPr>
        <w:t>Понятие готовности включает в себя несколько характеристик</w:t>
      </w:r>
      <w:r>
        <w:rPr>
          <w:rFonts w:ascii="Times New Roman" w:hAnsi="Times New Roman"/>
          <w:sz w:val="28"/>
          <w:szCs w:val="28"/>
        </w:rPr>
        <w:t>. В работе А. Новиковой выделены следующие характеристики: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Во-</w:t>
      </w:r>
      <w:r w:rsidRPr="00CA00DB">
        <w:rPr>
          <w:rFonts w:ascii="Times New Roman" w:hAnsi="Times New Roman"/>
          <w:sz w:val="28"/>
          <w:szCs w:val="28"/>
        </w:rPr>
        <w:t>первых, определенный интеллектуальный уровень развития. У ребенка должно быть представление об окружающем мире, умение орие</w:t>
      </w:r>
      <w:r>
        <w:rPr>
          <w:rFonts w:ascii="Times New Roman" w:hAnsi="Times New Roman"/>
          <w:sz w:val="28"/>
          <w:szCs w:val="28"/>
        </w:rPr>
        <w:t>н</w:t>
      </w:r>
      <w:r w:rsidRPr="00CA00DB">
        <w:rPr>
          <w:rFonts w:ascii="Times New Roman" w:hAnsi="Times New Roman"/>
          <w:sz w:val="28"/>
          <w:szCs w:val="28"/>
        </w:rPr>
        <w:t>тироваться в нем. Интеллектуальная готовность предполагает также, что у малыша сформированы определенные умения. Он может услышать, выделить задачу, которую ставит пер</w:t>
      </w:r>
      <w:r>
        <w:rPr>
          <w:rFonts w:ascii="Times New Roman" w:hAnsi="Times New Roman"/>
          <w:sz w:val="28"/>
          <w:szCs w:val="28"/>
        </w:rPr>
        <w:t>ед ним взрослый и заниматься ей</w:t>
      </w:r>
      <w:r w:rsidRPr="00A32C97">
        <w:rPr>
          <w:rFonts w:ascii="Times New Roman" w:hAnsi="Times New Roman"/>
          <w:sz w:val="28"/>
          <w:szCs w:val="28"/>
        </w:rPr>
        <w:t>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Во-вторых: чтение. В литературе часто обсуждается вопрос, должен ли уметь читать ребенок до школы? Автор считает, что сейчас это не так сложно: существуют репетиторы, в некоторых детских садах, этим занимаются воспитатели. Когда ребенок придет в школу, у него обязательно поинтересуются,  умеет ли он читать.</w:t>
      </w:r>
    </w:p>
    <w:p w:rsidR="00A2515F" w:rsidRPr="006421A7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21A7">
        <w:rPr>
          <w:rFonts w:ascii="Times New Roman" w:hAnsi="Times New Roman"/>
          <w:sz w:val="28"/>
          <w:szCs w:val="28"/>
        </w:rPr>
        <w:t>Н.В.Нижегородцева, В.Д.Шадриков указывают, что готовность к школе зависит от физиологического, социального и психологического  развития ребенка. Это не разные виды готовности к школе, а разные стороны  проявления в различных формах активности. В зависимости от того, что является предметом внимания педагогов, психологов и родителей в данный момент и в данной ситуации - самочувствие и состояние здоровья будущего первоклассника, его работоспособность; умение взаимодействовать с педагогом и одноклассниками и подчиняться школьным правилам успешность усвоения программных знаний и необходимый для дальнейшего обучения уровень развития психических функций, - говорят о физиологической, социальной или психологической готовности ребенка к школе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21A7">
        <w:rPr>
          <w:rFonts w:ascii="Times New Roman" w:hAnsi="Times New Roman"/>
          <w:sz w:val="28"/>
          <w:szCs w:val="28"/>
        </w:rPr>
        <w:t>Нередко в популярных и методических пособиях психологическая готовность рассматривается независимо от физиологического и социального развития ребенка и представляет как набор отдельных изолированных психических качеств и свойств. На самом деле такое разделение очень условно. В реальной жизни (в том числе и в процессе школьного обучения) человек выступает одновременно как существо биологическое и социальное, как индивид, личность и субъект деятельности. Так,  например, характер общения ребенка с окружающими детьми и взрослыми, во многом определяется генетически обусловленными  особенностями основных свойств нервной системы (т.е. физиологическим особенностями); от общего физического развития и состояния  здоровья зависит продуктивность психических функций, определяющих, в свою очередь, успешность освоения знаний; развитие умственных способностей является одним из условий формирования самосознания и внутренней социаль</w:t>
      </w:r>
      <w:r>
        <w:rPr>
          <w:rFonts w:ascii="Times New Roman" w:hAnsi="Times New Roman"/>
          <w:sz w:val="28"/>
          <w:szCs w:val="28"/>
        </w:rPr>
        <w:t>ной позиции</w:t>
      </w:r>
      <w:r w:rsidRPr="001E7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[4</w:t>
      </w:r>
      <w:r w:rsidRPr="009C58A1">
        <w:rPr>
          <w:rFonts w:ascii="Times New Roman" w:hAnsi="Times New Roman"/>
          <w:sz w:val="28"/>
          <w:szCs w:val="28"/>
        </w:rPr>
        <w:t>].</w:t>
      </w:r>
    </w:p>
    <w:p w:rsidR="00A2515F" w:rsidRPr="009C58A1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9C58A1">
        <w:rPr>
          <w:rFonts w:ascii="Times New Roman" w:hAnsi="Times New Roman"/>
          <w:sz w:val="28"/>
          <w:szCs w:val="28"/>
        </w:rPr>
        <w:t>Физиологическая готовность к школе является важным аспектом, она выражается в удовлетворительном  здоровье и нормальном функционировании всех систем организма. Именно поэтому перед школой все дети должны проходить обязательное медицинское обследование, которое показывает, соответствует ли биологические и физические показатели формальному возрасту, опережают  или отстают от него, а также наличие или отсутствие медицинских про</w:t>
      </w:r>
      <w:r>
        <w:rPr>
          <w:rFonts w:ascii="Times New Roman" w:hAnsi="Times New Roman"/>
          <w:sz w:val="28"/>
          <w:szCs w:val="28"/>
        </w:rPr>
        <w:t>тивопоказаний к учебе в школе [Там же</w:t>
      </w:r>
      <w:r w:rsidRPr="009C58A1">
        <w:rPr>
          <w:rFonts w:ascii="Times New Roman" w:hAnsi="Times New Roman"/>
          <w:sz w:val="28"/>
          <w:szCs w:val="28"/>
        </w:rPr>
        <w:t>].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9C58A1">
        <w:rPr>
          <w:rFonts w:ascii="Times New Roman" w:hAnsi="Times New Roman"/>
          <w:sz w:val="28"/>
          <w:szCs w:val="28"/>
        </w:rPr>
        <w:t>В шесть-семь лет организм ребенка растет и активно развивается. Повышаются надежность и резервные возможности сердечно-сосудистой системы, совершенствуется регуляция кровообращения, перестраиваются и активно развиваются дыхательная и эндокр</w:t>
      </w:r>
      <w:r>
        <w:rPr>
          <w:rFonts w:ascii="Times New Roman" w:hAnsi="Times New Roman"/>
          <w:sz w:val="28"/>
          <w:szCs w:val="28"/>
        </w:rPr>
        <w:t>инная системы [4</w:t>
      </w:r>
      <w:r w:rsidRPr="009C58A1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002108">
        <w:rPr>
          <w:rFonts w:ascii="Times New Roman" w:hAnsi="Times New Roman"/>
          <w:sz w:val="28"/>
          <w:szCs w:val="28"/>
        </w:rPr>
        <w:t>Социал</w:t>
      </w:r>
      <w:r>
        <w:rPr>
          <w:rFonts w:ascii="Times New Roman" w:hAnsi="Times New Roman"/>
          <w:sz w:val="28"/>
          <w:szCs w:val="28"/>
        </w:rPr>
        <w:t>ьная готовность ребенка к школе определяет поведение ребенка в социуме, умение общаться и взаимодействовать с окружающими его людьми, знание правил и норм социального поведения. И по большому счету означает готовность ребенка вступать в отношения с другими людьми. На её</w:t>
      </w:r>
      <w:r w:rsidRPr="00002108">
        <w:rPr>
          <w:rFonts w:ascii="Times New Roman" w:hAnsi="Times New Roman"/>
          <w:sz w:val="28"/>
          <w:szCs w:val="28"/>
        </w:rPr>
        <w:t xml:space="preserve"> развитие влияние оказывает окружающая среда, а именно улица, дом и люди.</w:t>
      </w:r>
      <w:r>
        <w:rPr>
          <w:rFonts w:ascii="Times New Roman" w:hAnsi="Times New Roman"/>
          <w:sz w:val="28"/>
          <w:szCs w:val="28"/>
        </w:rPr>
        <w:t xml:space="preserve"> Чтобы стать полноценным человеком,  ребенку необходим контакт с окружающими его людьми. Семья, предлагающая ребенку знания, опыт, обучает и помогает приспособиться к суровым условиям жизни. Благоприятная домашняя атмосфера, доверие и взаимопонимание, уважение и любовь - залог успеха правильного развития личности. Самой удобной и эффективной формой социального развития детей является игровая форма. Игра до семилетнего возраста является основным видом деятельности каждого ребенка. А общение - никак без составляющей игры. В процессе игры ребенок развивается как эмоционально, так и социально. Он старается вести себя, как взрослый, «примеряет» на себя поведение родителей, учится принимать активное участие в социальной жизни. В игре дети анализирую разные пути разрешения конфликтов, учатся взаимодействовать с окружающим миром [5</w:t>
      </w:r>
      <w:r w:rsidRPr="00771A7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Третья составляющая – психологическая готовность к школе. </w:t>
      </w:r>
      <w:r w:rsidRPr="008D3A8B">
        <w:rPr>
          <w:rFonts w:ascii="Times New Roman" w:hAnsi="Times New Roman"/>
          <w:sz w:val="28"/>
          <w:szCs w:val="28"/>
        </w:rPr>
        <w:t>В.Д.Шадриков</w:t>
      </w:r>
      <w:r>
        <w:rPr>
          <w:rFonts w:ascii="Times New Roman" w:hAnsi="Times New Roman"/>
          <w:sz w:val="28"/>
          <w:szCs w:val="28"/>
        </w:rPr>
        <w:t>, Н.В.Нижегородцева указывают</w:t>
      </w:r>
      <w:r w:rsidRPr="008D3A8B">
        <w:rPr>
          <w:rFonts w:ascii="Times New Roman" w:hAnsi="Times New Roman"/>
          <w:sz w:val="28"/>
          <w:szCs w:val="28"/>
        </w:rPr>
        <w:t xml:space="preserve">, что психические качества и свойства, определяющие готовность к школе, существуют не изолированно, а тесно взаимосвязаны и образуют структуру  психологической </w:t>
      </w:r>
      <w:r>
        <w:rPr>
          <w:rFonts w:ascii="Times New Roman" w:hAnsi="Times New Roman"/>
          <w:sz w:val="28"/>
          <w:szCs w:val="28"/>
        </w:rPr>
        <w:t>готовности к обучению в школе. Причем мотивационная составляющая, по мнению этих авторов – на первом месте [4</w:t>
      </w:r>
      <w:r w:rsidRPr="008D3A8B">
        <w:rPr>
          <w:rFonts w:ascii="Times New Roman" w:hAnsi="Times New Roman"/>
          <w:sz w:val="28"/>
          <w:szCs w:val="28"/>
        </w:rPr>
        <w:t>].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Большой вклад в разработку проблемы психологической   готовности ребенка к школе внесла Н.И.Гуткина. Готовность психики ребенка определяется его внутренним миром, который успел сформироваться за период от 3 до 6-7 лет. Именно за это время дети начинают получать максимум уже хорошо осознаваемой информации. Так, окружающая их действительность уже не сводится только к дому, родителям, друзьям по детскому саду.  Она начинает расширяться до пределов города и страны, а также приглашает войти в пространство взрослых отношений. Именно в дошкольном возрасте дети мыслят образным представлениям, используя  во всем творческий подход и элементы игры. Постепенно они начинают осознавать себя как личности и приобретают способность к внутреннему и самостоятельному контролированию своего поведения. Появляется характер, который выражается в индивидуальных отношениях между ребенком и социальной действительностью. Происходит принятие эстетических норм, формирование мировоззрения и малыш окончательно формируется как личность, готовая к общению в социуме с соблюдением правил этого социума. </w:t>
      </w:r>
      <w:r w:rsidRPr="00B80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Н.И. Гуткина указывает на важную связь между развитием произвольности и мотивации к обучению в школе </w:t>
      </w:r>
      <w:r w:rsidRPr="0000210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002108">
        <w:rPr>
          <w:rFonts w:ascii="Times New Roman" w:hAnsi="Times New Roman"/>
          <w:sz w:val="28"/>
          <w:szCs w:val="28"/>
        </w:rPr>
        <w:t>].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Благодаря развитию мышления и возникновению потребностей в новых  знаниях, ребенок испытывает желание учиться и познавать мир с новых сторон для того, чтобы быстрее стать взрослым и самостоятельным [</w:t>
      </w:r>
      <w:r w:rsidRPr="00DF1023">
        <w:rPr>
          <w:rFonts w:ascii="Times New Roman" w:hAnsi="Times New Roman"/>
          <w:sz w:val="28"/>
          <w:szCs w:val="28"/>
        </w:rPr>
        <w:t>6</w:t>
      </w:r>
      <w:r w:rsidRPr="008A060B">
        <w:rPr>
          <w:rFonts w:ascii="Times New Roman" w:hAnsi="Times New Roman"/>
          <w:sz w:val="28"/>
          <w:szCs w:val="28"/>
        </w:rPr>
        <w:t>].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поход в школу важнейший шаг в развитии ребенка, требующий очень серьезного подхода и подготовки. Готовность ребенка к школе это целостное явление, и для полной готовности необходимо, чтобы каждый из признаков был развит полноценно, если хотя бы один параметр плохо развит, это может </w:t>
      </w:r>
      <w:r w:rsidRPr="008A3131">
        <w:rPr>
          <w:rFonts w:ascii="Times New Roman" w:hAnsi="Times New Roman"/>
          <w:sz w:val="28"/>
          <w:szCs w:val="28"/>
        </w:rPr>
        <w:t>привести к серьезным последствиям. Подготовка к школе включает три основных компонента: физиологическая, социальная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420A">
        <w:rPr>
          <w:rFonts w:ascii="Times New Roman" w:hAnsi="Times New Roman"/>
          <w:sz w:val="28"/>
          <w:szCs w:val="28"/>
        </w:rPr>
        <w:t>психологическая готовности.</w:t>
      </w:r>
      <w:r>
        <w:rPr>
          <w:rFonts w:ascii="Times New Roman" w:hAnsi="Times New Roman"/>
          <w:sz w:val="28"/>
          <w:szCs w:val="28"/>
        </w:rPr>
        <w:t xml:space="preserve"> В психологическую готовность входят интеллектуальная и мотивационная готовность.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дошкольный возраст – это период становления личности, период </w:t>
      </w:r>
      <w:r w:rsidRPr="008A3131">
        <w:rPr>
          <w:rFonts w:ascii="Times New Roman" w:hAnsi="Times New Roman"/>
          <w:sz w:val="28"/>
          <w:szCs w:val="28"/>
        </w:rPr>
        <w:t>формирования самосознания и мотивационной сферы, когда ребенок</w:t>
      </w:r>
      <w:r>
        <w:rPr>
          <w:rFonts w:ascii="Times New Roman" w:hAnsi="Times New Roman"/>
          <w:sz w:val="28"/>
          <w:szCs w:val="28"/>
        </w:rPr>
        <w:t xml:space="preserve"> учится принимать самостоятельные решения, то есть осуществлять выбор, руководствуясь при этом мотивами. Как это происходит, мы рассмотрим в следующем параграфе.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</w:p>
    <w:p w:rsidR="00A2515F" w:rsidRPr="008D5775" w:rsidRDefault="00A2515F" w:rsidP="00B26C1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5775">
        <w:rPr>
          <w:rFonts w:ascii="Times New Roman" w:hAnsi="Times New Roman"/>
          <w:b/>
          <w:sz w:val="28"/>
          <w:szCs w:val="28"/>
        </w:rPr>
        <w:t xml:space="preserve">Понятие мотивации к обучению в школе у  старших дошкольников </w:t>
      </w:r>
    </w:p>
    <w:p w:rsidR="00A2515F" w:rsidRPr="00BB5230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А.Н.Леонтьев говорит, что становление мотивационной сферы ребенка является основополагающей проблемой психологии  развития. Дошкольный </w:t>
      </w:r>
      <w:r w:rsidRPr="00CC0A6D">
        <w:rPr>
          <w:rFonts w:ascii="Times New Roman" w:hAnsi="Times New Roman"/>
          <w:sz w:val="28"/>
          <w:szCs w:val="28"/>
        </w:rPr>
        <w:t>возраст - это</w:t>
      </w:r>
      <w:r>
        <w:rPr>
          <w:rFonts w:ascii="Times New Roman" w:hAnsi="Times New Roman"/>
          <w:sz w:val="28"/>
          <w:szCs w:val="28"/>
        </w:rPr>
        <w:t xml:space="preserve"> период наиболее интенсивного формирования мотивационной сферы. Среди разнообразных мотивов дошкольников особое место занимает познавательный мотив, который является одним  из наиболее специфичных для старшего дошкольного возраста  </w:t>
      </w:r>
      <w:r w:rsidRPr="00E376B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по 2</w:t>
      </w:r>
      <w:r w:rsidRPr="00BB523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2515F" w:rsidRPr="00204528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занимает ведущее место в структуре личности и является одним из основных понятий, которое используется для объяснения движущих сил (активности) поведения и деятельности. Мотивационная система в целом, определяет и содержание видов деятельности, характерных для человека [3</w:t>
      </w:r>
      <w:r w:rsidRPr="0020452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Нижегородцева и В.Д.Шадриков определяют понятие мотив следующим образом. </w:t>
      </w:r>
      <w:r w:rsidRPr="00CC0A6D">
        <w:rPr>
          <w:rFonts w:ascii="Times New Roman" w:hAnsi="Times New Roman"/>
          <w:sz w:val="28"/>
          <w:szCs w:val="28"/>
        </w:rPr>
        <w:t>Мотив - это</w:t>
      </w:r>
      <w:r w:rsidRPr="0020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внутреннее побуждение к активности. В качестве мотивов выступают потребности, интересы, убеждения, представления о нормах и правилах поведения, принятых в обществе, и др. В основе любого действия или поступка лежит тот или иной мотив или совокупность мотивов, которые запускаются (побуждают) и направляют активность челове</w:t>
      </w:r>
      <w:r w:rsidRPr="00CC0A6D">
        <w:rPr>
          <w:rFonts w:ascii="Times New Roman" w:hAnsi="Times New Roman"/>
          <w:sz w:val="28"/>
          <w:szCs w:val="28"/>
        </w:rPr>
        <w:t>ка [</w:t>
      </w:r>
      <w:r>
        <w:rPr>
          <w:rFonts w:ascii="Times New Roman" w:hAnsi="Times New Roman"/>
          <w:sz w:val="28"/>
          <w:szCs w:val="28"/>
        </w:rPr>
        <w:t>4</w:t>
      </w:r>
      <w:r w:rsidRPr="00E376B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 о мотивах  учения в структуре стартовой готовности к школе, большинство авторов имеют в виду те факторы внешнего и внутреннего характера, которые побуждают деятельность ребенка, направленную на усвоение новых знаний, на данном этапе развития и которые могут служить основной для формирования собственно учебных мотивов. Собственно учебный мотив (осознанная потребность в приобретении знаний и развития своих способностей) формируется в процессе школьного обучения и в </w:t>
      </w:r>
      <w:r w:rsidRPr="008A3131">
        <w:rPr>
          <w:rFonts w:ascii="Times New Roman" w:hAnsi="Times New Roman"/>
          <w:sz w:val="28"/>
          <w:szCs w:val="28"/>
        </w:rPr>
        <w:t>мотивационной структуре дошкольников и начинающих школьников</w:t>
      </w:r>
      <w:r>
        <w:rPr>
          <w:rFonts w:ascii="Times New Roman" w:hAnsi="Times New Roman"/>
          <w:sz w:val="28"/>
          <w:szCs w:val="28"/>
        </w:rPr>
        <w:t xml:space="preserve">, как правило, отсутствует [1, 2, 3, 4 </w:t>
      </w:r>
      <w:r w:rsidRPr="008A3131">
        <w:rPr>
          <w:rFonts w:ascii="Times New Roman" w:hAnsi="Times New Roman"/>
          <w:sz w:val="28"/>
          <w:szCs w:val="28"/>
        </w:rPr>
        <w:t xml:space="preserve"> и др.].</w:t>
      </w:r>
    </w:p>
    <w:p w:rsidR="00A2515F" w:rsidRPr="00BB5230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учебная деятельность дошкольников и начинающих школьников побуждается не одним, а целой системой разнообразных мотивов. Для детей одного возраста не все мотивы имеют одинаковую побудительную силу [1</w:t>
      </w:r>
      <w:r w:rsidRPr="00CC0A6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мотивов, так или иначе определяющих отношение будущих первоклассников к учению, по мнению А.Н.Леонтьева, можно </w:t>
      </w:r>
      <w:r w:rsidRPr="00410975">
        <w:rPr>
          <w:rFonts w:ascii="Times New Roman" w:hAnsi="Times New Roman"/>
          <w:sz w:val="28"/>
          <w:szCs w:val="28"/>
        </w:rPr>
        <w:t>выделить шесть</w:t>
      </w:r>
      <w:r>
        <w:rPr>
          <w:rFonts w:ascii="Times New Roman" w:hAnsi="Times New Roman"/>
          <w:sz w:val="28"/>
          <w:szCs w:val="28"/>
        </w:rPr>
        <w:t xml:space="preserve"> групп мотивов.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Учебно-познавательные мотивы, интерес к новым знаниям, желание научиться чему-то новому.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Оценочные мотивы, стремление получить высокую оценку взрослого, его одобрение и расположение (Я хочу в школу, потому, что я там буду получать только пятерки). 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Позиционные мотивы, связанные с интересом к внешней атрибутике школьной жизни и позиции школьника (Я хочу в школу, потому что там большие, а в детском саду маленькие, мне купят тетради, пенал и портфель).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Внешние по отношению к школе и учению мотивы   (Я пойду в школу, потому, что мама так сказала).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Игровой мотив, неадекватно перенесенный в учебную деятельность (Я хочу в школу, потому что там можно играть с друзьями). </w:t>
      </w:r>
    </w:p>
    <w:p w:rsidR="00A2515F" w:rsidRPr="00832B9B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Социальные мотивы, ребенок хорошо занимается лишь тогда, когда занятие построено в виде игры  (Я хочу в школу, потому что все дети должны учиться, это нужно и важно).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Оценочные и позиционные  мотивы по своей природе социальные и вместе с пониманием общественной значимости и важности учения  входят в группу широких социальных мотивов. Внешние и игровые мотивы непосредственного отношения к собственно учебной  деятельности не имеют, но могут оказывать влияние на поведение детей, порою существенное, в ситуации школьного обучения.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CB4E35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ждый из перечисленных мотивов той или иной степени присутствует в мотивационной структуре ребенка 6-7 лет, каждый из них оказывает определенное влияние на формирование и характер его учебной деятельности. Для каждого ребенка степень выраженности и сочетании мотивов учения индивидуаль</w:t>
      </w:r>
      <w:r w:rsidRPr="00CB4E35">
        <w:rPr>
          <w:rFonts w:ascii="Times New Roman" w:hAnsi="Times New Roman"/>
          <w:sz w:val="28"/>
          <w:szCs w:val="28"/>
        </w:rPr>
        <w:t>ны [</w:t>
      </w:r>
      <w:r>
        <w:rPr>
          <w:rFonts w:ascii="Times New Roman" w:hAnsi="Times New Roman"/>
          <w:sz w:val="28"/>
          <w:szCs w:val="28"/>
        </w:rPr>
        <w:t>по 4</w:t>
      </w:r>
      <w:r w:rsidRPr="00CB4E35">
        <w:rPr>
          <w:rFonts w:ascii="Times New Roman" w:hAnsi="Times New Roman"/>
          <w:sz w:val="28"/>
          <w:szCs w:val="28"/>
        </w:rPr>
        <w:t>].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060494">
        <w:rPr>
          <w:rFonts w:ascii="Times New Roman" w:hAnsi="Times New Roman"/>
          <w:sz w:val="28"/>
          <w:szCs w:val="28"/>
        </w:rPr>
        <w:t>В соответствии с доминирующими мотивами обучения выделяются шесть групп учащихся, по разному относящиеся к школьному обучению</w:t>
      </w:r>
      <w:r>
        <w:rPr>
          <w:rFonts w:ascii="Times New Roman" w:hAnsi="Times New Roman"/>
          <w:sz w:val="28"/>
          <w:szCs w:val="28"/>
        </w:rPr>
        <w:t>: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Для учащихся  с доминирующим социальным мотивом характерно ответственное отношение к учебе. Они сосредоточены на уроке, внимательно слушают педагога, старательно выполняют задания, обращаются за помощью, </w:t>
      </w:r>
      <w:r w:rsidRPr="0000254C">
        <w:rPr>
          <w:rFonts w:ascii="Times New Roman" w:hAnsi="Times New Roman"/>
          <w:sz w:val="28"/>
          <w:szCs w:val="28"/>
        </w:rPr>
        <w:t xml:space="preserve">если что- то не поняли </w:t>
      </w:r>
      <w:r>
        <w:rPr>
          <w:rFonts w:ascii="Times New Roman" w:hAnsi="Times New Roman"/>
          <w:sz w:val="28"/>
          <w:szCs w:val="28"/>
        </w:rPr>
        <w:t xml:space="preserve">или не получается. Их не нужно просить выполнять домашнее задания, они, как правило, выполняют их в полном объеме, переживают, если что- то не успевают сделать или получается не так, как задавала учительница. </w:t>
      </w:r>
      <w:r>
        <w:rPr>
          <w:rFonts w:ascii="Times New Roman" w:hAnsi="Times New Roman"/>
          <w:sz w:val="28"/>
          <w:szCs w:val="28"/>
        </w:rPr>
        <w:tab/>
      </w:r>
    </w:p>
    <w:p w:rsidR="00A2515F" w:rsidRPr="00EC5716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Для учащихся с доминирующим познавательным мотивом ха</w:t>
      </w:r>
      <w:r w:rsidRPr="00996585">
        <w:rPr>
          <w:rFonts w:ascii="Times New Roman" w:hAnsi="Times New Roman"/>
          <w:sz w:val="28"/>
          <w:szCs w:val="28"/>
        </w:rPr>
        <w:t>рактерна</w:t>
      </w:r>
      <w:r>
        <w:rPr>
          <w:rFonts w:ascii="Times New Roman" w:hAnsi="Times New Roman"/>
          <w:sz w:val="28"/>
          <w:szCs w:val="28"/>
        </w:rPr>
        <w:t xml:space="preserve"> высокая учебная активность, они, как правило, не ограничиваются </w:t>
      </w:r>
      <w:r w:rsidRPr="00996585">
        <w:rPr>
          <w:rFonts w:ascii="Times New Roman" w:hAnsi="Times New Roman"/>
          <w:sz w:val="28"/>
          <w:szCs w:val="28"/>
        </w:rPr>
        <w:t>рамками</w:t>
      </w:r>
      <w:r>
        <w:rPr>
          <w:rFonts w:ascii="Times New Roman" w:hAnsi="Times New Roman"/>
          <w:sz w:val="28"/>
          <w:szCs w:val="28"/>
        </w:rPr>
        <w:t xml:space="preserve"> учебной задачи, стремятся узнать больше, задают много вопросов. Если при  этом недостаточно развит социальный мотив учения, то возможны спады активности, темп и продуктивность учения в этом случае имеют неровный, прерывистый характер: ученик внимателен и активен только тогда, когда учебный материал для него незнаком и интересен; если учитель рассказывает о том, с чем он уже знаком, или ему это неинтересно, то он отвлекается, может заниматься посторонними делами, разговаривать с соседом по парте. Познавательный мотив является одним из базовых в </w:t>
      </w:r>
      <w:r w:rsidRPr="008A3131">
        <w:rPr>
          <w:rFonts w:ascii="Times New Roman" w:hAnsi="Times New Roman"/>
          <w:sz w:val="28"/>
          <w:szCs w:val="28"/>
        </w:rPr>
        <w:t>развитии мотивационной сферы ребенка, он начинает формироваться достаточно рано,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131">
        <w:rPr>
          <w:rFonts w:ascii="Times New Roman" w:hAnsi="Times New Roman"/>
          <w:sz w:val="28"/>
          <w:szCs w:val="28"/>
        </w:rPr>
        <w:t xml:space="preserve">  первые</w:t>
      </w:r>
      <w:r>
        <w:rPr>
          <w:rFonts w:ascii="Times New Roman" w:hAnsi="Times New Roman"/>
          <w:sz w:val="28"/>
          <w:szCs w:val="28"/>
        </w:rPr>
        <w:t xml:space="preserve"> годы жизни. 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У учащихся с доминирующей оценочной  мотивацией и недостаточно развиты</w:t>
      </w:r>
      <w:r w:rsidRPr="00996585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познавательными и социальными мотивами могут формироваться нежелательные способы учебной деятельности: низкий уровень самостоятельности при выполнении задания, неумение оценить правильность своих действий. Эти учащиеся постоянно спрашивают у </w:t>
      </w:r>
      <w:r w:rsidRPr="00996585">
        <w:rPr>
          <w:rFonts w:ascii="Times New Roman" w:hAnsi="Times New Roman"/>
          <w:sz w:val="28"/>
          <w:szCs w:val="28"/>
        </w:rPr>
        <w:t>педагога,</w:t>
      </w:r>
      <w:r>
        <w:rPr>
          <w:rFonts w:ascii="Times New Roman" w:hAnsi="Times New Roman"/>
          <w:sz w:val="28"/>
          <w:szCs w:val="28"/>
        </w:rPr>
        <w:t xml:space="preserve"> правильно ли </w:t>
      </w:r>
      <w:r w:rsidRPr="00996585">
        <w:rPr>
          <w:rFonts w:ascii="Times New Roman" w:hAnsi="Times New Roman"/>
          <w:sz w:val="28"/>
          <w:szCs w:val="28"/>
        </w:rPr>
        <w:t>они делают,</w:t>
      </w:r>
      <w:r>
        <w:rPr>
          <w:rFonts w:ascii="Times New Roman" w:hAnsi="Times New Roman"/>
          <w:sz w:val="28"/>
          <w:szCs w:val="28"/>
        </w:rPr>
        <w:t xml:space="preserve"> при ответе не столько думают о том, что они говорят и делают, сколько пытаются уловить эмоциональную реакцию учителя (одобрение или неодобрение).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99658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585">
        <w:rPr>
          <w:rFonts w:ascii="Times New Roman" w:hAnsi="Times New Roman"/>
          <w:sz w:val="28"/>
          <w:szCs w:val="28"/>
        </w:rPr>
        <w:t xml:space="preserve"> Позиционный</w:t>
      </w:r>
      <w:r>
        <w:rPr>
          <w:rFonts w:ascii="Times New Roman" w:hAnsi="Times New Roman"/>
          <w:sz w:val="28"/>
          <w:szCs w:val="28"/>
        </w:rPr>
        <w:t xml:space="preserve"> мотив занимает доминирующее положение при слабом развитии познавательного и социального мотивов. В этом случае формирование собственно мотивов учения в учебном процессе сильно затруднено, так как отсутствует необходимая  для этого основа. У таких учащихся интерес к школе угасает достаточно </w:t>
      </w:r>
      <w:r w:rsidRPr="00996585">
        <w:rPr>
          <w:rFonts w:ascii="Times New Roman" w:hAnsi="Times New Roman"/>
          <w:sz w:val="28"/>
          <w:szCs w:val="28"/>
        </w:rPr>
        <w:t>быстро и из-за</w:t>
      </w:r>
      <w:r>
        <w:rPr>
          <w:rFonts w:ascii="Times New Roman" w:hAnsi="Times New Roman"/>
          <w:sz w:val="28"/>
          <w:szCs w:val="28"/>
        </w:rPr>
        <w:t xml:space="preserve"> отсутствия других стимулов к учению (внешний и игровой мотив эту функцию не выполняют).</w:t>
      </w:r>
    </w:p>
    <w:p w:rsidR="00A2515F" w:rsidRDefault="00A2515F" w:rsidP="00FB282B">
      <w:pPr>
        <w:pStyle w:val="ListParagraph"/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1388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оминирование внешних мотивов при недостаточном развитии познавательной и социальной мотивации, так же как и в предыдущем случае, велика вероятность формирования негативного отношения к школе и учению.</w:t>
      </w:r>
    </w:p>
    <w:p w:rsidR="00A2515F" w:rsidRDefault="00A2515F" w:rsidP="00FB282B">
      <w:pPr>
        <w:pStyle w:val="ListParagraph"/>
        <w:spacing w:after="0"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Игровой мотив по своей природе неадекватен учебной деятельности. Дело в том, что в игре ребенок сам определяет, что и как он будет делать [2</w:t>
      </w:r>
      <w:r w:rsidRPr="0051119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2515F" w:rsidRDefault="00A2515F" w:rsidP="002F2AD9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379D7">
        <w:rPr>
          <w:rFonts w:ascii="Times New Roman" w:hAnsi="Times New Roman"/>
          <w:sz w:val="28"/>
          <w:szCs w:val="28"/>
        </w:rPr>
        <w:t>ля формирования собственного учебных мотивов можно использовать все виды мотивов, присущих дошкольнику (чем больше у ребенка стимулов к учению, тем лучше), при этом основной упор нужно делать на доминирующие мотивы.</w:t>
      </w:r>
    </w:p>
    <w:p w:rsidR="00A2515F" w:rsidRPr="00536DA4" w:rsidRDefault="00A2515F" w:rsidP="00536DA4">
      <w:pPr>
        <w:pStyle w:val="ListParagraph"/>
        <w:spacing w:after="0" w:line="360" w:lineRule="auto"/>
        <w:ind w:left="0" w:firstLine="658"/>
        <w:jc w:val="both"/>
        <w:rPr>
          <w:rFonts w:ascii="Times New Roman" w:hAnsi="Times New Roman"/>
          <w:sz w:val="28"/>
          <w:szCs w:val="28"/>
        </w:rPr>
      </w:pPr>
      <w:r w:rsidRPr="00536DA4">
        <w:rPr>
          <w:rFonts w:ascii="Times New Roman" w:hAnsi="Times New Roman"/>
          <w:sz w:val="28"/>
          <w:szCs w:val="28"/>
        </w:rPr>
        <w:t>Итак, дошкольный возраст - это период наиболее интенсивного формирования мотивационной сферы. Учебная деятельность дошкольников побуждается не одним, а целой системой разнообразных мотивов (учебно-познавательные, оценочные, позиционные,  внешние по отношению к школе и учению мотивы, игровые, социальные).  Для детей одного возраста не все мотивы имеют одинаковую побудительную силу. В соответствии с доминирующими мотивами обучения</w:t>
      </w:r>
      <w:r>
        <w:rPr>
          <w:rFonts w:ascii="Times New Roman" w:hAnsi="Times New Roman"/>
          <w:sz w:val="28"/>
          <w:szCs w:val="28"/>
        </w:rPr>
        <w:t xml:space="preserve"> выделяются шесть детей</w:t>
      </w:r>
      <w:r w:rsidRPr="00536DA4">
        <w:rPr>
          <w:rFonts w:ascii="Times New Roman" w:hAnsi="Times New Roman"/>
          <w:sz w:val="28"/>
          <w:szCs w:val="28"/>
        </w:rPr>
        <w:t>, по разному относящиеся к школьному обучению</w:t>
      </w:r>
    </w:p>
    <w:p w:rsidR="00A2515F" w:rsidRDefault="00A2515F" w:rsidP="00536DA4">
      <w:pPr>
        <w:spacing w:after="0" w:line="360" w:lineRule="auto"/>
        <w:ind w:firstLine="65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15F" w:rsidRDefault="00A2515F" w:rsidP="00536DA4">
      <w:pPr>
        <w:spacing w:after="0" w:line="360" w:lineRule="auto"/>
        <w:ind w:firstLine="65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15F" w:rsidRPr="00536DA4" w:rsidRDefault="00A2515F" w:rsidP="00536DA4">
      <w:pPr>
        <w:spacing w:after="0" w:line="360" w:lineRule="auto"/>
        <w:ind w:firstLine="65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15F" w:rsidRPr="008D5775" w:rsidRDefault="00A2515F" w:rsidP="0023157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5775">
        <w:rPr>
          <w:rFonts w:ascii="Times New Roman" w:hAnsi="Times New Roman"/>
          <w:b/>
          <w:sz w:val="28"/>
          <w:szCs w:val="28"/>
        </w:rPr>
        <w:t>3. Изучение мотивации к обучению в школе у старших дошкольников</w:t>
      </w:r>
    </w:p>
    <w:p w:rsidR="00A2515F" w:rsidRDefault="00A2515F" w:rsidP="00F57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проводилось в детском саду города Рыбинска в подготовительной группе в октябре 2015 года. В исследовании приняли участие 16 человек. </w:t>
      </w: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748">
        <w:rPr>
          <w:rFonts w:ascii="Times New Roman" w:hAnsi="Times New Roman"/>
          <w:sz w:val="28"/>
          <w:szCs w:val="28"/>
        </w:rPr>
        <w:t xml:space="preserve">Мы провели </w:t>
      </w:r>
      <w:r>
        <w:rPr>
          <w:rFonts w:ascii="Times New Roman" w:hAnsi="Times New Roman"/>
          <w:sz w:val="28"/>
          <w:szCs w:val="28"/>
        </w:rPr>
        <w:t xml:space="preserve">исследование </w:t>
      </w:r>
      <w:r w:rsidRPr="00EE6748">
        <w:rPr>
          <w:rFonts w:ascii="Times New Roman" w:hAnsi="Times New Roman"/>
          <w:sz w:val="28"/>
          <w:szCs w:val="28"/>
        </w:rPr>
        <w:t xml:space="preserve">определения мотивов учения </w:t>
      </w:r>
      <w:r>
        <w:rPr>
          <w:rFonts w:ascii="Times New Roman" w:hAnsi="Times New Roman"/>
          <w:sz w:val="28"/>
          <w:szCs w:val="28"/>
        </w:rPr>
        <w:t xml:space="preserve">по методике </w:t>
      </w:r>
      <w:r>
        <w:rPr>
          <w:rFonts w:ascii="Times New Roman" w:hAnsi="Times New Roman"/>
          <w:color w:val="000000"/>
          <w:sz w:val="28"/>
          <w:szCs w:val="28"/>
        </w:rPr>
        <w:t>М.Р.Гинзбург, И.Ю.Пахом</w:t>
      </w:r>
      <w:r w:rsidRPr="00EE6748">
        <w:rPr>
          <w:rFonts w:ascii="Times New Roman" w:hAnsi="Times New Roman"/>
          <w:color w:val="000000"/>
          <w:sz w:val="28"/>
          <w:szCs w:val="28"/>
        </w:rPr>
        <w:t>овой, Р.В.Овчаровой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E67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руководством по проведению, работа с каждым ребенком велась индивидуально. Ребенок </w:t>
      </w:r>
      <w:r w:rsidRPr="006965A0">
        <w:rPr>
          <w:rFonts w:ascii="Times New Roman" w:hAnsi="Times New Roman"/>
          <w:color w:val="000000"/>
          <w:sz w:val="28"/>
          <w:szCs w:val="28"/>
        </w:rPr>
        <w:t>сидел за столом, и перед ним выкладывалась на каждый рассказ картинка, потом они должны были ответить на 3 вопроса и выбрать соответствующую картинку.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3EF1">
        <w:rPr>
          <w:rFonts w:ascii="Times New Roman" w:hAnsi="Times New Roman"/>
          <w:color w:val="000000"/>
          <w:sz w:val="28"/>
          <w:szCs w:val="28"/>
        </w:rPr>
        <w:t>Мы подсчитали баллы по каждому мотиву, и получили результат, что у всех детей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C3EF1">
        <w:rPr>
          <w:rFonts w:ascii="Times New Roman" w:hAnsi="Times New Roman"/>
          <w:color w:val="000000"/>
          <w:sz w:val="28"/>
          <w:szCs w:val="28"/>
        </w:rPr>
        <w:t xml:space="preserve"> принявших участие в </w:t>
      </w:r>
      <w:r>
        <w:rPr>
          <w:rFonts w:ascii="Times New Roman" w:hAnsi="Times New Roman"/>
          <w:color w:val="000000"/>
          <w:sz w:val="28"/>
          <w:szCs w:val="28"/>
        </w:rPr>
        <w:t xml:space="preserve">исследовании, </w:t>
      </w:r>
      <w:r w:rsidRPr="00BC3EF1">
        <w:rPr>
          <w:rFonts w:ascii="Times New Roman" w:hAnsi="Times New Roman"/>
          <w:color w:val="000000"/>
          <w:sz w:val="28"/>
          <w:szCs w:val="28"/>
        </w:rPr>
        <w:t xml:space="preserve">учебная мотивация не сформирована.  </w:t>
      </w: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EF1">
        <w:rPr>
          <w:rFonts w:ascii="Times New Roman" w:hAnsi="Times New Roman"/>
          <w:color w:val="000000"/>
          <w:sz w:val="28"/>
          <w:szCs w:val="28"/>
        </w:rPr>
        <w:t xml:space="preserve">О несформированности мотивации учения свидетельствует отсутствие стойких предпочтений, т.е. различные выборы во всех ситуациях. При этом </w:t>
      </w:r>
      <w:r>
        <w:rPr>
          <w:rFonts w:ascii="Times New Roman" w:hAnsi="Times New Roman"/>
          <w:color w:val="000000"/>
          <w:sz w:val="28"/>
          <w:szCs w:val="28"/>
        </w:rPr>
        <w:t>у троих</w:t>
      </w:r>
      <w:r w:rsidRPr="00BC3E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2AC3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BC3EF1">
        <w:rPr>
          <w:rFonts w:ascii="Times New Roman" w:hAnsi="Times New Roman"/>
          <w:color w:val="000000"/>
          <w:sz w:val="28"/>
          <w:szCs w:val="28"/>
        </w:rPr>
        <w:t>сумма баллов выше, что позволяет судить о том, что и мотивация к школе у них выше. Положительным в развитии мотивации у обследованных детей является то, что при ответе на третий вопрос трое из детей  выбрали ответ, свидетельствующий о понимании сущности учебной д</w:t>
      </w:r>
      <w:r>
        <w:rPr>
          <w:rFonts w:ascii="Times New Roman" w:hAnsi="Times New Roman"/>
          <w:color w:val="000000"/>
          <w:sz w:val="28"/>
          <w:szCs w:val="28"/>
        </w:rPr>
        <w:t xml:space="preserve">еятельности (учебный мотив). </w:t>
      </w: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замыслу авторов методики, важен ответ на каждый из вопросов. Поэтому мы проанализировали ответы на каждый из вопросов. </w:t>
      </w: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 подсчитали количество мотивов при ответе на первый вопрос. По результатам мы построили диаграмму. </w:t>
      </w: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775">
        <w:rPr>
          <w:rFonts w:ascii="Times New Roman" w:hAnsi="Times New Roman"/>
          <w:i/>
          <w:color w:val="000000"/>
          <w:sz w:val="28"/>
          <w:szCs w:val="28"/>
        </w:rPr>
        <w:t>Диаграмма 1.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Результаты изучения мотивации старших дошкольников по методике М.Р.Гинзбург, И.Ю.Пахомовой, Р.В.Овчаровой «Определение мотивов учения». Ответы на первый вопрос (Кто из детей прав?)  в %. </w:t>
      </w:r>
    </w:p>
    <w:p w:rsidR="00A2515F" w:rsidRDefault="00A2515F" w:rsidP="001E7FA1">
      <w:pPr>
        <w:pStyle w:val="ListParagraph"/>
        <w:spacing w:after="0" w:line="360" w:lineRule="auto"/>
        <w:ind w:left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204.75pt">
            <v:imagedata r:id="rId7" o:title=""/>
          </v:shape>
        </w:pict>
      </w: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 видим, что наиболее представлен мотив получения отметки (45%), учебный мотив – в 25% ответов, социальный и внешний мотивы – по 20% каждый, а игровой и позиционный мотивы не выражены. </w:t>
      </w:r>
    </w:p>
    <w:p w:rsidR="00A2515F" w:rsidRDefault="00A2515F" w:rsidP="0037155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775">
        <w:rPr>
          <w:rFonts w:ascii="Times New Roman" w:hAnsi="Times New Roman"/>
          <w:i/>
          <w:color w:val="000000"/>
          <w:sz w:val="28"/>
          <w:szCs w:val="28"/>
        </w:rPr>
        <w:t>Диаграмма 2.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Результаты изучения мотивации старших дошкольников по методике М.Р.Гинзбург, И.Ю.Пахомовой, Р.В.Овчаровой «Определение мотивов учения». Ответы на второй вопрос (С кем из них ты бы хотел играть?)  в %. </w:t>
      </w:r>
    </w:p>
    <w:p w:rsidR="00A2515F" w:rsidRDefault="00A2515F" w:rsidP="001E7FA1">
      <w:pPr>
        <w:pStyle w:val="ListParagraph"/>
        <w:spacing w:after="0" w:line="360" w:lineRule="auto"/>
        <w:ind w:left="0"/>
        <w:jc w:val="both"/>
      </w:pPr>
      <w:r>
        <w:pict>
          <v:shape id="_x0000_i1026" type="#_x0000_t75" style="width:465.75pt;height:241.5pt">
            <v:imagedata r:id="rId8" o:title=""/>
          </v:shape>
        </w:pict>
      </w:r>
    </w:p>
    <w:p w:rsidR="00A2515F" w:rsidRDefault="00A2515F" w:rsidP="00824C6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ответе на  второй вопрос большинство</w:t>
      </w:r>
      <w:r w:rsidRPr="00F57888">
        <w:rPr>
          <w:rFonts w:ascii="Times New Roman" w:hAnsi="Times New Roman"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(8человек (50%) выбрали игровой мотив. </w:t>
      </w:r>
      <w:r w:rsidRPr="00824C62">
        <w:rPr>
          <w:rFonts w:ascii="Times New Roman" w:hAnsi="Times New Roman"/>
          <w:color w:val="000000"/>
          <w:sz w:val="28"/>
          <w:szCs w:val="28"/>
        </w:rPr>
        <w:t>Другие (5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 (32%) выбрали позиционный мотив.  Двое  детей (12%) выбрали такой мотив как отметка. Только один мальчи</w:t>
      </w:r>
      <w:r w:rsidRPr="00824C62">
        <w:rPr>
          <w:rFonts w:ascii="Times New Roman" w:hAnsi="Times New Roman"/>
          <w:color w:val="000000"/>
          <w:sz w:val="28"/>
          <w:szCs w:val="28"/>
        </w:rPr>
        <w:t>к (</w:t>
      </w:r>
      <w:r>
        <w:rPr>
          <w:rFonts w:ascii="Times New Roman" w:hAnsi="Times New Roman"/>
          <w:color w:val="000000"/>
          <w:sz w:val="28"/>
          <w:szCs w:val="28"/>
        </w:rPr>
        <w:t>6%)</w:t>
      </w:r>
      <w:r w:rsidRPr="00824C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выбрал внешний мотив, поясняя, что в школу он пойдет, потому что его заставляет мама, а так он в школу пока идти не хочет. </w:t>
      </w:r>
    </w:p>
    <w:p w:rsidR="00A2515F" w:rsidRDefault="00A2515F" w:rsidP="0037155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775">
        <w:rPr>
          <w:rFonts w:ascii="Times New Roman" w:hAnsi="Times New Roman"/>
          <w:i/>
          <w:color w:val="000000"/>
          <w:sz w:val="28"/>
          <w:szCs w:val="28"/>
        </w:rPr>
        <w:t>Диаграмма 3.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Результаты изучения мотивации старших дошкольников по методике М.Р.Гинзбург, И.Ю.Пахомовой, Р.В.Овчаровой «Определение мотивов учения». Ответы на второй вопрос (С кем из них ты бы хотел учиться?) в %. </w:t>
      </w:r>
    </w:p>
    <w:p w:rsidR="00A2515F" w:rsidRDefault="00A2515F" w:rsidP="001E7FA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27" type="#_x0000_t75" style="width:459pt;height:239.25pt">
            <v:imagedata r:id="rId9" o:title=""/>
          </v:shape>
        </w:pict>
      </w:r>
    </w:p>
    <w:p w:rsidR="00A2515F" w:rsidRDefault="00A2515F" w:rsidP="0007121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третий вопрос: С кем из них ты бы хотел учиться? -  6 детей (38%) выбрали учебный мотив, четверо детей (25%) выбрали позиционный мотив, три человека (18,5%) выбрали социальный мотив, и также трое детей выбрали мотив отметка (18,5%).</w:t>
      </w:r>
    </w:p>
    <w:p w:rsidR="00A2515F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подтвердили предварительный вывод, так как </w:t>
      </w:r>
      <w:r w:rsidRPr="00BC3EF1">
        <w:rPr>
          <w:rFonts w:ascii="Times New Roman" w:hAnsi="Times New Roman"/>
          <w:color w:val="000000"/>
          <w:sz w:val="28"/>
          <w:szCs w:val="28"/>
        </w:rPr>
        <w:t xml:space="preserve"> различные выборы во всех ситуациях </w:t>
      </w:r>
      <w:r>
        <w:rPr>
          <w:rFonts w:ascii="Times New Roman" w:hAnsi="Times New Roman"/>
          <w:color w:val="000000"/>
          <w:sz w:val="28"/>
          <w:szCs w:val="28"/>
        </w:rPr>
        <w:t>свидетельствуют о</w:t>
      </w:r>
      <w:r w:rsidRPr="00BC3EF1">
        <w:rPr>
          <w:rFonts w:ascii="Times New Roman" w:hAnsi="Times New Roman"/>
          <w:color w:val="000000"/>
          <w:sz w:val="28"/>
          <w:szCs w:val="28"/>
        </w:rPr>
        <w:t xml:space="preserve"> несформированности</w:t>
      </w:r>
      <w:r w:rsidRPr="003D4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3EF1">
        <w:rPr>
          <w:rFonts w:ascii="Times New Roman" w:hAnsi="Times New Roman"/>
          <w:color w:val="000000"/>
          <w:sz w:val="28"/>
          <w:szCs w:val="28"/>
        </w:rPr>
        <w:t xml:space="preserve">мотивации учения. </w:t>
      </w:r>
    </w:p>
    <w:p w:rsidR="00A2515F" w:rsidRPr="005D6341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8">
        <w:rPr>
          <w:rFonts w:ascii="Times New Roman" w:hAnsi="Times New Roman"/>
          <w:sz w:val="28"/>
          <w:szCs w:val="28"/>
        </w:rPr>
        <w:t xml:space="preserve">Также мы провели методику Сказка Н.И.Гуткиной.  </w:t>
      </w:r>
      <w:r>
        <w:rPr>
          <w:rFonts w:ascii="Times New Roman" w:hAnsi="Times New Roman"/>
          <w:sz w:val="28"/>
          <w:szCs w:val="28"/>
        </w:rPr>
        <w:t xml:space="preserve">Детям были представлены разные игрушки соответствующие возрасту детей, им предлагалось для начала поиграть с ними а потом  читался рассказ. После того он был приостановлен, и детям задавался вопрос, чтобы ты хотел сейчас? </w:t>
      </w:r>
      <w:r w:rsidRPr="00A41868">
        <w:rPr>
          <w:rFonts w:ascii="Times New Roman" w:hAnsi="Times New Roman"/>
          <w:sz w:val="28"/>
          <w:szCs w:val="28"/>
        </w:rPr>
        <w:t>Дослушать</w:t>
      </w:r>
      <w:r>
        <w:rPr>
          <w:rFonts w:ascii="Times New Roman" w:hAnsi="Times New Roman"/>
          <w:sz w:val="28"/>
          <w:szCs w:val="28"/>
        </w:rPr>
        <w:t xml:space="preserve"> рассказ или поиграть в игрушки?</w:t>
      </w:r>
    </w:p>
    <w:p w:rsidR="00A2515F" w:rsidRPr="00EE6748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8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>провели исследование</w:t>
      </w:r>
      <w:r w:rsidRPr="00EE6748">
        <w:rPr>
          <w:rFonts w:ascii="Times New Roman" w:hAnsi="Times New Roman"/>
          <w:sz w:val="28"/>
          <w:szCs w:val="28"/>
        </w:rPr>
        <w:t xml:space="preserve"> и выяснили, что все дети предпочли дослушать рассказ, а не играть с предложенным набором игрушек.</w:t>
      </w:r>
    </w:p>
    <w:p w:rsidR="00A2515F" w:rsidRPr="00EE6748" w:rsidRDefault="00A2515F" w:rsidP="005B468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8">
        <w:rPr>
          <w:rFonts w:ascii="Times New Roman" w:hAnsi="Times New Roman"/>
          <w:sz w:val="28"/>
          <w:szCs w:val="28"/>
        </w:rPr>
        <w:t>Вывод: у детей присутствует доминирование познавательного мотива в мотивационной сфере ребенка.</w:t>
      </w:r>
    </w:p>
    <w:p w:rsidR="00A2515F" w:rsidRPr="00EE6748" w:rsidRDefault="00A2515F" w:rsidP="005B46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748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/>
          <w:color w:val="000000"/>
          <w:sz w:val="28"/>
          <w:szCs w:val="28"/>
        </w:rPr>
        <w:t>мы провели исследование мотивации по двум методикам: м</w:t>
      </w:r>
      <w:r w:rsidRPr="00EE6748">
        <w:rPr>
          <w:rFonts w:ascii="Times New Roman" w:hAnsi="Times New Roman"/>
          <w:color w:val="000000"/>
          <w:sz w:val="28"/>
          <w:szCs w:val="28"/>
        </w:rPr>
        <w:t>етодика определен</w:t>
      </w:r>
      <w:r>
        <w:rPr>
          <w:rFonts w:ascii="Times New Roman" w:hAnsi="Times New Roman"/>
          <w:color w:val="000000"/>
          <w:sz w:val="28"/>
          <w:szCs w:val="28"/>
        </w:rPr>
        <w:t>ия мотивов Гинзбург М.Р., Пахом</w:t>
      </w:r>
      <w:r w:rsidRPr="00EE6748">
        <w:rPr>
          <w:rFonts w:ascii="Times New Roman" w:hAnsi="Times New Roman"/>
          <w:color w:val="000000"/>
          <w:sz w:val="28"/>
          <w:szCs w:val="28"/>
        </w:rPr>
        <w:t>овой И.Ю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E6748">
        <w:rPr>
          <w:rFonts w:ascii="Times New Roman" w:hAnsi="Times New Roman"/>
          <w:color w:val="000000"/>
          <w:sz w:val="28"/>
          <w:szCs w:val="28"/>
        </w:rPr>
        <w:t>, Овчаровой Р.В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E6748">
        <w:rPr>
          <w:rFonts w:ascii="Times New Roman" w:hAnsi="Times New Roman"/>
          <w:color w:val="000000"/>
          <w:sz w:val="28"/>
          <w:szCs w:val="28"/>
        </w:rPr>
        <w:t xml:space="preserve"> и методика Сказка Гуткиной  Н.И. </w:t>
      </w:r>
    </w:p>
    <w:p w:rsidR="00A2515F" w:rsidRDefault="00A2515F" w:rsidP="00A41868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868">
        <w:rPr>
          <w:rFonts w:ascii="Times New Roman" w:hAnsi="Times New Roman"/>
          <w:color w:val="000000"/>
          <w:sz w:val="28"/>
          <w:szCs w:val="28"/>
        </w:rPr>
        <w:t xml:space="preserve">Проведя первую методику, мы получили такие результаты как: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BC3EF1">
        <w:rPr>
          <w:rFonts w:ascii="Times New Roman" w:hAnsi="Times New Roman"/>
          <w:color w:val="000000"/>
          <w:sz w:val="28"/>
          <w:szCs w:val="28"/>
        </w:rPr>
        <w:t xml:space="preserve">несформированности мотивации учения свидетельствует отсутствие стойких предпочтений, т.е. различные выборы во всех ситуациях. При этом </w:t>
      </w:r>
      <w:r>
        <w:rPr>
          <w:rFonts w:ascii="Times New Roman" w:hAnsi="Times New Roman"/>
          <w:color w:val="000000"/>
          <w:sz w:val="28"/>
          <w:szCs w:val="28"/>
        </w:rPr>
        <w:t>у троих</w:t>
      </w:r>
      <w:r w:rsidRPr="00BC3E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2AC3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BC3EF1">
        <w:rPr>
          <w:rFonts w:ascii="Times New Roman" w:hAnsi="Times New Roman"/>
          <w:color w:val="000000"/>
          <w:sz w:val="28"/>
          <w:szCs w:val="28"/>
        </w:rPr>
        <w:t xml:space="preserve"> сумма баллов выше, что позволяет судить о том, что и мотивация к школе у них выше. Положительным в развитии мотивации у обследованных детей является то, что </w:t>
      </w:r>
      <w:r>
        <w:rPr>
          <w:rFonts w:ascii="Times New Roman" w:hAnsi="Times New Roman"/>
          <w:color w:val="000000"/>
          <w:sz w:val="28"/>
          <w:szCs w:val="28"/>
        </w:rPr>
        <w:t>при ответе на третий вопрос шестеро</w:t>
      </w:r>
      <w:r w:rsidRPr="00BC3EF1">
        <w:rPr>
          <w:rFonts w:ascii="Times New Roman" w:hAnsi="Times New Roman"/>
          <w:color w:val="000000"/>
          <w:sz w:val="28"/>
          <w:szCs w:val="28"/>
        </w:rPr>
        <w:t xml:space="preserve"> из детей  выбрали ответ, свидетельствующий о понимании сущности учебной д</w:t>
      </w:r>
      <w:r>
        <w:rPr>
          <w:rFonts w:ascii="Times New Roman" w:hAnsi="Times New Roman"/>
          <w:color w:val="000000"/>
          <w:sz w:val="28"/>
          <w:szCs w:val="28"/>
        </w:rPr>
        <w:t xml:space="preserve">еятельности (учебный мотив). </w:t>
      </w:r>
    </w:p>
    <w:p w:rsidR="00A2515F" w:rsidRDefault="00A2515F" w:rsidP="005B46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748">
        <w:rPr>
          <w:rFonts w:ascii="Times New Roman" w:hAnsi="Times New Roman"/>
          <w:color w:val="000000"/>
          <w:sz w:val="28"/>
          <w:szCs w:val="28"/>
        </w:rPr>
        <w:t>Проведя вторую методику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E6748">
        <w:rPr>
          <w:rFonts w:ascii="Times New Roman" w:hAnsi="Times New Roman"/>
          <w:color w:val="000000"/>
          <w:sz w:val="28"/>
          <w:szCs w:val="28"/>
        </w:rPr>
        <w:t xml:space="preserve"> мы получили результат, что у всех обследованных детей  развита познавательная мотивация.</w:t>
      </w:r>
    </w:p>
    <w:p w:rsidR="00A2515F" w:rsidRDefault="00A2515F" w:rsidP="005B46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EE6748">
        <w:rPr>
          <w:rFonts w:ascii="Times New Roman" w:hAnsi="Times New Roman"/>
          <w:color w:val="000000"/>
          <w:sz w:val="28"/>
          <w:szCs w:val="28"/>
        </w:rPr>
        <w:t>ы планируем провести комплекс игр, которые направлены на формирование мотивации</w:t>
      </w:r>
      <w:r>
        <w:rPr>
          <w:rFonts w:ascii="Times New Roman" w:hAnsi="Times New Roman"/>
          <w:color w:val="000000"/>
          <w:sz w:val="28"/>
          <w:szCs w:val="28"/>
        </w:rPr>
        <w:t xml:space="preserve"> учения у старших дошкольников и описать полученные результаты.</w:t>
      </w:r>
    </w:p>
    <w:p w:rsidR="00A2515F" w:rsidRPr="00FB282B" w:rsidRDefault="00A2515F" w:rsidP="001E26A4">
      <w:pPr>
        <w:spacing w:after="0" w:line="360" w:lineRule="auto"/>
        <w:ind w:firstLine="660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A2515F" w:rsidRDefault="00A2515F" w:rsidP="004A6DC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A2515F" w:rsidRDefault="00A2515F" w:rsidP="004A6DC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515F" w:rsidRDefault="00A2515F" w:rsidP="004A6DC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515F" w:rsidRDefault="00A2515F" w:rsidP="004A6DC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515F" w:rsidRDefault="00A2515F" w:rsidP="004A6DC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515F" w:rsidRDefault="00A2515F" w:rsidP="000712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 xml:space="preserve"> Библиографический список</w:t>
      </w:r>
    </w:p>
    <w:p w:rsidR="00A2515F" w:rsidRDefault="00A2515F" w:rsidP="00B26C19">
      <w:pPr>
        <w:numPr>
          <w:ilvl w:val="0"/>
          <w:numId w:val="15"/>
        </w:numPr>
        <w:tabs>
          <w:tab w:val="clear" w:pos="1429"/>
          <w:tab w:val="num" w:pos="550"/>
        </w:tabs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Вашкевич Э.В. Большая книга развивающих игр, от рождения до 7 лет </w:t>
      </w:r>
      <w:r w:rsidRPr="00DB3BD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DB3BD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 учебник</w:t>
      </w:r>
      <w:r w:rsidRPr="00DB3BD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Э.В.Вашкевич - Санкт- Петербург: Академия, 2010.-302 с.</w:t>
      </w:r>
    </w:p>
    <w:p w:rsidR="00A2515F" w:rsidRDefault="00A2515F" w:rsidP="00B26C19">
      <w:pPr>
        <w:numPr>
          <w:ilvl w:val="0"/>
          <w:numId w:val="15"/>
        </w:numPr>
        <w:tabs>
          <w:tab w:val="clear" w:pos="1429"/>
          <w:tab w:val="num" w:pos="550"/>
        </w:tabs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Гуткина Н.И. </w:t>
      </w:r>
      <w:r w:rsidRPr="00442A1B">
        <w:rPr>
          <w:rFonts w:ascii="Times New Roman" w:hAnsi="Times New Roman"/>
          <w:sz w:val="28"/>
          <w:szCs w:val="28"/>
        </w:rPr>
        <w:t>Псих</w:t>
      </w:r>
      <w:r>
        <w:rPr>
          <w:rFonts w:ascii="Times New Roman" w:hAnsi="Times New Roman"/>
          <w:sz w:val="28"/>
          <w:szCs w:val="28"/>
        </w:rPr>
        <w:t xml:space="preserve">ологическая готовность к школе </w:t>
      </w:r>
      <w:r w:rsidRPr="0049653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496538">
        <w:rPr>
          <w:rFonts w:ascii="Times New Roman" w:hAnsi="Times New Roman"/>
          <w:sz w:val="28"/>
          <w:szCs w:val="28"/>
        </w:rPr>
        <w:t>]</w:t>
      </w:r>
      <w:r w:rsidRPr="00442A1B">
        <w:rPr>
          <w:rFonts w:ascii="Times New Roman" w:hAnsi="Times New Roman"/>
          <w:sz w:val="28"/>
          <w:szCs w:val="28"/>
        </w:rPr>
        <w:t xml:space="preserve">: учебник / Н.И.Гуткина.-4-е изд., </w:t>
      </w:r>
      <w:r>
        <w:rPr>
          <w:rFonts w:ascii="Times New Roman" w:hAnsi="Times New Roman"/>
          <w:sz w:val="28"/>
          <w:szCs w:val="28"/>
        </w:rPr>
        <w:t>перераб. и доп.- Санкт-Петербург,</w:t>
      </w:r>
      <w:r w:rsidRPr="00442A1B">
        <w:rPr>
          <w:rFonts w:ascii="Times New Roman" w:hAnsi="Times New Roman"/>
          <w:sz w:val="28"/>
          <w:szCs w:val="28"/>
        </w:rPr>
        <w:t xml:space="preserve"> 2004.-208с.</w:t>
      </w:r>
    </w:p>
    <w:p w:rsidR="00A2515F" w:rsidRPr="00442A1B" w:rsidRDefault="00A2515F" w:rsidP="00B26C19">
      <w:pPr>
        <w:numPr>
          <w:ilvl w:val="0"/>
          <w:numId w:val="15"/>
        </w:numPr>
        <w:tabs>
          <w:tab w:val="clear" w:pos="1429"/>
          <w:tab w:val="num" w:pos="550"/>
        </w:tabs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Маркова А.К. Мотивация учения и ее воспитание у школьников </w:t>
      </w:r>
      <w:r w:rsidRPr="003069A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Тест</w:t>
      </w:r>
      <w:r w:rsidRPr="003069A0">
        <w:rPr>
          <w:rFonts w:ascii="Times New Roman" w:hAnsi="Times New Roman"/>
          <w:sz w:val="28"/>
          <w:szCs w:val="28"/>
        </w:rPr>
        <w:t>]</w:t>
      </w:r>
      <w:r w:rsidRPr="0012431B">
        <w:rPr>
          <w:rFonts w:ascii="Times New Roman" w:hAnsi="Times New Roman"/>
          <w:sz w:val="28"/>
          <w:szCs w:val="28"/>
        </w:rPr>
        <w:t xml:space="preserve">/  </w:t>
      </w:r>
      <w:r>
        <w:rPr>
          <w:rFonts w:ascii="Times New Roman" w:hAnsi="Times New Roman"/>
          <w:sz w:val="28"/>
          <w:szCs w:val="28"/>
        </w:rPr>
        <w:t>А.К.Маркова, А.Б.Орлов, Л.И.Фридман –Москва: Педагогика, 1998.</w:t>
      </w:r>
    </w:p>
    <w:p w:rsidR="00A2515F" w:rsidRPr="00442A1B" w:rsidRDefault="00A2515F" w:rsidP="00B26C19">
      <w:pPr>
        <w:numPr>
          <w:ilvl w:val="0"/>
          <w:numId w:val="15"/>
        </w:numPr>
        <w:tabs>
          <w:tab w:val="clear" w:pos="1429"/>
          <w:tab w:val="num" w:pos="550"/>
        </w:tabs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 w:rsidRPr="00442A1B">
        <w:rPr>
          <w:rFonts w:ascii="Times New Roman" w:hAnsi="Times New Roman"/>
          <w:sz w:val="28"/>
          <w:szCs w:val="28"/>
        </w:rPr>
        <w:t xml:space="preserve">Нижегородцева Н.В. Психолого- педагогическая готовность ребенка к школе/ </w:t>
      </w:r>
      <w:r>
        <w:rPr>
          <w:rFonts w:ascii="Times New Roman" w:hAnsi="Times New Roman"/>
          <w:sz w:val="28"/>
          <w:szCs w:val="28"/>
        </w:rPr>
        <w:t>[Текст</w:t>
      </w:r>
      <w:r w:rsidRPr="003069A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A1B">
        <w:rPr>
          <w:rFonts w:ascii="Times New Roman" w:hAnsi="Times New Roman"/>
          <w:sz w:val="28"/>
          <w:szCs w:val="28"/>
        </w:rPr>
        <w:t>Н.В.Нижегородцева, В.Д.Шадриков- Москва: ВЛАДОС, 2001.-256с.</w:t>
      </w:r>
    </w:p>
    <w:p w:rsidR="00A2515F" w:rsidRPr="00442A1B" w:rsidRDefault="00A2515F" w:rsidP="00B26C19">
      <w:pPr>
        <w:numPr>
          <w:ilvl w:val="0"/>
          <w:numId w:val="15"/>
        </w:numPr>
        <w:tabs>
          <w:tab w:val="clear" w:pos="1429"/>
          <w:tab w:val="num" w:pos="550"/>
        </w:tabs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 w:rsidRPr="00442A1B">
        <w:rPr>
          <w:rFonts w:ascii="Times New Roman" w:hAnsi="Times New Roman"/>
          <w:sz w:val="28"/>
          <w:szCs w:val="28"/>
        </w:rPr>
        <w:t>Пах</w:t>
      </w:r>
      <w:r w:rsidRPr="008A3131">
        <w:rPr>
          <w:rFonts w:ascii="Times New Roman" w:hAnsi="Times New Roman"/>
          <w:sz w:val="28"/>
          <w:szCs w:val="28"/>
        </w:rPr>
        <w:t>омов</w:t>
      </w:r>
      <w:r w:rsidRPr="00442A1B">
        <w:rPr>
          <w:rFonts w:ascii="Times New Roman" w:hAnsi="Times New Roman"/>
          <w:sz w:val="28"/>
          <w:szCs w:val="28"/>
        </w:rPr>
        <w:t>а И.Ю. [Методика]: определение мотивов учения/ М.Р.Пахо</w:t>
      </w:r>
      <w:r w:rsidRPr="008A3131">
        <w:rPr>
          <w:rFonts w:ascii="Times New Roman" w:hAnsi="Times New Roman"/>
          <w:sz w:val="28"/>
          <w:szCs w:val="28"/>
        </w:rPr>
        <w:t>но</w:t>
      </w:r>
      <w:r w:rsidRPr="00442A1B">
        <w:rPr>
          <w:rFonts w:ascii="Times New Roman" w:hAnsi="Times New Roman"/>
          <w:sz w:val="28"/>
          <w:szCs w:val="28"/>
        </w:rPr>
        <w:t>ва, Р.В.Овчарова, М.Р.Гинзбург.-Москва-2013.</w:t>
      </w:r>
    </w:p>
    <w:p w:rsidR="00A2515F" w:rsidRPr="00442A1B" w:rsidRDefault="00A2515F" w:rsidP="00B26C19">
      <w:pPr>
        <w:numPr>
          <w:ilvl w:val="0"/>
          <w:numId w:val="15"/>
        </w:numPr>
        <w:tabs>
          <w:tab w:val="clear" w:pos="1429"/>
          <w:tab w:val="num" w:pos="550"/>
        </w:tabs>
        <w:spacing w:after="0" w:line="360" w:lineRule="auto"/>
        <w:ind w:left="550" w:hanging="5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22</w:t>
      </w:r>
      <w:r w:rsidRPr="00442A1B">
        <w:rPr>
          <w:rFonts w:ascii="Times New Roman" w:hAnsi="Times New Roman"/>
          <w:sz w:val="28"/>
          <w:szCs w:val="28"/>
        </w:rPr>
        <w:t>. Федеральный государственный образовательный стандарт дошкольного образования.</w:t>
      </w:r>
      <w:r w:rsidRPr="00442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М.: УЦ Перспектива, 2014. - №4</w:t>
      </w:r>
    </w:p>
    <w:p w:rsidR="00A2515F" w:rsidRPr="00C73917" w:rsidRDefault="00A2515F" w:rsidP="00B26C19">
      <w:pPr>
        <w:numPr>
          <w:ilvl w:val="0"/>
          <w:numId w:val="15"/>
        </w:numPr>
        <w:tabs>
          <w:tab w:val="clear" w:pos="1429"/>
          <w:tab w:val="num" w:pos="550"/>
        </w:tabs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 w:rsidRPr="00C73917">
        <w:rPr>
          <w:rFonts w:ascii="Times New Roman" w:hAnsi="Times New Roman"/>
          <w:sz w:val="28"/>
          <w:szCs w:val="28"/>
        </w:rPr>
        <w:t>Программа воспитания и обучения в детском саду/ под ред. М.А. Васильевой, В.В. Гербовой, Т.С. Комаровой. – 5 изд.Москва: Мозаика-синтез, 2009. – 208 с.</w:t>
      </w:r>
    </w:p>
    <w:p w:rsidR="00A2515F" w:rsidRPr="00C73917" w:rsidRDefault="00A2515F" w:rsidP="00B26C19">
      <w:pPr>
        <w:numPr>
          <w:ilvl w:val="0"/>
          <w:numId w:val="15"/>
        </w:numPr>
        <w:tabs>
          <w:tab w:val="clear" w:pos="1429"/>
          <w:tab w:val="num" w:pos="550"/>
        </w:tabs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 w:rsidRPr="00C73917">
        <w:rPr>
          <w:rFonts w:ascii="Times New Roman" w:hAnsi="Times New Roman"/>
          <w:sz w:val="28"/>
          <w:szCs w:val="28"/>
        </w:rPr>
        <w:t>Образовательная система «Школа 2100». Сборник программ. Дошкольная подготовка. Начальная школа. Москва: Баланс, 2001. – 288с.</w:t>
      </w:r>
    </w:p>
    <w:p w:rsidR="00A2515F" w:rsidRPr="00C73917" w:rsidRDefault="00A2515F" w:rsidP="00B26C19">
      <w:pPr>
        <w:numPr>
          <w:ilvl w:val="0"/>
          <w:numId w:val="15"/>
        </w:numPr>
        <w:tabs>
          <w:tab w:val="clear" w:pos="1429"/>
          <w:tab w:val="num" w:pos="550"/>
        </w:tabs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 w:rsidRPr="00C73917">
        <w:rPr>
          <w:rFonts w:ascii="Times New Roman" w:hAnsi="Times New Roman"/>
          <w:sz w:val="28"/>
          <w:szCs w:val="28"/>
        </w:rPr>
        <w:t xml:space="preserve">От рождения до школы. Основная общеобразовательная программа дошкольного образования /Под ред. Н.Е. Вераксы, Т.С. Комаровой, М.А. </w:t>
      </w:r>
      <w:r>
        <w:rPr>
          <w:rFonts w:ascii="Times New Roman" w:hAnsi="Times New Roman"/>
          <w:sz w:val="28"/>
          <w:szCs w:val="28"/>
        </w:rPr>
        <w:t>Васильевой. – Москва: МОЗАИКА -</w:t>
      </w:r>
      <w:r w:rsidRPr="00C73917">
        <w:rPr>
          <w:rFonts w:ascii="Times New Roman" w:hAnsi="Times New Roman"/>
          <w:sz w:val="28"/>
          <w:szCs w:val="28"/>
        </w:rPr>
        <w:t>СИНТЕЗ, 2010. – 304 с.</w:t>
      </w:r>
    </w:p>
    <w:p w:rsidR="00A2515F" w:rsidRPr="00B26C19" w:rsidRDefault="00A2515F" w:rsidP="00B26C19">
      <w:pPr>
        <w:numPr>
          <w:ilvl w:val="0"/>
          <w:numId w:val="15"/>
        </w:numPr>
        <w:tabs>
          <w:tab w:val="clear" w:pos="1429"/>
          <w:tab w:val="num" w:pos="550"/>
        </w:tabs>
        <w:spacing w:after="0" w:line="36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 w:rsidRPr="00C73917">
        <w:rPr>
          <w:rFonts w:ascii="Times New Roman" w:hAnsi="Times New Roman"/>
          <w:sz w:val="28"/>
          <w:szCs w:val="28"/>
        </w:rPr>
        <w:t>Детство. Программа развития и воспитания детей в детском саду / В.И. Логинова, Т.И. Бабаева, Н.А. Ноткина и др. / Под ред. Т.И. Бабаевой, З.А. Миха</w:t>
      </w:r>
      <w:r>
        <w:rPr>
          <w:rFonts w:ascii="Times New Roman" w:hAnsi="Times New Roman"/>
          <w:sz w:val="28"/>
          <w:szCs w:val="28"/>
        </w:rPr>
        <w:t>йловой, Л.М. Гурович. – Санкт-</w:t>
      </w:r>
      <w:r w:rsidRPr="00C73917">
        <w:rPr>
          <w:rFonts w:ascii="Times New Roman" w:hAnsi="Times New Roman"/>
          <w:sz w:val="28"/>
          <w:szCs w:val="28"/>
        </w:rPr>
        <w:t>Петербург: Акцидент, 1995. -   288с.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9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sectPr w:rsidR="00A2515F" w:rsidRPr="00B26C19" w:rsidSect="00C351E6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5F" w:rsidRDefault="00A2515F">
      <w:r>
        <w:separator/>
      </w:r>
    </w:p>
  </w:endnote>
  <w:endnote w:type="continuationSeparator" w:id="0">
    <w:p w:rsidR="00A2515F" w:rsidRDefault="00A2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15F" w:rsidRDefault="00A2515F" w:rsidP="00005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15F" w:rsidRDefault="00A251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15F" w:rsidRDefault="00A2515F" w:rsidP="00005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2515F" w:rsidRDefault="00A25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5F" w:rsidRDefault="00A2515F">
      <w:r>
        <w:separator/>
      </w:r>
    </w:p>
  </w:footnote>
  <w:footnote w:type="continuationSeparator" w:id="0">
    <w:p w:rsidR="00A2515F" w:rsidRDefault="00A25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168"/>
    <w:multiLevelType w:val="hybridMultilevel"/>
    <w:tmpl w:val="940612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E86F24"/>
    <w:multiLevelType w:val="hybridMultilevel"/>
    <w:tmpl w:val="2DBA90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A563484"/>
    <w:multiLevelType w:val="hybridMultilevel"/>
    <w:tmpl w:val="EF94A3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49472B"/>
    <w:multiLevelType w:val="multilevel"/>
    <w:tmpl w:val="E56E4A2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297657F0"/>
    <w:multiLevelType w:val="multilevel"/>
    <w:tmpl w:val="C8E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26107"/>
    <w:multiLevelType w:val="hybridMultilevel"/>
    <w:tmpl w:val="1AF6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206250"/>
    <w:multiLevelType w:val="hybridMultilevel"/>
    <w:tmpl w:val="C5443E26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7">
    <w:nsid w:val="43333E62"/>
    <w:multiLevelType w:val="multilevel"/>
    <w:tmpl w:val="135272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666798D"/>
    <w:multiLevelType w:val="multilevel"/>
    <w:tmpl w:val="DF9A9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57244693"/>
    <w:multiLevelType w:val="multilevel"/>
    <w:tmpl w:val="60D41ACA"/>
    <w:lvl w:ilvl="0">
      <w:start w:val="2"/>
      <w:numFmt w:val="decimal"/>
      <w:lvlText w:val="%1."/>
      <w:lvlJc w:val="left"/>
      <w:pPr>
        <w:ind w:left="737" w:hanging="73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ED01F73"/>
    <w:multiLevelType w:val="multilevel"/>
    <w:tmpl w:val="76E218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A6D1767"/>
    <w:multiLevelType w:val="hybridMultilevel"/>
    <w:tmpl w:val="1FF44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0F35D7"/>
    <w:multiLevelType w:val="hybridMultilevel"/>
    <w:tmpl w:val="40461180"/>
    <w:lvl w:ilvl="0" w:tplc="61A45E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BE6016D"/>
    <w:multiLevelType w:val="multilevel"/>
    <w:tmpl w:val="E6CA847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6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977"/>
    <w:rsid w:val="00002108"/>
    <w:rsid w:val="0000254C"/>
    <w:rsid w:val="00005E26"/>
    <w:rsid w:val="000300BA"/>
    <w:rsid w:val="00030E33"/>
    <w:rsid w:val="000330B6"/>
    <w:rsid w:val="00033454"/>
    <w:rsid w:val="00055C90"/>
    <w:rsid w:val="00060494"/>
    <w:rsid w:val="00067855"/>
    <w:rsid w:val="00070AD4"/>
    <w:rsid w:val="0007119E"/>
    <w:rsid w:val="0007121E"/>
    <w:rsid w:val="00075937"/>
    <w:rsid w:val="00076868"/>
    <w:rsid w:val="000945F3"/>
    <w:rsid w:val="000A1EC0"/>
    <w:rsid w:val="000A52AB"/>
    <w:rsid w:val="000A79D0"/>
    <w:rsid w:val="000C18AE"/>
    <w:rsid w:val="000C4699"/>
    <w:rsid w:val="000D40A5"/>
    <w:rsid w:val="000D7A29"/>
    <w:rsid w:val="000E36E6"/>
    <w:rsid w:val="000E7780"/>
    <w:rsid w:val="00106EAA"/>
    <w:rsid w:val="001131EB"/>
    <w:rsid w:val="0012431B"/>
    <w:rsid w:val="001367E7"/>
    <w:rsid w:val="00154477"/>
    <w:rsid w:val="001656BC"/>
    <w:rsid w:val="00175DFF"/>
    <w:rsid w:val="0017632F"/>
    <w:rsid w:val="001809BA"/>
    <w:rsid w:val="0019395E"/>
    <w:rsid w:val="001C1DD3"/>
    <w:rsid w:val="001C5430"/>
    <w:rsid w:val="001C6AC5"/>
    <w:rsid w:val="001D2D85"/>
    <w:rsid w:val="001D6EB7"/>
    <w:rsid w:val="001E1E7B"/>
    <w:rsid w:val="001E26A4"/>
    <w:rsid w:val="001E7FA1"/>
    <w:rsid w:val="001F0925"/>
    <w:rsid w:val="001F1AA7"/>
    <w:rsid w:val="00204528"/>
    <w:rsid w:val="002161AE"/>
    <w:rsid w:val="0022042A"/>
    <w:rsid w:val="0023157B"/>
    <w:rsid w:val="00235AD4"/>
    <w:rsid w:val="0024008B"/>
    <w:rsid w:val="00241484"/>
    <w:rsid w:val="002416E9"/>
    <w:rsid w:val="002451CB"/>
    <w:rsid w:val="0025330B"/>
    <w:rsid w:val="00267AB4"/>
    <w:rsid w:val="00274108"/>
    <w:rsid w:val="00281E73"/>
    <w:rsid w:val="00283011"/>
    <w:rsid w:val="002970A0"/>
    <w:rsid w:val="002B3D83"/>
    <w:rsid w:val="002C178D"/>
    <w:rsid w:val="002C6299"/>
    <w:rsid w:val="002C756E"/>
    <w:rsid w:val="002D286B"/>
    <w:rsid w:val="002F2AD9"/>
    <w:rsid w:val="003048E7"/>
    <w:rsid w:val="003069A0"/>
    <w:rsid w:val="003072F1"/>
    <w:rsid w:val="003263A8"/>
    <w:rsid w:val="0034682C"/>
    <w:rsid w:val="00346D36"/>
    <w:rsid w:val="0035032F"/>
    <w:rsid w:val="00352240"/>
    <w:rsid w:val="00353D0D"/>
    <w:rsid w:val="00364F97"/>
    <w:rsid w:val="00367C99"/>
    <w:rsid w:val="0037155F"/>
    <w:rsid w:val="00371C7E"/>
    <w:rsid w:val="003740B5"/>
    <w:rsid w:val="00375ADF"/>
    <w:rsid w:val="003876A4"/>
    <w:rsid w:val="0039331E"/>
    <w:rsid w:val="00394719"/>
    <w:rsid w:val="003A7612"/>
    <w:rsid w:val="003B65D9"/>
    <w:rsid w:val="003D3CEC"/>
    <w:rsid w:val="003D4309"/>
    <w:rsid w:val="003E075D"/>
    <w:rsid w:val="00405D2C"/>
    <w:rsid w:val="00406134"/>
    <w:rsid w:val="00410975"/>
    <w:rsid w:val="00413DA9"/>
    <w:rsid w:val="00415E63"/>
    <w:rsid w:val="00442A1B"/>
    <w:rsid w:val="00452490"/>
    <w:rsid w:val="00457D37"/>
    <w:rsid w:val="00460CCC"/>
    <w:rsid w:val="00481C64"/>
    <w:rsid w:val="00496538"/>
    <w:rsid w:val="004A0542"/>
    <w:rsid w:val="004A3125"/>
    <w:rsid w:val="004A420A"/>
    <w:rsid w:val="004A6DC3"/>
    <w:rsid w:val="004B31C3"/>
    <w:rsid w:val="004B5603"/>
    <w:rsid w:val="004B6DAC"/>
    <w:rsid w:val="004C0226"/>
    <w:rsid w:val="004C6FE7"/>
    <w:rsid w:val="004D035D"/>
    <w:rsid w:val="004D2F07"/>
    <w:rsid w:val="004D3EEC"/>
    <w:rsid w:val="004D5632"/>
    <w:rsid w:val="004F3006"/>
    <w:rsid w:val="00505689"/>
    <w:rsid w:val="00511192"/>
    <w:rsid w:val="00516371"/>
    <w:rsid w:val="00516CC3"/>
    <w:rsid w:val="00517C97"/>
    <w:rsid w:val="00520209"/>
    <w:rsid w:val="00521B2E"/>
    <w:rsid w:val="00523999"/>
    <w:rsid w:val="00523AA0"/>
    <w:rsid w:val="0053190D"/>
    <w:rsid w:val="00535B61"/>
    <w:rsid w:val="00536DA4"/>
    <w:rsid w:val="005645DA"/>
    <w:rsid w:val="00567178"/>
    <w:rsid w:val="00582258"/>
    <w:rsid w:val="005A0162"/>
    <w:rsid w:val="005A5363"/>
    <w:rsid w:val="005B4683"/>
    <w:rsid w:val="005D6341"/>
    <w:rsid w:val="005E05E0"/>
    <w:rsid w:val="00613417"/>
    <w:rsid w:val="0061388D"/>
    <w:rsid w:val="00641558"/>
    <w:rsid w:val="006421A7"/>
    <w:rsid w:val="00651DA2"/>
    <w:rsid w:val="006539CC"/>
    <w:rsid w:val="0066170F"/>
    <w:rsid w:val="006665E0"/>
    <w:rsid w:val="006855C7"/>
    <w:rsid w:val="00686D0A"/>
    <w:rsid w:val="00695074"/>
    <w:rsid w:val="006965A0"/>
    <w:rsid w:val="006B3BAB"/>
    <w:rsid w:val="006C6EC0"/>
    <w:rsid w:val="006E4665"/>
    <w:rsid w:val="006E7C6B"/>
    <w:rsid w:val="007078E6"/>
    <w:rsid w:val="00742F93"/>
    <w:rsid w:val="00745AFB"/>
    <w:rsid w:val="0074675B"/>
    <w:rsid w:val="007607A4"/>
    <w:rsid w:val="00761AA7"/>
    <w:rsid w:val="007662F7"/>
    <w:rsid w:val="007706C9"/>
    <w:rsid w:val="00771437"/>
    <w:rsid w:val="00771A7C"/>
    <w:rsid w:val="007742EA"/>
    <w:rsid w:val="00774DF6"/>
    <w:rsid w:val="00790898"/>
    <w:rsid w:val="007913AE"/>
    <w:rsid w:val="007A1766"/>
    <w:rsid w:val="007A33F8"/>
    <w:rsid w:val="007B472F"/>
    <w:rsid w:val="007D3D7F"/>
    <w:rsid w:val="007D768B"/>
    <w:rsid w:val="007F34A4"/>
    <w:rsid w:val="008048B8"/>
    <w:rsid w:val="0081558A"/>
    <w:rsid w:val="00823DB7"/>
    <w:rsid w:val="00824C62"/>
    <w:rsid w:val="00832B9B"/>
    <w:rsid w:val="008357C0"/>
    <w:rsid w:val="008516F0"/>
    <w:rsid w:val="00867EFC"/>
    <w:rsid w:val="008831D0"/>
    <w:rsid w:val="00893ACF"/>
    <w:rsid w:val="008A060B"/>
    <w:rsid w:val="008A3131"/>
    <w:rsid w:val="008D0562"/>
    <w:rsid w:val="008D2B90"/>
    <w:rsid w:val="008D3A8B"/>
    <w:rsid w:val="008D5775"/>
    <w:rsid w:val="008F5682"/>
    <w:rsid w:val="008F5A9A"/>
    <w:rsid w:val="009005EE"/>
    <w:rsid w:val="00905217"/>
    <w:rsid w:val="0091335C"/>
    <w:rsid w:val="009179B1"/>
    <w:rsid w:val="00920DEC"/>
    <w:rsid w:val="00923BCF"/>
    <w:rsid w:val="00924BA7"/>
    <w:rsid w:val="00946552"/>
    <w:rsid w:val="00961709"/>
    <w:rsid w:val="00966596"/>
    <w:rsid w:val="009669E7"/>
    <w:rsid w:val="00987238"/>
    <w:rsid w:val="00996585"/>
    <w:rsid w:val="009A7444"/>
    <w:rsid w:val="009C4D05"/>
    <w:rsid w:val="009C58A1"/>
    <w:rsid w:val="009F1E7B"/>
    <w:rsid w:val="009F7E80"/>
    <w:rsid w:val="00A03B82"/>
    <w:rsid w:val="00A05549"/>
    <w:rsid w:val="00A13552"/>
    <w:rsid w:val="00A233AC"/>
    <w:rsid w:val="00A23410"/>
    <w:rsid w:val="00A2515F"/>
    <w:rsid w:val="00A32C97"/>
    <w:rsid w:val="00A36F15"/>
    <w:rsid w:val="00A379D7"/>
    <w:rsid w:val="00A410B9"/>
    <w:rsid w:val="00A41868"/>
    <w:rsid w:val="00A42409"/>
    <w:rsid w:val="00A560EA"/>
    <w:rsid w:val="00A562C2"/>
    <w:rsid w:val="00A729BF"/>
    <w:rsid w:val="00A86CE4"/>
    <w:rsid w:val="00AB2DE7"/>
    <w:rsid w:val="00AD3371"/>
    <w:rsid w:val="00AD384A"/>
    <w:rsid w:val="00AD5977"/>
    <w:rsid w:val="00AE1D92"/>
    <w:rsid w:val="00AE3291"/>
    <w:rsid w:val="00AE5CE9"/>
    <w:rsid w:val="00AF3E6A"/>
    <w:rsid w:val="00AF6CAA"/>
    <w:rsid w:val="00B0059D"/>
    <w:rsid w:val="00B175CB"/>
    <w:rsid w:val="00B21661"/>
    <w:rsid w:val="00B26520"/>
    <w:rsid w:val="00B26C19"/>
    <w:rsid w:val="00B36380"/>
    <w:rsid w:val="00B400CA"/>
    <w:rsid w:val="00B5123B"/>
    <w:rsid w:val="00B54374"/>
    <w:rsid w:val="00B72C99"/>
    <w:rsid w:val="00B800E1"/>
    <w:rsid w:val="00B81B97"/>
    <w:rsid w:val="00B90B34"/>
    <w:rsid w:val="00B92362"/>
    <w:rsid w:val="00B94B74"/>
    <w:rsid w:val="00BA1100"/>
    <w:rsid w:val="00BB3DE0"/>
    <w:rsid w:val="00BB3DEA"/>
    <w:rsid w:val="00BB4F1D"/>
    <w:rsid w:val="00BB5230"/>
    <w:rsid w:val="00BB796B"/>
    <w:rsid w:val="00BC3EF1"/>
    <w:rsid w:val="00BE070E"/>
    <w:rsid w:val="00BE39E4"/>
    <w:rsid w:val="00C255EF"/>
    <w:rsid w:val="00C26A28"/>
    <w:rsid w:val="00C33665"/>
    <w:rsid w:val="00C351E6"/>
    <w:rsid w:val="00C56E07"/>
    <w:rsid w:val="00C66747"/>
    <w:rsid w:val="00C73917"/>
    <w:rsid w:val="00C7465F"/>
    <w:rsid w:val="00C816FE"/>
    <w:rsid w:val="00C85215"/>
    <w:rsid w:val="00C95B1D"/>
    <w:rsid w:val="00CA00DB"/>
    <w:rsid w:val="00CB1D49"/>
    <w:rsid w:val="00CB1F34"/>
    <w:rsid w:val="00CB4E35"/>
    <w:rsid w:val="00CC0A6D"/>
    <w:rsid w:val="00CD6D03"/>
    <w:rsid w:val="00D138B2"/>
    <w:rsid w:val="00D45F42"/>
    <w:rsid w:val="00D64A04"/>
    <w:rsid w:val="00D83883"/>
    <w:rsid w:val="00D8792A"/>
    <w:rsid w:val="00D93325"/>
    <w:rsid w:val="00D9608D"/>
    <w:rsid w:val="00DA1CFD"/>
    <w:rsid w:val="00DB3BD5"/>
    <w:rsid w:val="00DC15F3"/>
    <w:rsid w:val="00DC2189"/>
    <w:rsid w:val="00DD5CD3"/>
    <w:rsid w:val="00DE0982"/>
    <w:rsid w:val="00DE6224"/>
    <w:rsid w:val="00DF0943"/>
    <w:rsid w:val="00DF1023"/>
    <w:rsid w:val="00DF1D98"/>
    <w:rsid w:val="00E02152"/>
    <w:rsid w:val="00E178D2"/>
    <w:rsid w:val="00E33B80"/>
    <w:rsid w:val="00E376B3"/>
    <w:rsid w:val="00E554FC"/>
    <w:rsid w:val="00E7063A"/>
    <w:rsid w:val="00E86906"/>
    <w:rsid w:val="00E876EC"/>
    <w:rsid w:val="00E97E6E"/>
    <w:rsid w:val="00EA2B0C"/>
    <w:rsid w:val="00EA3046"/>
    <w:rsid w:val="00EA34DC"/>
    <w:rsid w:val="00EC1A07"/>
    <w:rsid w:val="00EC5716"/>
    <w:rsid w:val="00EC6DAE"/>
    <w:rsid w:val="00ED0FE7"/>
    <w:rsid w:val="00ED594D"/>
    <w:rsid w:val="00EE6748"/>
    <w:rsid w:val="00EE7215"/>
    <w:rsid w:val="00F01F9F"/>
    <w:rsid w:val="00F056F8"/>
    <w:rsid w:val="00F1183A"/>
    <w:rsid w:val="00F129ED"/>
    <w:rsid w:val="00F22AC3"/>
    <w:rsid w:val="00F50A62"/>
    <w:rsid w:val="00F57888"/>
    <w:rsid w:val="00F636B6"/>
    <w:rsid w:val="00F65ED6"/>
    <w:rsid w:val="00F67D5A"/>
    <w:rsid w:val="00F87458"/>
    <w:rsid w:val="00F87A71"/>
    <w:rsid w:val="00F91C36"/>
    <w:rsid w:val="00F968BC"/>
    <w:rsid w:val="00F97179"/>
    <w:rsid w:val="00FA12A1"/>
    <w:rsid w:val="00FA5290"/>
    <w:rsid w:val="00FA658D"/>
    <w:rsid w:val="00FA7851"/>
    <w:rsid w:val="00FB282B"/>
    <w:rsid w:val="00FB447E"/>
    <w:rsid w:val="00FC0A5A"/>
    <w:rsid w:val="00FC12EB"/>
    <w:rsid w:val="00FD6CBE"/>
    <w:rsid w:val="00FE033C"/>
    <w:rsid w:val="00FE0922"/>
    <w:rsid w:val="00FE11D4"/>
    <w:rsid w:val="00FE5AB1"/>
    <w:rsid w:val="00FF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77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67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67E7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AD5977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AD597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7E7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7B472F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C26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DefaultParagraphFont"/>
    <w:uiPriority w:val="99"/>
    <w:rsid w:val="00C26A28"/>
    <w:rPr>
      <w:rFonts w:cs="Times New Roman"/>
    </w:rPr>
  </w:style>
  <w:style w:type="paragraph" w:customStyle="1" w:styleId="style4">
    <w:name w:val="style4"/>
    <w:basedOn w:val="Normal"/>
    <w:uiPriority w:val="99"/>
    <w:rsid w:val="00C26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style15"/>
    <w:basedOn w:val="DefaultParagraphFont"/>
    <w:uiPriority w:val="99"/>
    <w:rsid w:val="00C26A28"/>
    <w:rPr>
      <w:rFonts w:cs="Times New Roman"/>
    </w:rPr>
  </w:style>
  <w:style w:type="paragraph" w:customStyle="1" w:styleId="style3">
    <w:name w:val="style3"/>
    <w:basedOn w:val="Normal"/>
    <w:uiPriority w:val="99"/>
    <w:rsid w:val="00C26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DefaultParagraphFont"/>
    <w:uiPriority w:val="99"/>
    <w:rsid w:val="00C26A28"/>
    <w:rPr>
      <w:rFonts w:cs="Times New Roman"/>
    </w:rPr>
  </w:style>
  <w:style w:type="paragraph" w:customStyle="1" w:styleId="style2">
    <w:name w:val="style2"/>
    <w:basedOn w:val="Normal"/>
    <w:uiPriority w:val="99"/>
    <w:rsid w:val="00C26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pyright-span">
    <w:name w:val="copyright-span"/>
    <w:basedOn w:val="DefaultParagraphFont"/>
    <w:uiPriority w:val="99"/>
    <w:rsid w:val="00C26A28"/>
    <w:rPr>
      <w:rFonts w:cs="Times New Roman"/>
    </w:rPr>
  </w:style>
  <w:style w:type="paragraph" w:customStyle="1" w:styleId="1">
    <w:name w:val="Абзац списка1"/>
    <w:basedOn w:val="Normal"/>
    <w:uiPriority w:val="99"/>
    <w:rsid w:val="00BB3DE0"/>
    <w:pPr>
      <w:ind w:left="720"/>
      <w:contextualSpacing/>
    </w:pPr>
    <w:rPr>
      <w:lang w:eastAsia="en-US"/>
    </w:rPr>
  </w:style>
  <w:style w:type="character" w:styleId="Strong">
    <w:name w:val="Strong"/>
    <w:basedOn w:val="DefaultParagraphFont"/>
    <w:uiPriority w:val="99"/>
    <w:qFormat/>
    <w:rsid w:val="00BB3DE0"/>
    <w:rPr>
      <w:rFonts w:cs="Times New Roman"/>
      <w:b/>
      <w:bCs/>
    </w:rPr>
  </w:style>
  <w:style w:type="paragraph" w:styleId="NoSpacing">
    <w:name w:val="No Spacing"/>
    <w:uiPriority w:val="99"/>
    <w:qFormat/>
    <w:rsid w:val="00BB3DE0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6E46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3B82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6E4665"/>
    <w:rPr>
      <w:rFonts w:cs="Times New Roman"/>
    </w:rPr>
  </w:style>
  <w:style w:type="paragraph" w:styleId="NormalWeb">
    <w:name w:val="Normal (Web)"/>
    <w:basedOn w:val="Normal"/>
    <w:uiPriority w:val="99"/>
    <w:semiHidden/>
    <w:rsid w:val="0091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Normal"/>
    <w:uiPriority w:val="99"/>
    <w:rsid w:val="0091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91335C"/>
    <w:rPr>
      <w:rFonts w:cs="Times New Roman"/>
    </w:rPr>
  </w:style>
  <w:style w:type="paragraph" w:customStyle="1" w:styleId="c0">
    <w:name w:val="c0"/>
    <w:basedOn w:val="Normal"/>
    <w:uiPriority w:val="99"/>
    <w:rsid w:val="0091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DefaultParagraphFont"/>
    <w:uiPriority w:val="99"/>
    <w:rsid w:val="0091335C"/>
    <w:rPr>
      <w:rFonts w:cs="Times New Roman"/>
    </w:rPr>
  </w:style>
  <w:style w:type="paragraph" w:customStyle="1" w:styleId="c11">
    <w:name w:val="c11"/>
    <w:basedOn w:val="Normal"/>
    <w:uiPriority w:val="99"/>
    <w:rsid w:val="0091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1647</TotalTime>
  <Pages>17</Pages>
  <Words>3623</Words>
  <Characters>20655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Snic</dc:creator>
  <cp:keywords/>
  <dc:description/>
  <cp:lastModifiedBy>D</cp:lastModifiedBy>
  <cp:revision>72</cp:revision>
  <dcterms:created xsi:type="dcterms:W3CDTF">2016-01-30T08:30:00Z</dcterms:created>
  <dcterms:modified xsi:type="dcterms:W3CDTF">2016-03-27T11:03:00Z</dcterms:modified>
</cp:coreProperties>
</file>