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Рыбинский профессионально-педагогический колледж</w:t>
      </w: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CB5" w:rsidRDefault="00A85CB5" w:rsidP="00295CAB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Изучение мотивации к урокам физической культуры 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у старших школьников </w:t>
      </w: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360" w:lineRule="auto"/>
        <w:ind w:left="4956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Студентка 409Ф группы</w:t>
      </w:r>
    </w:p>
    <w:p w:rsidR="00A85CB5" w:rsidRDefault="00A85CB5" w:rsidP="00295CAB">
      <w:pPr>
        <w:spacing w:after="0" w:line="360" w:lineRule="auto"/>
        <w:ind w:left="4956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Ланцева Евгения Владимировна</w:t>
      </w:r>
    </w:p>
    <w:p w:rsidR="00A85CB5" w:rsidRDefault="00A85CB5" w:rsidP="00295CAB">
      <w:pPr>
        <w:spacing w:after="0" w:line="360" w:lineRule="auto"/>
        <w:ind w:left="4956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Научный руководитель: </w:t>
      </w:r>
    </w:p>
    <w:p w:rsidR="00A85CB5" w:rsidRDefault="00A85CB5" w:rsidP="00295CAB">
      <w:pPr>
        <w:spacing w:after="0" w:line="360" w:lineRule="auto"/>
        <w:ind w:left="4956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Дубровченко Татьяна Николаевна</w:t>
      </w:r>
      <w:r>
        <w:rPr>
          <w:rFonts w:ascii="Times New Roman" w:hAnsi="Times New Roman"/>
          <w:bCs/>
          <w:kern w:val="36"/>
          <w:sz w:val="28"/>
          <w:szCs w:val="28"/>
        </w:rPr>
        <w:br/>
        <w:t xml:space="preserve">педагог-психолог, </w:t>
      </w:r>
    </w:p>
    <w:p w:rsidR="00A85CB5" w:rsidRDefault="00A85CB5" w:rsidP="00295CAB">
      <w:pPr>
        <w:spacing w:after="0" w:line="360" w:lineRule="auto"/>
        <w:ind w:left="4956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преподаватель психологии</w:t>
      </w:r>
    </w:p>
    <w:p w:rsidR="00A85CB5" w:rsidRDefault="00A85CB5" w:rsidP="00295CAB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A85CB5" w:rsidRDefault="00A85CB5" w:rsidP="00295CA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Рыбинск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2016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Одной из самых старейших проблем школьного обучения является формирование мотивации к учению. Эта проблема рассматривается многими известными психологами и педагогами, такими как А.НЛеонтьев,  Л.И.Божович, </w:t>
      </w:r>
      <w:r>
        <w:rPr>
          <w:rFonts w:ascii="Times New Roman CYR" w:hAnsi="Times New Roman CYR" w:cs="Times New Roman CYR"/>
          <w:sz w:val="28"/>
          <w:szCs w:val="28"/>
        </w:rPr>
        <w:t xml:space="preserve">А.К.Маркова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др.  Именно ими была поднята проблема: как повысить у ребенка интерес к учению, т.е. формировать мотивы.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Воспитание мотивации учения осуществляется в основном в процессе изучения учебных предметов, о чем свидетельствуют многие исследования Специфика процесса воспитания мотивации учения определяется здесь тем или иным предметом или циклом учебных предметов. Учитель использует в данном случае содержание обучения, методы, требования к учащимся, воздействие коллектива на учащихся и др.</w:t>
      </w:r>
    </w:p>
    <w:p w:rsidR="00A85CB5" w:rsidRDefault="00A85CB5" w:rsidP="00295C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Педагогика все еще оставляет в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тени вопросы изучения процессов формирования мотивации на занятиях физической культурой и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спортом, а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также разработку на этой основе принципов управления (регуляции, коррекции) привлечения  занимающихся. Одной из главных особенностей успешной реализации программы здорового образа жизни и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занятия физической культурой старших школьников является целенаправленное управление мотивацией  к занятиям в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процессе физического воспитания в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школе.</w:t>
      </w:r>
    </w:p>
    <w:p w:rsidR="00A85CB5" w:rsidRDefault="00A85CB5" w:rsidP="00295C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Федеральному государственному образовательному стандарту изучение физической культуры на базовом уровне среднего (полного) общего образования направлено на достижение следующих целей: развитие физических качеств и способностей, совершенствование функциональных возможностей организма, укрепление индивидуального здоровья, воспитание бережного отношения к собственному здоровью. Также при обучении должны быть сформированы потребности в занятиях физкультурно-оздоровительной, спортивно-оздоровительной деятельностью и овладение технологиями современных оздоровительных систем физического воспитания. Важной целью является обогащение индивидуального опыта занятий специально-прикладными физическими упражнениями и базовыми видами спорта,  освоение системы знаний о занятиях физической культурой, их роли и значении в формировании здорового образа жизни и социальных ориентаций. Также идет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Что невозможно без мотивации и интереса к занятиям физической культурой.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Одной из главных особенностей правильного построения урока является привлечения интереса детей к занятию, что очень не просто. По мнению многих ученых подвижные игры являются интересным для школьников способом обучения двигательным действиям и их закреплению. 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Интерес к физической культуре - одно из проявлений сложных процессов мотивационной сферы. Однако, не смотря на важность темы, учителя физической культуры не всегда знают, как развивать мотивацию к  занятиям.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 возникает </w:t>
      </w:r>
      <w:r w:rsidRPr="00295CAB">
        <w:rPr>
          <w:rFonts w:ascii="Times New Roman CYR" w:hAnsi="Times New Roman CYR" w:cs="Times New Roman CYR"/>
          <w:b/>
          <w:bCs/>
          <w:iCs/>
          <w:sz w:val="28"/>
          <w:szCs w:val="28"/>
        </w:rPr>
        <w:t>проблема</w:t>
      </w:r>
      <w:r w:rsidRPr="00295CAB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как развивать мотивацию к урокам физической культуры у старших школьников через проведение подвижных игр? 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Объект исследования: </w:t>
      </w:r>
      <w:r>
        <w:rPr>
          <w:rFonts w:ascii="Times New Roman CYR" w:hAnsi="Times New Roman CYR" w:cs="Times New Roman CYR"/>
          <w:sz w:val="28"/>
          <w:szCs w:val="28"/>
        </w:rPr>
        <w:t>процесс развития мотивации старших школьников на уроках физической культуры.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исследования: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развитие мотивации к урокам физической культуры у старших школьников через проведение подвижных игр.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295CA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исследования: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теоретического изучения осуществить подбор и апробацию подвижных игр на уроках физической культуры в 10 классе с целью развития мотивации к занятиям.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Рассмотреть понятие мотивации и мотива.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Выделить мотивы учения старших школьников.</w:t>
      </w:r>
    </w:p>
    <w:p w:rsidR="00A85CB5" w:rsidRPr="00630A52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Проанализировать возможности применения подвижных игр на уроке физической культуры для развития </w:t>
      </w:r>
      <w:r w:rsidRPr="00630A52">
        <w:rPr>
          <w:rFonts w:ascii="Times New Roman CYR" w:hAnsi="Times New Roman CYR" w:cs="Times New Roman CYR"/>
          <w:sz w:val="28"/>
          <w:szCs w:val="28"/>
        </w:rPr>
        <w:t>мотивации у старших школьников.</w:t>
      </w:r>
    </w:p>
    <w:p w:rsidR="00A85CB5" w:rsidRPr="00630A52" w:rsidRDefault="00A85CB5" w:rsidP="00EC5F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b/>
          <w:bCs/>
          <w:sz w:val="28"/>
          <w:szCs w:val="28"/>
        </w:rPr>
        <w:t>Теоретической основой исследования</w:t>
      </w:r>
      <w:r w:rsidRPr="00630A52">
        <w:rPr>
          <w:rFonts w:ascii="Times New Roman CYR" w:hAnsi="Times New Roman CYR" w:cs="Times New Roman CYR"/>
          <w:sz w:val="28"/>
          <w:szCs w:val="28"/>
        </w:rPr>
        <w:t xml:space="preserve"> являются авторские идеи: Лесгафта П.Ф. – подвижная игра как средство разностороннего воспитания личности ребенка; Зайцевой О.А. – способы развития мотивации у учащихся на уроке физической культуры.</w:t>
      </w:r>
    </w:p>
    <w:p w:rsidR="00A85CB5" w:rsidRPr="00630A52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0A52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исследования: теоретические: </w:t>
      </w:r>
      <w:r w:rsidRPr="00630A52">
        <w:rPr>
          <w:rFonts w:ascii="Times New Roman CYR" w:hAnsi="Times New Roman CYR" w:cs="Times New Roman CYR"/>
          <w:sz w:val="28"/>
          <w:szCs w:val="28"/>
        </w:rPr>
        <w:t xml:space="preserve">анализ научно-методической литературы по теме исследования; </w:t>
      </w:r>
      <w:r w:rsidRPr="00630A52">
        <w:rPr>
          <w:rFonts w:ascii="Times New Roman CYR" w:hAnsi="Times New Roman CYR" w:cs="Times New Roman CYR"/>
          <w:b/>
          <w:sz w:val="28"/>
          <w:szCs w:val="28"/>
        </w:rPr>
        <w:t>практические:</w:t>
      </w:r>
      <w:r w:rsidRPr="00630A52">
        <w:rPr>
          <w:rFonts w:ascii="Times New Roman CYR" w:hAnsi="Times New Roman CYR" w:cs="Times New Roman CYR"/>
          <w:sz w:val="28"/>
          <w:szCs w:val="28"/>
        </w:rPr>
        <w:t xml:space="preserve"> проведение опроса (анкетирование учащихся, беседа с педагогом),  уроков физической культуры.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Среди всех понятий, которые используются в психологии для описания и объяснения побудительных моментов в поведении человека, самыми общими, основными являются понятия мотивации и мотива.  В общепсихологическом контексте мотивация представляет собой совокупность, систему психологически разнородных факторов, детерминирующих поведение и деятельность человека (Л. И. Божович, А. К. Маркова, Е. В. Шорохова, В. Г. Асеев, Б. И. Додонов, И. А. Зимняя и др.).</w:t>
      </w:r>
    </w:p>
    <w:p w:rsidR="00A85CB5" w:rsidRPr="00630A52" w:rsidRDefault="00A85CB5" w:rsidP="00EC5F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 xml:space="preserve">Мотивация - это совокупность побуждающих факторов, определяющих активность личности; к ним относятся мотивы, потребности, стимулы, ситуативные факторы, которые детерминируют поведение человека [17]. </w:t>
      </w:r>
    </w:p>
    <w:p w:rsidR="00A85CB5" w:rsidRPr="00630A52" w:rsidRDefault="00A85CB5" w:rsidP="00EC5F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Мотивы - это относительно устойчивые проявления, атрибуты личности. В.Д. Шадриков, А.В. Карпов, Н.В. Нижегородцева определяли мотив как внутреннее побуждение человека к деятельности [10,11].</w:t>
      </w:r>
    </w:p>
    <w:p w:rsidR="00A85CB5" w:rsidRPr="00630A52" w:rsidRDefault="00A85CB5" w:rsidP="00EC5F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Исторически так сложилось, что в отечественной психологии формирование мотивационной сферы человека в процессе его онтогенеза рассматривается в рамках формирования интересов человека как основных причин, побуждающих его к развитию и деятельности. Из высказываний А. К. Марковой известно, что интересы отражают, прежде всего, познавательные потребности человека. Поэтому в отечественной психологии развитие мотивационной сферы, как правило, рассматривается в единстве с общим развитием психики человека, особенно его познавательной сферы.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Учебная мотивация</w:t>
      </w:r>
      <w:r w:rsidRPr="00630A52">
        <w:rPr>
          <w:rFonts w:ascii="Times New Roman" w:hAnsi="Times New Roman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sz w:val="28"/>
          <w:szCs w:val="28"/>
        </w:rPr>
        <w:t>определяется как частный вид мотивации, включенный в деятельность учения [1].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В структуре учебной мотивации выделяют внутренне и внешние мотивы учения. Внутренние мотивы</w:t>
      </w:r>
      <w:r w:rsidRPr="00630A52">
        <w:rPr>
          <w:rFonts w:ascii="Times New Roman" w:hAnsi="Times New Roman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sz w:val="28"/>
          <w:szCs w:val="28"/>
        </w:rPr>
        <w:t>носят личностно значимый характер, обусловлены познавательной потребностью, удовольствием, получаемым от процесса познания и реализации своего личностного потенциала. Доминирование внутренней мотивации характеризуется проявлением высокой познавательной активности учащегося в процессе учебной деятельности.</w:t>
      </w:r>
      <w:r w:rsidRPr="00630A52">
        <w:rPr>
          <w:rFonts w:ascii="Times New Roman" w:hAnsi="Times New Roman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sz w:val="28"/>
          <w:szCs w:val="28"/>
        </w:rPr>
        <w:t>Овладение учебным материалом является и мотивом и целью учения. Учащийся непосредственно вовлечен в процесс познания, и это доставляет ему эмоциональное удовлетворение.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Внешние мотивы</w:t>
      </w:r>
      <w:r w:rsidRPr="00630A52">
        <w:rPr>
          <w:rFonts w:ascii="Times New Roman" w:hAnsi="Times New Roman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sz w:val="28"/>
          <w:szCs w:val="28"/>
        </w:rPr>
        <w:t>характеризуются тем, что овладение содержанием учебного предмета не является целью учения, а выступает средством достижения других целей. Это может быть получение хорошей оценки (аттестата, диплома), получение стипендии, подчинение требованиям учителя или родителей, получение похвалы, признания товарищей и др.</w:t>
      </w:r>
      <w:r w:rsidRPr="00630A52">
        <w:rPr>
          <w:rFonts w:ascii="Arial CYR" w:hAnsi="Arial CYR" w:cs="Arial CYR"/>
          <w:color w:val="646464"/>
          <w:sz w:val="20"/>
          <w:szCs w:val="20"/>
        </w:rPr>
        <w:t xml:space="preserve"> </w:t>
      </w:r>
      <w:r w:rsidRPr="00630A52">
        <w:rPr>
          <w:rFonts w:ascii="Times New Roman CYR" w:hAnsi="Times New Roman CYR" w:cs="Times New Roman CYR"/>
          <w:sz w:val="28"/>
          <w:szCs w:val="28"/>
        </w:rPr>
        <w:t>При внешней мотивации учащийся, как правило, отчужден от процесса познания, проявляет пассивность, переживает бессмысленность происходящего либо его активность носит вынужденный характер.</w:t>
      </w:r>
      <w:r w:rsidRPr="00630A52">
        <w:rPr>
          <w:rFonts w:ascii="Arial CYR" w:hAnsi="Arial CYR" w:cs="Arial CYR"/>
          <w:color w:val="646464"/>
          <w:sz w:val="20"/>
          <w:szCs w:val="20"/>
        </w:rPr>
        <w:t xml:space="preserve"> </w:t>
      </w:r>
      <w:r w:rsidRPr="00630A52">
        <w:rPr>
          <w:rFonts w:ascii="Times New Roman CYR" w:hAnsi="Times New Roman CYR" w:cs="Times New Roman CYR"/>
          <w:sz w:val="28"/>
          <w:szCs w:val="28"/>
        </w:rPr>
        <w:t>Содержание учебных предметов не является для учащегося личностно значимым [по 10].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В старшем школьном возрасте мотивы учения связаны уже не столько с условиями школьной жизни учеников, сколько с перспективами их будущей профессии. Для современного старшего школьника характерны также выраженные мотивы самообразования.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Возрастные особенности динамики мотивов связаны с индивидуальными их проявлениями. Так, по-разному оказывается сформированной позиционная сфера у учащихся с разной успеваемостью.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Главный путь формирования познавательных мотивов лежит в правильной организации учебной деятельности школьников. Не все делается сегодня в школе для того, чтобы придать учебной деятельности роль основного источника учебной мотивации. Формирование познавательных мотивов состоит в овладении ребенком</w:t>
      </w:r>
      <w:r w:rsidRPr="00630A5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способами своей деятельности</w:t>
      </w:r>
      <w:r w:rsidRPr="00630A5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добыванию новых знаний </w:t>
      </w:r>
      <w:r w:rsidRPr="00630A52">
        <w:rPr>
          <w:rFonts w:ascii="Times New Roman CYR" w:hAnsi="Times New Roman CYR" w:cs="Times New Roman CYR"/>
          <w:sz w:val="28"/>
          <w:szCs w:val="28"/>
        </w:rPr>
        <w:t>[7].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К концу подросткового возраста может наблюдаться устойчивое доминирование какого-либо мотива. Осознание подростком соподчинения, сравнительной значимости мотивов означает, что в этом возрасте складывается осознанная система. Существенно развиваются процессы целеполагания в учении. Учащимся доступны самостоятельная постановка не только одной цели, но и последовательности нескольких целей, причем не только в учебной работе, но и во внеклассных видах деятельности. Старшеклассник овладевает умением ставить гибкие цели, закладывается умение ставить и перспективные цели, связанные с приближающимся этапом социального и профессионального самоопределения.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Таким образом, познавательные мотивы и мотивы общения с учителем оказываются взаимосвязанными. В X классе в этот узел вплетаются и мотивы саморазвития. Стремление старшеклассников к выработке у себя тех или иных личностных качеств также начинает опосредоваться имеющимися у них планами на будущее. По высказываниям учащихся, наибольшее значение приобретают такие качества, как воля, собранность, способность мобилизоваться в нужный момент, умение не теряться в трудной ситуации и т. п.,— важные, с их точки зрения, условия успешного преодоления стоящих перед ними трудностей именно учебного порядка. Роль этих качеств личности для любых других жизненных ситуаций практически не рассматривается школьниками [13].</w:t>
      </w:r>
    </w:p>
    <w:p w:rsidR="00A85CB5" w:rsidRPr="00630A52" w:rsidRDefault="00A85CB5" w:rsidP="00EC5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Исходя из сказанного, можно отметить, что в старшем школьном возрасте наибольшее значение среди всех выделенных нами мотивов учения имеют мотивы самоутверждения и саморазвития. Это связано с высокой потребностью учащихся данного возраста в самоуважении, с испытываемой ими неуверенностью в себе, стремлением утвердиться в глазах окружающих и своих собственных и приобрести определенные личностные качества, имеющие ценность не только для сегодняшнего дня, но и для формирования личности в целом.</w:t>
      </w:r>
    </w:p>
    <w:p w:rsidR="00A85CB5" w:rsidRPr="00630A52" w:rsidRDefault="00A85CB5" w:rsidP="00EC5F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 xml:space="preserve">Познавательная мотивация и мотивация общения учащихся старших классов с взрослыми в школе опосредованы складывающимися у них планами на будущее, главным образом намерением, продолжить образование в вузе после окончания школы. Общение с одноклассниками как мотив учения не имеет в старшем школьном возрасте большого значения, так как учащиеся этого возраста включены в широкий круг внешкольных интересов. </w:t>
      </w:r>
    </w:p>
    <w:p w:rsidR="00A85CB5" w:rsidRPr="00630A52" w:rsidRDefault="00A85CB5" w:rsidP="00993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ФГОС, устанавливая требования к результатам освоения обучающимися основной образовательной программы, обозначает личностные, предметные и метапредметные результаты. К личностным результатам относятся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деятельности. Таким образом, в Стандарте</w:t>
      </w:r>
      <w:r w:rsidRPr="00630A52">
        <w:rPr>
          <w:rFonts w:ascii="Times New Roman CYR" w:hAnsi="Times New Roman CYR" w:cs="Times New Roman CYR"/>
          <w:sz w:val="28"/>
          <w:szCs w:val="28"/>
        </w:rPr>
        <w:t xml:space="preserve"> установлена необходимость развития мотивации обучающихся к занятиям физической культурой. </w:t>
      </w:r>
    </w:p>
    <w:p w:rsidR="00A85CB5" w:rsidRPr="00630A52" w:rsidRDefault="00A85CB5" w:rsidP="00993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 xml:space="preserve">Потребностно – мотивационный компонент является стержнем любой деятельности. </w:t>
      </w:r>
      <w:r w:rsidRPr="00630A52">
        <w:rPr>
          <w:rFonts w:ascii="Times New Roman CYR" w:hAnsi="Times New Roman CYR" w:cs="Times New Roman CYR"/>
          <w:color w:val="000000"/>
          <w:sz w:val="28"/>
          <w:szCs w:val="28"/>
        </w:rPr>
        <w:t>Одним из важных условий развития мотивации является повышение интереса учащихся к уроку физической культуры. Важно не только вызывать интерес, но и направлять его на дальнейшую мотивацию к занятию.</w:t>
      </w:r>
      <w:r w:rsidRPr="00630A52">
        <w:rPr>
          <w:rFonts w:ascii="Times New Roman CYR" w:hAnsi="Times New Roman CYR" w:cs="Times New Roman CYR"/>
          <w:sz w:val="28"/>
          <w:szCs w:val="28"/>
        </w:rPr>
        <w:t xml:space="preserve"> На занятиях физической культурой необходимо, чтобы школьник брал ответственность за результаты занятий, ориентировался на доступный для себя результат и умел выполнять самоанализ.</w:t>
      </w:r>
    </w:p>
    <w:p w:rsidR="00A85CB5" w:rsidRPr="008628CF" w:rsidRDefault="00A85CB5" w:rsidP="009930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30A52">
        <w:rPr>
          <w:rFonts w:ascii="Times New Roman CYR" w:hAnsi="Times New Roman CYR" w:cs="Times New Roman CYR"/>
          <w:sz w:val="28"/>
          <w:szCs w:val="28"/>
        </w:rPr>
        <w:t>Изучая возможности применения подвижных игр на уроках физкультуры,</w:t>
      </w:r>
      <w:r w:rsidRPr="00630A5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30A52">
        <w:rPr>
          <w:rFonts w:ascii="Times New Roman CYR" w:hAnsi="Times New Roman CYR" w:cs="Times New Roman CYR"/>
          <w:sz w:val="28"/>
          <w:szCs w:val="28"/>
        </w:rPr>
        <w:t>мы рассмотрели, правила подбора подвижных игр для развития физических качеств и их применение с учетом возрастных особенностей физиологического строения организма старшеклассников и их способности к абстрактному мышлению. Рассматривая возможности повышения мотивации старших школьников, мы рассмотрели работы О.А.Зайцевой, в которых она указывает, что главное – создать условия для реализации личностных особенностей всех учащихся. Для этого она использует подвижные игры и соревновательную деятельность учащихся на уроке, считая, что эта деятельность дает довольно быстрый и устойчивый результат [6].</w:t>
      </w:r>
    </w:p>
    <w:p w:rsidR="00A85CB5" w:rsidRPr="008628CF" w:rsidRDefault="00A85CB5" w:rsidP="00295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уроках физической культуры подвижные игры можно применять в виде игровых комплексов, или в виде отдельной игры, которые каждый учитель может составить самостоятельно. Игровые комплексы могут содержать подвижные игры, эстафеты, упражнения соревновательного характера в правах и др. Игровые комплексы не могут быть  содержанием целого урока. Можно применять их только в конкретной части урока в зависимости от поставленных задач. При правильной организации игр и игровых упражнений они всегда доставляют детям удовольствие, создают хорошее настроение, дают возможность для проведения личной активности и инициативы. И это, естественно, повышает мотивацию к занятиям физическими упражнениями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5CB5" w:rsidRDefault="00A85CB5" w:rsidP="00295CAB">
      <w:pPr>
        <w:suppressAutoHyphens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Работа по изучению развития мотивации к урокам физической культуры у старших школьников проходила в течение 2-4 учебной четверти с учениками 10 класса. В исследовании приняли участие  18 человек. </w:t>
      </w:r>
    </w:p>
    <w:p w:rsidR="00A85CB5" w:rsidRDefault="00A85CB5" w:rsidP="0029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Изначально был проведен опрос учеников 10 класса с помощью методики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Учебная мотивация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Прил. 1).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Целью методики является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выявление осознаваемых учащимся мотивов учебной деятельности. Отвечая на вопросы методики, ученики определяли, насколько значимы для них причины, по которым они учатся в школе по четырех бальной шкале. После чего были подсчитаны итоги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преобладании мотивов, как для каждого ученика, так и для всего класса в целом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Результаты мы отобразили в диаграмме.</w:t>
      </w:r>
    </w:p>
    <w:p w:rsidR="00A85CB5" w:rsidRDefault="00A85CB5" w:rsidP="0029344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5CB5" w:rsidRDefault="00A85CB5" w:rsidP="0029344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5CB5" w:rsidRDefault="00A85CB5" w:rsidP="0029344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5CB5" w:rsidRDefault="00A85CB5" w:rsidP="002934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Диаграмма 1. Результаты диагностики</w:t>
      </w:r>
      <w:r w:rsidRPr="001E38D3">
        <w:rPr>
          <w:rFonts w:ascii="Times New Roman CYR" w:hAnsi="Times New Roman CYR" w:cs="Times New Roman CYR"/>
          <w:b/>
          <w:sz w:val="28"/>
          <w:szCs w:val="28"/>
        </w:rPr>
        <w:t xml:space="preserve"> по </w:t>
      </w:r>
      <w:r w:rsidRPr="001E38D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опроснику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Учебная мотивация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</w:p>
    <w:p w:rsidR="00A85CB5" w:rsidRDefault="00A85CB5" w:rsidP="0029344F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5B521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18.5pt;height:207.7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">
            <v:imagedata r:id="rId7" o:title="" cropbottom="-21f"/>
            <o:lock v:ext="edit" aspectratio="f"/>
            <w10:borderbottom type="single" width="4"/>
          </v:shape>
        </w:pict>
      </w:r>
    </w:p>
    <w:p w:rsidR="00A85CB5" w:rsidRDefault="00A85CB5" w:rsidP="007A21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Подводя итоги анкетирования, мы сделали вывод, что в классе нет ярко выраженной группы преобладающих мотивов. Самой значимой группой мотивов по мнению учеников являются мотивы позиции школьника. Менее значимыми для учеников являются эмоциональные мотивы. </w:t>
      </w:r>
    </w:p>
    <w:p w:rsidR="00A85CB5" w:rsidRPr="0029344F" w:rsidRDefault="00A85CB5" w:rsidP="007A214D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9344F">
        <w:rPr>
          <w:rFonts w:ascii="Times New Roman CYR" w:hAnsi="Times New Roman CYR" w:cs="Times New Roman CYR"/>
          <w:sz w:val="28"/>
          <w:szCs w:val="28"/>
        </w:rPr>
        <w:t xml:space="preserve">Также мы подсчитали количество </w:t>
      </w:r>
      <w:r>
        <w:rPr>
          <w:rFonts w:ascii="Times New Roman CYR" w:hAnsi="Times New Roman CYR" w:cs="Times New Roman CYR"/>
          <w:sz w:val="28"/>
          <w:szCs w:val="28"/>
        </w:rPr>
        <w:t>детей, имеющих высокий средний и низкий уровень развития по каждому из мотивов. Результаты мы также отобразили в диаграмме.</w:t>
      </w:r>
    </w:p>
    <w:p w:rsidR="00A85CB5" w:rsidRPr="00A808AE" w:rsidRDefault="00A85CB5" w:rsidP="007A214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Диаграмма 2. Результаты диагностики</w:t>
      </w:r>
      <w:r w:rsidRPr="001E38D3">
        <w:rPr>
          <w:rFonts w:ascii="Times New Roman CYR" w:hAnsi="Times New Roman CYR" w:cs="Times New Roman CYR"/>
          <w:b/>
          <w:sz w:val="28"/>
          <w:szCs w:val="28"/>
        </w:rPr>
        <w:t xml:space="preserve"> по </w:t>
      </w:r>
      <w:r w:rsidRPr="001E38D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опроснику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Учебная мотивация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(по уровням)</w:t>
      </w:r>
    </w:p>
    <w:p w:rsidR="00A85CB5" w:rsidRDefault="00A85CB5" w:rsidP="002934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noProof/>
          <w:lang w:eastAsia="ru-RU"/>
        </w:rPr>
        <w:pict>
          <v:shape id="Диаграмма 1" o:spid="_x0000_i1026" type="#_x0000_t75" style="width:423pt;height:223.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">
            <v:imagedata r:id="rId8" o:title=""/>
            <o:lock v:ext="edit" aspectratio="f"/>
            <w10:borderbottom type="single" width="4"/>
          </v:shape>
        </w:pict>
      </w:r>
    </w:p>
    <w:p w:rsidR="00A85CB5" w:rsidRDefault="00A85CB5" w:rsidP="0029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Подводя итоги анкетирования, мы сделали вывод, что в классе нет ярко выраженной группы преобладающих мотивов. Самой значимой группой мотивов по мнению учеников являются мотивы позиции школьника. Менее значимыми для учеников являются эмоциональные мотивы. </w:t>
      </w:r>
    </w:p>
    <w:p w:rsidR="00A85CB5" w:rsidRDefault="00A85CB5" w:rsidP="007A214D">
      <w:pPr>
        <w:spacing w:line="360" w:lineRule="auto"/>
        <w:ind w:firstLine="72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мы провели опрос с помощью методики «Мотивы для занятий физической культурой»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Прил. 2).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Целью методики является  выявление мотивации на уроках физической культуры. Ученики определяли, в какой степени различные мотивы влияют на их посещение уроков физической культуры по пятибалльной шкале. </w:t>
      </w:r>
    </w:p>
    <w:p w:rsidR="00A85CB5" w:rsidRDefault="00A85CB5" w:rsidP="0029344F">
      <w:pPr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Диаграмма 3. Результаты </w:t>
      </w:r>
      <w:r w:rsidRPr="00884ACF">
        <w:rPr>
          <w:rFonts w:ascii="Times New Roman CYR" w:hAnsi="Times New Roman CYR" w:cs="Times New Roman CYR"/>
          <w:b/>
          <w:sz w:val="28"/>
          <w:szCs w:val="28"/>
        </w:rPr>
        <w:t>диагностики по</w:t>
      </w:r>
      <w:r w:rsidRPr="00884ACF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методике анкетирования учащихся с целью выявления мотивации на уроках физической культуры</w:t>
      </w:r>
    </w:p>
    <w:p w:rsidR="00A85CB5" w:rsidRDefault="00A85CB5" w:rsidP="007A2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</w:pPr>
      <w:r w:rsidRPr="005B5213"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pict>
          <v:shape id="Диаграмма 5" o:spid="_x0000_i1027" type="#_x0000_t75" style="width:456pt;height:26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">
            <v:imagedata r:id="rId9" o:title=""/>
            <o:lock v:ext="edit" aspectratio="f"/>
          </v:shape>
        </w:pict>
      </w:r>
    </w:p>
    <w:p w:rsidR="00A85CB5" w:rsidRDefault="00A85CB5" w:rsidP="0029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Подводя итоги анкетирования, мы сделали вывод, что основным мотивом для посещения и занятия на уроках физической культуры является получение хороших оценок и то, что детям нравится заниматься физической культурой. Наименее значимым мотивом для учеников является боязнь неприятностей. </w:t>
      </w:r>
    </w:p>
    <w:p w:rsidR="00A85CB5" w:rsidRDefault="00A85CB5" w:rsidP="00295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Таким образом, рассмотрев итоги двух методик, мы сделали вывод, что мотивация к занятиям физической культурой у многих учеников класса находится на высоком уровне. При планировании работы изначально нужно обратить внимание на тех учеников, у кого уровень преобладания групп мотивов, и причин для занятий физической культурой находится на низком уровне (двое детей класса). </w:t>
      </w:r>
    </w:p>
    <w:p w:rsidR="00A85CB5" w:rsidRDefault="00A85CB5" w:rsidP="0016093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Проводя беседу с учителем о мотивации учеников 10 класса к занятиям физической культурой,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мы сделали вывод, что, по мнению педагога, главным мотивом для занятий является достижение личных целей, основном,  саморазвития, поэтому учащиеся пропускают занятия физической культурой  очень редко, исключительно по уважительным причинам. </w:t>
      </w:r>
    </w:p>
    <w:p w:rsidR="00A85CB5" w:rsidRDefault="00A85CB5" w:rsidP="0016093B">
      <w:pPr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bCs/>
          <w:sz w:val="28"/>
          <w:szCs w:val="28"/>
        </w:rPr>
        <w:t>На следующем этапе работы мы планируем разработку и проведение уроков физической культуры с включением в них подвижных игр, что по нашему мнению, повысит мотивацию обучающихся к занятием физической культурой.</w:t>
      </w:r>
    </w:p>
    <w:p w:rsidR="00A85CB5" w:rsidRDefault="00A85CB5" w:rsidP="00630A52">
      <w:p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</w:pPr>
    </w:p>
    <w:p w:rsidR="00A85CB5" w:rsidRDefault="00A85CB5" w:rsidP="00630A52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</w:pPr>
      <w:r>
        <w:tab/>
      </w:r>
    </w:p>
    <w:p w:rsidR="00A85CB5" w:rsidRDefault="00A85CB5" w:rsidP="00630A52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Библиографический список </w:t>
      </w:r>
    </w:p>
    <w:p w:rsidR="00A85CB5" w:rsidRPr="001E38D3" w:rsidRDefault="00A85CB5" w:rsidP="00630A5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Ансимова Н.П. Системогенез учебной деятельности [Текст] / Н.П. Ансимова. -  Ярославль: изд-во ЯГПУ им. К.Д. Ушинского, 2009. – 420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Гогунов Е.Н. Психология физического воспитания  спорта </w:t>
      </w:r>
      <w:r>
        <w:rPr>
          <w:rFonts w:ascii="Times New Roman CYR" w:hAnsi="Times New Roman CYR" w:cs="Times New Roman CYR"/>
          <w:sz w:val="28"/>
          <w:szCs w:val="28"/>
        </w:rPr>
        <w:t>[Текст]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учеб. пособие для студ. высш. пед. учеб, заведений / Е.Н. Гогунов, Б.И.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Мартьянов. -  Москва: Академия, 2000. - 288с.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Дейкина А. Ю. Познавательный интерес: сущность и проблемы изучения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[Текст</w:t>
      </w:r>
      <w:r w:rsidRPr="00006F45">
        <w:rPr>
          <w:rFonts w:ascii="Times New Roman CYR" w:hAnsi="Times New Roman CYR" w:cs="Times New Roman CYR"/>
          <w:sz w:val="28"/>
          <w:szCs w:val="28"/>
        </w:rPr>
        <w:t>]</w:t>
      </w:r>
      <w:r w:rsidRPr="0000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/ А.Ю. Дейкина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 - Москва: МПГУ, 2007. – 475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Дуркин П.К. Формирование у школьников интереса к физической культуре [Текст]: учеб. пособие. / П.К. Дуркин. - Архангельск: изд-во, Арханг. гос. техн. ун-та, 2006. - 128 с. </w:t>
      </w:r>
    </w:p>
    <w:p w:rsidR="00A85CB5" w:rsidRPr="004026E6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Style w:val="current"/>
          <w:rFonts w:ascii="Times New Roman CYR" w:hAnsi="Times New Roman CYR" w:cs="Times New Roman CYR"/>
          <w:color w:val="000000"/>
          <w:sz w:val="28"/>
          <w:szCs w:val="28"/>
        </w:rPr>
      </w:pPr>
      <w:r w:rsidRPr="004026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Жуков М.Н. Подвижные игры </w:t>
      </w:r>
      <w:r w:rsidRPr="004026E6">
        <w:rPr>
          <w:rFonts w:ascii="Times New Roman" w:hAnsi="Times New Roman"/>
          <w:sz w:val="28"/>
          <w:szCs w:val="28"/>
        </w:rPr>
        <w:t>[Текст]</w:t>
      </w:r>
      <w:r w:rsidRPr="004026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Учеб. для студ. пед. вузов. — Москва: Издательский центр «Академия», 2000. — 160 с.  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Зайцева О.А. О мотивации и социальной адаптации учащихся / О.А. Зайцева // Физическая культура в школе. -  2012. - №6. -  с.10 – 12.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Зимняя И.А. Педагогическая психология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[Текст]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учебник для вузов / И.А. Зимняя. -  изд. 2-е, доп., испр. и перераб. – Москва: Логос,  2005.  – 384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Михайлова Е.Л. Интегрированный урок в 11 классе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 Е.Л. Михайлова //  Физическая культура в школе. – 2012. - №1. - с.28 – 30.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Назаркина Н.И. Проблемы модернизации урока физической культуры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 Н.И. Назаркина // Физическая культура в школе. -  2012. - №5. - с.24 – 25.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Нижегородцева Н.В. Проблемы системогенеза учебной деятельности [Текст]: монография / Н.В. Нижегородцева, Н.П. Ансимова, Е.В. Карпова / под ред. А.В. Карпова. – Ярославль: изд-во ЯГПУ им. К.Д. Ушинского, 2009. – 420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психология [Текст]: учебник / под ред. А.В. Карпова. – Москва: Гардарики, - 2002. - 232 с. 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Пакулина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Психологическая диагностика мотивации достижения успеха студентов педагогического вуза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[Текст]: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/ С.А. Пакулина // Известия РГПУ им. А. И. Герцена. - 2008. - № 12 (88).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Педагогическая психология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[Текст]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учеб. для студ. высш. уч. заведений / под ред. Н.В. Клюевой. - Москва: ВЛАДОС – ПРЕСС, 2003.- 400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Полунина Т.И. Интервальная аэробика на уроке. 9-11 классы / Т.И. Полунина, Е.В. Ершова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// Физическая культура в школе. – 2012. - №2. -  с.14 – 15.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Физическая культура. 1-11 классы: комплексная программа физического воспитания учащихся В.И. Ляха, А.А. Зданевича / авт.-сост. А.Н. Каинов, Г.И. Курьерова. - Волгоград: Учитель, 2013.-171с.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Холодов Ж. К. Теория и методика физического воспитания и спорта [Текст]: учебное пособие для вузов / Ж. К. Холодов, В.С. Кузнецов. – Москва:  Академия, 2008. - 479 с.</w:t>
      </w:r>
    </w:p>
    <w:p w:rsidR="00A85CB5" w:rsidRDefault="00A85CB5" w:rsidP="00630A52">
      <w:pPr>
        <w:numPr>
          <w:ilvl w:val="0"/>
          <w:numId w:val="6"/>
        </w:numPr>
        <w:tabs>
          <w:tab w:val="left" w:pos="4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Чирков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Самодетерминация и внутренняя мотивация поведения человека / В.И. Чирков // Вопросы психологии. - 1996. - № 3. – 15-18 с.</w:t>
      </w:r>
    </w:p>
    <w:p w:rsidR="00A85CB5" w:rsidRPr="00BA0EA8" w:rsidRDefault="00A85CB5" w:rsidP="00630A5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5CB5" w:rsidRDefault="00A85CB5" w:rsidP="00630A52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1 </w:t>
      </w:r>
    </w:p>
    <w:p w:rsidR="00A85CB5" w:rsidRPr="00006F45" w:rsidRDefault="00A85CB5" w:rsidP="0016093B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5CB5" w:rsidRPr="00006F4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Название методики: опросник  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Учебная мотивация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left="357"/>
        <w:jc w:val="center"/>
        <w:rPr>
          <w:rFonts w:cs="Calibri"/>
          <w:sz w:val="28"/>
          <w:szCs w:val="28"/>
        </w:rPr>
      </w:pP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Карпов Г.А.)</w:t>
      </w:r>
      <w:r>
        <w:rPr>
          <w:rFonts w:cs="Calibri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[12].</w:t>
      </w:r>
      <w:r>
        <w:rPr>
          <w:rFonts w:cs="Calibri"/>
          <w:sz w:val="28"/>
          <w:szCs w:val="28"/>
        </w:rPr>
        <w:t xml:space="preserve">  </w:t>
      </w:r>
    </w:p>
    <w:p w:rsidR="00A85CB5" w:rsidRDefault="00A85CB5" w:rsidP="001609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выявление осознаваемых учащимся мотивов учебной деятельности учащихся </w:t>
      </w:r>
    </w:p>
    <w:p w:rsidR="00A85CB5" w:rsidRDefault="00A85CB5" w:rsidP="00160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Инструкция: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оцени, насколько значимы для тебя причины, по которым ты учишься в школе. Для этого обведи кружком нужный балл: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06F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 –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баллов – почти не имеет значения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06F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балл – частично значимо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06F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балла – заметно значимо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06F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балла – очень значимо</w:t>
      </w:r>
    </w:p>
    <w:p w:rsidR="00A85CB5" w:rsidRDefault="00A85CB5" w:rsidP="00160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Обработка результатов.</w:t>
      </w:r>
    </w:p>
    <w:p w:rsidR="00A85CB5" w:rsidRDefault="00A85CB5" w:rsidP="00160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Подсчитывается суммарное количество баллов, набранных учащимся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006F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каждой группе мотивов, делается вывод о преобладании и уровне выраженности того или иного мотива. Уровни: 4-5 б. - низкий; 6- 10б.- средний; высокий 11-12б.</w:t>
      </w:r>
    </w:p>
    <w:p w:rsidR="00A85CB5" w:rsidRDefault="00A85CB5" w:rsidP="00160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900"/>
        <w:gridCol w:w="900"/>
        <w:gridCol w:w="823"/>
      </w:tblGrid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Мотивы</w:t>
            </w:r>
          </w:p>
        </w:tc>
        <w:tc>
          <w:tcPr>
            <w:tcW w:w="2623" w:type="dxa"/>
            <w:gridSpan w:val="3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Номера ответов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Эмоциональные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Саморазвития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Позиция школьника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Достижения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Внешние (поощрения, наказания)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A85CB5" w:rsidRDefault="00A85CB5" w:rsidP="001609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Дата заполнения_____________________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A85CB5" w:rsidRPr="00723E7A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Pr="00006F4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Название методики: опросник 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Учебная мотивация</w:t>
      </w:r>
      <w:r w:rsidRPr="00006F4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</w:p>
    <w:p w:rsidR="00A85CB5" w:rsidRPr="00006F4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Текст и бланк регистрации ответов.</w:t>
      </w:r>
    </w:p>
    <w:p w:rsidR="00A85CB5" w:rsidRPr="00006F45" w:rsidRDefault="00A85CB5" w:rsidP="0016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46"/>
        <w:gridCol w:w="356"/>
        <w:gridCol w:w="356"/>
        <w:gridCol w:w="356"/>
        <w:gridCol w:w="356"/>
      </w:tblGrid>
      <w:tr w:rsidR="00A85CB5" w:rsidRPr="00466133" w:rsidTr="00CA780E">
        <w:trPr>
          <w:trHeight w:val="1"/>
        </w:trPr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Чтобы я хорошо учил предмет, мне должен нравиться учитель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Мне очень нравится учиться, узнавать новое, расширять свои знания о мире.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Общаться с друзьями, с компанией в школе гораздо интереснее, чем сидеть на уроках, учиться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меня совсем немаловажно получить хорошую оценку.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Все, что я делаю, я делаю хорошо – это моя позиция.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Знания помогают развить ум, сообразительность, смекалку.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Если ты школьник, то обязан учиться хорошо.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Если на уроке царит обстановка недоброжелательности, излишней строгости, и у меня пропадает всякое желание учиться.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 испытываю интерес только к отдельным предметам.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Считаю, что успех в учебе – немаловажная основа для уважения и признания среди одноклассников.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Приходится учиться, чтобы избежать надоевших нравоучений и разносов со стороны родителей и учителей.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 испытываю чувство удовлетворения, подъема, когда сам решу трудную задачу, хорошо выучу правило и т.д.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Хочу знать как можно больше, чтобы стать интересным, культурным человеком.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Хорошо учиться, не пропускать уроки – моя гражданская обязанность на данном этапе моей жизни.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уроке я не люблю болтать и отвлекаться, потому что для меня очень важно понять объяснение учителя, правильно ответить на его вопросы.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Мне очень нравится, если на уроке организуют совместную</w:t>
            </w: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 </w:t>
            </w: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 ребятами работу(в паре, в бригаде, в команде).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 очень чувствителен к похвале учителя, родителей за мои школьные успехи.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Учусь хорошо, так как всегда стремлюсь быть в числе лучших.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 много читаю книг, кроме учебников (по истории, спорту, природе и т.д.)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Учеба в моем возрасте – самое главное дело.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85CB5" w:rsidRPr="00466133" w:rsidTr="00CA780E">
        <w:trPr>
          <w:trHeight w:val="1"/>
        </w:trPr>
        <w:tc>
          <w:tcPr>
            <w:tcW w:w="8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</w:t>
            </w: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школе весело, интереснее, чем дома, во дворе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Обработка результатов опросника:</w:t>
      </w: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900"/>
        <w:gridCol w:w="900"/>
        <w:gridCol w:w="823"/>
      </w:tblGrid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Мотивы</w:t>
            </w:r>
          </w:p>
        </w:tc>
        <w:tc>
          <w:tcPr>
            <w:tcW w:w="2623" w:type="dxa"/>
            <w:gridSpan w:val="3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баллов, уровень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Эмоциональные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Саморазвития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Позиция школьника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Достижения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3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61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5CB5" w:rsidRPr="00466133" w:rsidTr="00CA780E">
        <w:trPr>
          <w:trHeight w:val="1"/>
        </w:trPr>
        <w:tc>
          <w:tcPr>
            <w:tcW w:w="6947" w:type="dxa"/>
            <w:shd w:val="clear" w:color="auto" w:fill="FFFFFF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661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Внешние (поощрения, наказания)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:rsidR="00A85CB5" w:rsidRPr="00466133" w:rsidRDefault="00A85CB5" w:rsidP="00CA78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5CB5" w:rsidRDefault="00A85CB5" w:rsidP="0016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5CB5" w:rsidRPr="00783E92" w:rsidRDefault="00A85CB5" w:rsidP="0029344F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C3C4C">
        <w:rPr>
          <w:rFonts w:cs="Calibri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2 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Методика анкетирования учащихся с целью выявления мотивации на уроках физической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 [7]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Учащимся выдается анкета или записывается школьниками под диктовку учителя, она может быть также заранее записана на классной доске. В анкете поставлен вопрос: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Почему ты посещаешь уроки физкультуры?</w:t>
      </w:r>
      <w:r w:rsidRPr="00006F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даны предполагаемые варианты ответов.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Школьник должен, напротив каждого ответа поставить цифру-балл.</w:t>
      </w:r>
    </w:p>
    <w:p w:rsidR="00A85CB5" w:rsidRPr="00006F4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Этот балл показывает насколько данный ответ подходит для него(сила мотива). </w:t>
      </w:r>
      <w:r w:rsidRPr="00006F45">
        <w:rPr>
          <w:rFonts w:ascii="Times New Roman" w:hAnsi="Times New Roman"/>
          <w:sz w:val="28"/>
          <w:szCs w:val="28"/>
        </w:rPr>
        <w:t xml:space="preserve">«5» - </w:t>
      </w:r>
      <w:r>
        <w:rPr>
          <w:rFonts w:ascii="Times New Roman CYR" w:hAnsi="Times New Roman CYR" w:cs="Times New Roman CYR"/>
          <w:sz w:val="28"/>
          <w:szCs w:val="28"/>
        </w:rPr>
        <w:t xml:space="preserve">уверенно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</w:t>
      </w:r>
      <w:r w:rsidRPr="00006F45">
        <w:rPr>
          <w:rFonts w:ascii="Times New Roman" w:hAnsi="Times New Roman"/>
          <w:sz w:val="28"/>
          <w:szCs w:val="28"/>
        </w:rPr>
        <w:t xml:space="preserve">»; «4» -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больше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</w:t>
      </w:r>
      <w:r w:rsidRPr="00006F4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чем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06F45">
        <w:rPr>
          <w:rFonts w:ascii="Times New Roman" w:hAnsi="Times New Roman"/>
          <w:sz w:val="28"/>
          <w:szCs w:val="28"/>
        </w:rPr>
        <w:t xml:space="preserve">»; «3» - </w:t>
      </w:r>
      <w:r>
        <w:rPr>
          <w:rFonts w:ascii="Times New Roman CYR" w:hAnsi="Times New Roman CYR" w:cs="Times New Roman CYR"/>
          <w:sz w:val="28"/>
          <w:szCs w:val="28"/>
        </w:rPr>
        <w:t xml:space="preserve">не уверен, не знаю; </w:t>
      </w:r>
      <w:r w:rsidRPr="00006F45">
        <w:rPr>
          <w:rFonts w:ascii="Times New Roman" w:hAnsi="Times New Roman"/>
          <w:sz w:val="28"/>
          <w:szCs w:val="28"/>
        </w:rPr>
        <w:t xml:space="preserve">«2» -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больше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06F4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чем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</w:t>
      </w:r>
      <w:r w:rsidRPr="00006F45">
        <w:rPr>
          <w:rFonts w:ascii="Times New Roman" w:hAnsi="Times New Roman"/>
          <w:sz w:val="28"/>
          <w:szCs w:val="28"/>
        </w:rPr>
        <w:t xml:space="preserve">»; «1» - </w:t>
      </w:r>
      <w:r>
        <w:rPr>
          <w:rFonts w:ascii="Times New Roman CYR" w:hAnsi="Times New Roman CYR" w:cs="Times New Roman CYR"/>
          <w:sz w:val="28"/>
          <w:szCs w:val="28"/>
        </w:rPr>
        <w:t xml:space="preserve">уверенно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06F45">
        <w:rPr>
          <w:rFonts w:ascii="Times New Roman" w:hAnsi="Times New Roman"/>
          <w:sz w:val="28"/>
          <w:szCs w:val="28"/>
        </w:rPr>
        <w:t>».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Каждому учащемуся выдается карандаш и стирательная резинка. При этом разъясняется, что можно делать исправления, давать разным ответам одинаковые баллы, а также давать свои ответы, не содержащиеся в анкете.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Предполагаемые варианты ответов: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Чтобы получить хорошую оценку за четверть</w:t>
      </w:r>
      <w:r w:rsidRPr="00006F45">
        <w:rPr>
          <w:rFonts w:ascii="Times New Roman" w:hAnsi="Times New Roman"/>
          <w:sz w:val="28"/>
          <w:szCs w:val="28"/>
        </w:rPr>
        <w:t>»(</w:t>
      </w:r>
      <w:r>
        <w:rPr>
          <w:rFonts w:ascii="Times New Roman CYR" w:hAnsi="Times New Roman CYR" w:cs="Times New Roman CYR"/>
          <w:sz w:val="28"/>
          <w:szCs w:val="28"/>
        </w:rPr>
        <w:t xml:space="preserve">отметочный мотив);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Хочу быть здоровым(ой), сильным(ой), красивым(ой)</w:t>
      </w:r>
      <w:r w:rsidRPr="00006F4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социально-значимый мотив);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Нравится заниматься</w:t>
      </w:r>
      <w:r w:rsidRPr="00006F4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процессуальный мотив);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Хочу научиться чему-то новому</w:t>
      </w:r>
      <w:r w:rsidRPr="00006F4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учебно-познавательный мотив);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Хочу, чтоб меня похвалили» (мотив благополучия);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Хочу победить в соревнованиях</w:t>
      </w:r>
      <w:r w:rsidRPr="00006F4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результативный мотив); </w:t>
      </w:r>
      <w:r w:rsidRPr="00006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Боюсь неприятностей</w:t>
      </w:r>
      <w:r w:rsidRPr="00006F45">
        <w:rPr>
          <w:rFonts w:ascii="Times New Roman" w:hAnsi="Times New Roman"/>
          <w:sz w:val="28"/>
          <w:szCs w:val="28"/>
        </w:rPr>
        <w:t>»(</w:t>
      </w:r>
      <w:r>
        <w:rPr>
          <w:rFonts w:ascii="Times New Roman CYR" w:hAnsi="Times New Roman CYR" w:cs="Times New Roman CYR"/>
          <w:sz w:val="28"/>
          <w:szCs w:val="28"/>
        </w:rPr>
        <w:t>мотив избегания неприятностей).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проставленным в анкетах баллам можно судить о силе отдельных мотивов. Далее анкеты группируются в зависимости от частных задач исследования: по классам, по группам, по школам. С баллами производятся математико-статистические расчеты, применяемые в социально-педагогических и в социально-психологических исследованиях: высчитываются средние арифметические величины, их сигмы, ошибки, достоверность различия средних арифметических величин.</w:t>
      </w:r>
    </w:p>
    <w:p w:rsidR="00A85CB5" w:rsidRDefault="00A85CB5" w:rsidP="001609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CB5" w:rsidRDefault="00A85CB5" w:rsidP="0029344F">
      <w:pPr>
        <w:spacing w:after="0" w:line="360" w:lineRule="auto"/>
      </w:pPr>
    </w:p>
    <w:sectPr w:rsidR="00A85CB5" w:rsidSect="0016093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B5" w:rsidRDefault="00A85CB5">
      <w:r>
        <w:separator/>
      </w:r>
    </w:p>
  </w:endnote>
  <w:endnote w:type="continuationSeparator" w:id="0">
    <w:p w:rsidR="00A85CB5" w:rsidRDefault="00A8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B5" w:rsidRDefault="00A85CB5" w:rsidP="003F0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CB5" w:rsidRDefault="00A85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B5" w:rsidRDefault="00A85CB5" w:rsidP="003F0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5CB5" w:rsidRDefault="00A85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B5" w:rsidRDefault="00A85CB5">
      <w:r>
        <w:separator/>
      </w:r>
    </w:p>
  </w:footnote>
  <w:footnote w:type="continuationSeparator" w:id="0">
    <w:p w:rsidR="00A85CB5" w:rsidRDefault="00A8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66F24"/>
    <w:lvl w:ilvl="0">
      <w:numFmt w:val="bullet"/>
      <w:lvlText w:val="*"/>
      <w:lvlJc w:val="left"/>
    </w:lvl>
  </w:abstractNum>
  <w:abstractNum w:abstractNumId="1">
    <w:nsid w:val="2D543E6A"/>
    <w:multiLevelType w:val="multilevel"/>
    <w:tmpl w:val="EF063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2C75BE"/>
    <w:multiLevelType w:val="hybridMultilevel"/>
    <w:tmpl w:val="82D24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0BA6953"/>
    <w:multiLevelType w:val="hybridMultilevel"/>
    <w:tmpl w:val="EF063D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26"/>
    <w:rsid w:val="00006F45"/>
    <w:rsid w:val="000D2901"/>
    <w:rsid w:val="0016093B"/>
    <w:rsid w:val="001E38D3"/>
    <w:rsid w:val="00262D3F"/>
    <w:rsid w:val="0029344F"/>
    <w:rsid w:val="00295CAB"/>
    <w:rsid w:val="002A788E"/>
    <w:rsid w:val="003F09FF"/>
    <w:rsid w:val="003F25F1"/>
    <w:rsid w:val="004026E6"/>
    <w:rsid w:val="004032F1"/>
    <w:rsid w:val="00466133"/>
    <w:rsid w:val="005B5213"/>
    <w:rsid w:val="005E0C21"/>
    <w:rsid w:val="00630A52"/>
    <w:rsid w:val="006E4388"/>
    <w:rsid w:val="00723E7A"/>
    <w:rsid w:val="00783E92"/>
    <w:rsid w:val="007A214D"/>
    <w:rsid w:val="008628CF"/>
    <w:rsid w:val="00884ACF"/>
    <w:rsid w:val="00913F79"/>
    <w:rsid w:val="009166FC"/>
    <w:rsid w:val="0099304C"/>
    <w:rsid w:val="00A808AE"/>
    <w:rsid w:val="00A85CB5"/>
    <w:rsid w:val="00B458B5"/>
    <w:rsid w:val="00BA0EA8"/>
    <w:rsid w:val="00CA780E"/>
    <w:rsid w:val="00CC3C4C"/>
    <w:rsid w:val="00CE0D42"/>
    <w:rsid w:val="00D02426"/>
    <w:rsid w:val="00D420AF"/>
    <w:rsid w:val="00D55661"/>
    <w:rsid w:val="00E94158"/>
    <w:rsid w:val="00EB0A4F"/>
    <w:rsid w:val="00EC5FED"/>
    <w:rsid w:val="00F16514"/>
    <w:rsid w:val="00FF499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24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242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0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0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4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0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426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D02426"/>
    <w:pPr>
      <w:spacing w:after="0" w:line="36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02426"/>
    <w:rPr>
      <w:rFonts w:ascii="Calibri" w:hAnsi="Calibri" w:cs="Calibri"/>
      <w:sz w:val="28"/>
      <w:szCs w:val="28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D024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urrent">
    <w:name w:val="current"/>
    <w:basedOn w:val="DefaultParagraphFont"/>
    <w:uiPriority w:val="99"/>
    <w:rsid w:val="00D0242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02426"/>
    <w:rPr>
      <w:rFonts w:cs="Times New Roman"/>
    </w:rPr>
  </w:style>
  <w:style w:type="table" w:styleId="TableGrid">
    <w:name w:val="Table Grid"/>
    <w:basedOn w:val="TableNormal"/>
    <w:uiPriority w:val="99"/>
    <w:rsid w:val="00D024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242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26"/>
    <w:rPr>
      <w:rFonts w:ascii="Tahoma" w:hAnsi="Tahoma" w:cs="Tahoma"/>
      <w:sz w:val="16"/>
      <w:szCs w:val="16"/>
    </w:rPr>
  </w:style>
  <w:style w:type="character" w:customStyle="1" w:styleId="a0">
    <w:name w:val="Знак Знак"/>
    <w:basedOn w:val="DefaultParagraphFont"/>
    <w:uiPriority w:val="99"/>
    <w:locked/>
    <w:rsid w:val="00295CAB"/>
    <w:rPr>
      <w:rFonts w:ascii="Calibri" w:hAnsi="Calibri" w:cs="Calibri"/>
      <w:sz w:val="28"/>
      <w:szCs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160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17</Pages>
  <Words>3447</Words>
  <Characters>19650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D</cp:lastModifiedBy>
  <cp:revision>9</cp:revision>
  <dcterms:created xsi:type="dcterms:W3CDTF">2016-03-25T14:42:00Z</dcterms:created>
  <dcterms:modified xsi:type="dcterms:W3CDTF">2016-03-25T20:00:00Z</dcterms:modified>
</cp:coreProperties>
</file>