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60BAA" w:rsidRPr="0064672B" w:rsidRDefault="0064672B" w:rsidP="0064672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4672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Статья</w:t>
      </w:r>
    </w:p>
    <w:p w:rsidR="00E60BAA" w:rsidRPr="007A6037" w:rsidRDefault="0064672B" w:rsidP="00E60B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52"/>
          <w:szCs w:val="52"/>
          <w:lang w:eastAsia="ru-RU"/>
        </w:rPr>
      </w:pPr>
      <w:r w:rsidRPr="007A6037">
        <w:rPr>
          <w:rFonts w:ascii="Corsiva" w:eastAsia="Times New Roman" w:hAnsi="Corsiva" w:cs="Arial" w:hint="eastAsia"/>
          <w:b/>
          <w:bCs/>
          <w:color w:val="7030A0"/>
          <w:sz w:val="52"/>
          <w:szCs w:val="52"/>
          <w:lang w:eastAsia="ru-RU"/>
        </w:rPr>
        <w:t>«</w:t>
      </w:r>
      <w:r w:rsidR="00E60BAA" w:rsidRPr="007A6037"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  <w:t>Дидактические игры</w:t>
      </w:r>
    </w:p>
    <w:p w:rsidR="00E60BAA" w:rsidRPr="007A6037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</w:pPr>
      <w:r w:rsidRPr="007A6037"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  <w:t>для речевого</w:t>
      </w:r>
      <w:r w:rsidRPr="007A6037">
        <w:rPr>
          <w:rFonts w:ascii="Calibri" w:hAnsi="Calibri" w:cs="Calibri"/>
          <w:color w:val="7030A0"/>
          <w:sz w:val="52"/>
          <w:szCs w:val="52"/>
          <w:shd w:val="clear" w:color="auto" w:fill="FFFFFF"/>
        </w:rPr>
        <w:t xml:space="preserve"> </w:t>
      </w:r>
      <w:r w:rsidRPr="007A6037"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  <w:t>развития детей</w:t>
      </w:r>
    </w:p>
    <w:p w:rsidR="00E60BAA" w:rsidRPr="007A6037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</w:pPr>
      <w:r w:rsidRPr="007A6037"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  <w:t>дошкольного</w:t>
      </w:r>
    </w:p>
    <w:p w:rsidR="00E60BAA" w:rsidRPr="007A6037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</w:pPr>
      <w:r w:rsidRPr="007A6037">
        <w:rPr>
          <w:rFonts w:ascii="Corsiva" w:eastAsia="Times New Roman" w:hAnsi="Corsiva" w:cs="Arial"/>
          <w:b/>
          <w:bCs/>
          <w:color w:val="7030A0"/>
          <w:sz w:val="52"/>
          <w:szCs w:val="52"/>
          <w:lang w:eastAsia="ru-RU"/>
        </w:rPr>
        <w:t>возраста</w:t>
      </w:r>
      <w:r w:rsidR="0064672B" w:rsidRPr="007A6037">
        <w:rPr>
          <w:rFonts w:ascii="Corsiva" w:eastAsia="Times New Roman" w:hAnsi="Corsiva" w:cs="Arial" w:hint="eastAsia"/>
          <w:b/>
          <w:bCs/>
          <w:color w:val="7030A0"/>
          <w:sz w:val="52"/>
          <w:szCs w:val="52"/>
          <w:lang w:eastAsia="ru-RU"/>
        </w:rPr>
        <w:t>»</w:t>
      </w:r>
    </w:p>
    <w:p w:rsidR="00E60BAA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sz w:val="96"/>
          <w:lang w:eastAsia="ru-RU"/>
        </w:rPr>
      </w:pPr>
    </w:p>
    <w:p w:rsidR="00E60BAA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sz w:val="96"/>
          <w:lang w:eastAsia="ru-RU"/>
        </w:rPr>
      </w:pPr>
    </w:p>
    <w:p w:rsidR="00E60BAA" w:rsidRDefault="000127B0" w:rsidP="000127B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Составила:</w:t>
      </w:r>
    </w:p>
    <w:p w:rsidR="000127B0" w:rsidRDefault="000127B0" w:rsidP="000127B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  <w:proofErr w:type="spellStart"/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Мийна</w:t>
      </w:r>
      <w:proofErr w:type="spellEnd"/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 xml:space="preserve"> Светлана </w:t>
      </w:r>
      <w:proofErr w:type="spellStart"/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Разалифовна</w:t>
      </w:r>
      <w:proofErr w:type="spellEnd"/>
    </w:p>
    <w:p w:rsidR="000127B0" w:rsidRDefault="000127B0" w:rsidP="000127B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воспитатель МАДОУ</w:t>
      </w:r>
    </w:p>
    <w:p w:rsidR="000127B0" w:rsidRDefault="000127B0" w:rsidP="000127B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 xml:space="preserve"> </w:t>
      </w:r>
      <w:r>
        <w:rPr>
          <w:rFonts w:ascii="Corsiva" w:eastAsia="Times New Roman" w:hAnsi="Corsiva" w:cs="Arial" w:hint="eastAsia"/>
          <w:b/>
          <w:bCs/>
          <w:sz w:val="36"/>
          <w:szCs w:val="36"/>
          <w:lang w:eastAsia="ru-RU"/>
        </w:rPr>
        <w:t>«</w:t>
      </w:r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Детский сад №12</w:t>
      </w:r>
      <w:r>
        <w:rPr>
          <w:rFonts w:ascii="Corsiva" w:eastAsia="Times New Roman" w:hAnsi="Corsiva" w:cs="Arial" w:hint="eastAsia"/>
          <w:b/>
          <w:bCs/>
          <w:sz w:val="36"/>
          <w:szCs w:val="36"/>
          <w:lang w:eastAsia="ru-RU"/>
        </w:rPr>
        <w:t>»</w:t>
      </w:r>
    </w:p>
    <w:p w:rsidR="000127B0" w:rsidRDefault="000127B0" w:rsidP="000127B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  <w:r>
        <w:rPr>
          <w:rFonts w:ascii="Corsiva" w:eastAsia="Times New Roman" w:hAnsi="Corsiva" w:cs="Arial"/>
          <w:b/>
          <w:bCs/>
          <w:sz w:val="36"/>
          <w:szCs w:val="36"/>
          <w:lang w:eastAsia="ru-RU"/>
        </w:rPr>
        <w:t>г. Усинск</w:t>
      </w:r>
    </w:p>
    <w:p w:rsidR="000127B0" w:rsidRPr="000127B0" w:rsidRDefault="000127B0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sz w:val="36"/>
          <w:szCs w:val="36"/>
          <w:lang w:eastAsia="ru-RU"/>
        </w:rPr>
      </w:pPr>
    </w:p>
    <w:p w:rsidR="00E60BAA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sz w:val="96"/>
          <w:lang w:eastAsia="ru-RU"/>
        </w:rPr>
      </w:pPr>
    </w:p>
    <w:p w:rsidR="00E60BAA" w:rsidRDefault="00E60BAA" w:rsidP="00E60BAA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sz w:val="96"/>
          <w:lang w:eastAsia="ru-RU"/>
        </w:rPr>
      </w:pPr>
    </w:p>
    <w:p w:rsidR="00E60BAA" w:rsidRDefault="00E60BAA" w:rsidP="0064672B">
      <w:pPr>
        <w:shd w:val="clear" w:color="auto" w:fill="FFFFFF"/>
        <w:spacing w:after="0" w:line="240" w:lineRule="auto"/>
        <w:jc w:val="both"/>
        <w:rPr>
          <w:rFonts w:ascii="Corsiva" w:eastAsia="Times New Roman" w:hAnsi="Corsiva" w:cs="Arial"/>
          <w:b/>
          <w:bCs/>
          <w:sz w:val="96"/>
          <w:lang w:eastAsia="ru-RU"/>
        </w:rPr>
      </w:pPr>
    </w:p>
    <w:p w:rsidR="0064672B" w:rsidRDefault="0064672B" w:rsidP="006467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370" w:rsidRDefault="00726370" w:rsidP="00E60B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BAA" w:rsidRDefault="00E60BAA" w:rsidP="00E60B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больше всего любят дети? Конечно же -  играть. </w:t>
      </w:r>
    </w:p>
    <w:p w:rsidR="00E60BAA" w:rsidRDefault="00E60BAA" w:rsidP="00E60BA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для маленьких детей является основным методом познания реального мира.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именно в игре малыш учится общаться, понимать других людей, соблюдать правила, согласовывать действия.</w:t>
      </w:r>
    </w:p>
    <w:p w:rsidR="00E60BAA" w:rsidRPr="00BC0E3C" w:rsidRDefault="00E60BAA" w:rsidP="00E60B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обучать малыша необходимым навыкам можно было комфортно для него и просто, педагоги и логопеды разработали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разрабатывают</w:t>
      </w:r>
      <w:r w:rsidRPr="00BC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специальные дидактические игры по развитию речи. </w:t>
      </w:r>
      <w:proofErr w:type="gramStart"/>
      <w:r w:rsidRPr="00BC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Ориентированы</w:t>
      </w:r>
      <w:proofErr w:type="gramEnd"/>
      <w:r w:rsidRPr="00BC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могут быть на совершенствование различных речевых навыков – всё зависит от возраста ребенка и конкретных целей обучения</w:t>
      </w:r>
    </w:p>
    <w:p w:rsidR="00E60BAA" w:rsidRPr="00FD4BCE" w:rsidRDefault="00E60BAA" w:rsidP="00E60BA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воспитателя заключается в том, чтобы вызвать у детей интерес к игре, подобрать такие варианты игры, где дети смогли бы активно обогатить свой словарь. </w:t>
      </w:r>
    </w:p>
    <w:p w:rsidR="00E60BAA" w:rsidRPr="00FD4BCE" w:rsidRDefault="00E60BAA" w:rsidP="00E60BA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особенностью дидактической игры по развитию речи и её завершающим концом является результат, которой определяется дидактической задачей, игровой задачей, игровыми действиями и правилами и которой воспитатель предвидит, используя ту или иную игру.</w:t>
      </w:r>
    </w:p>
    <w:p w:rsidR="00E60BAA" w:rsidRDefault="00E60BAA" w:rsidP="00E60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4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Несомненно, дидактические игры являются мощнейшим средством для развития речи у детей  еще и потому, что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p w:rsidR="00E60BAA" w:rsidRDefault="00E60BAA" w:rsidP="00E60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0BAA" w:rsidRPr="0052327E" w:rsidRDefault="00E60BAA" w:rsidP="00E60BAA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232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Основные типы дидактических игр</w:t>
      </w:r>
    </w:p>
    <w:p w:rsidR="00E60BAA" w:rsidRPr="0052327E" w:rsidRDefault="00E60BAA" w:rsidP="00E60BA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педагогике различают 3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 дидактических игр для детей </w:t>
      </w:r>
      <w:r w:rsidRPr="0052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(у них одна цель — развитие речи):</w:t>
      </w:r>
    </w:p>
    <w:p w:rsidR="00E60BAA" w:rsidRPr="0052327E" w:rsidRDefault="008C5C93" w:rsidP="008C5C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60BAA" w:rsidRPr="0052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слова с предметами, игрушками;</w:t>
      </w:r>
    </w:p>
    <w:p w:rsidR="00E60BAA" w:rsidRPr="0052327E" w:rsidRDefault="008C5C93" w:rsidP="008C5C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60BAA" w:rsidRPr="0052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 с печатными материалами;</w:t>
      </w:r>
    </w:p>
    <w:p w:rsidR="00E60BAA" w:rsidRDefault="008C5C93" w:rsidP="008C5C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60BAA" w:rsidRPr="0052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игры.</w:t>
      </w:r>
    </w:p>
    <w:p w:rsidR="00E60BAA" w:rsidRDefault="00E60BAA" w:rsidP="00E60BA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работе я использую очень много наглядности (картинки, различные предметы, игрушки).</w:t>
      </w:r>
    </w:p>
    <w:p w:rsidR="00E60BAA" w:rsidRPr="00AC7846" w:rsidRDefault="00E60BAA" w:rsidP="00E60BAA">
      <w:pPr>
        <w:pStyle w:val="2"/>
        <w:shd w:val="clear" w:color="auto" w:fill="FFFFFF"/>
        <w:spacing w:before="0" w:beforeAutospacing="0" w:after="0" w:afterAutospacing="0" w:line="387" w:lineRule="atLeast"/>
        <w:jc w:val="both"/>
        <w:textAlignment w:val="baseline"/>
        <w:rPr>
          <w:b w:val="0"/>
          <w:bCs w:val="0"/>
          <w:i/>
          <w:color w:val="000000"/>
          <w:sz w:val="28"/>
          <w:szCs w:val="28"/>
        </w:rPr>
      </w:pPr>
      <w:r w:rsidRPr="00AC7846">
        <w:rPr>
          <w:b w:val="0"/>
          <w:i/>
          <w:color w:val="000000"/>
          <w:sz w:val="28"/>
          <w:szCs w:val="28"/>
        </w:rPr>
        <w:t xml:space="preserve">Использую </w:t>
      </w:r>
      <w:r w:rsidRPr="00AC7846">
        <w:rPr>
          <w:b w:val="0"/>
          <w:bCs w:val="0"/>
          <w:i/>
          <w:color w:val="000000"/>
          <w:sz w:val="28"/>
          <w:szCs w:val="28"/>
          <w:bdr w:val="none" w:sz="0" w:space="0" w:color="auto" w:frame="1"/>
        </w:rPr>
        <w:t xml:space="preserve">дидактические игры с окружающими </w:t>
      </w:r>
      <w:r w:rsidR="008C5C93">
        <w:rPr>
          <w:b w:val="0"/>
          <w:bCs w:val="0"/>
          <w:i/>
          <w:color w:val="000000"/>
          <w:sz w:val="28"/>
          <w:szCs w:val="28"/>
          <w:bdr w:val="none" w:sz="0" w:space="0" w:color="auto" w:frame="1"/>
        </w:rPr>
        <w:t>предметами.</w:t>
      </w:r>
    </w:p>
    <w:p w:rsidR="00E60BAA" w:rsidRPr="00AC7846" w:rsidRDefault="00E60BAA" w:rsidP="00E60BAA">
      <w:pPr>
        <w:pStyle w:val="a3"/>
        <w:shd w:val="clear" w:color="auto" w:fill="FFFFFF"/>
        <w:spacing w:before="0" w:beforeAutospacing="0" w:after="333" w:afterAutospacing="0"/>
        <w:jc w:val="both"/>
        <w:textAlignment w:val="baseline"/>
        <w:rPr>
          <w:color w:val="000000"/>
          <w:sz w:val="28"/>
          <w:szCs w:val="28"/>
        </w:rPr>
      </w:pPr>
      <w:r w:rsidRPr="00AC7846">
        <w:rPr>
          <w:color w:val="000000"/>
          <w:sz w:val="28"/>
          <w:szCs w:val="28"/>
        </w:rPr>
        <w:t>В первую очередь направлены эти игры на развитие тактильных ощущений ребенка, его умения правильно использовать игрушки и иные предметы обихода. Развивают предметные и</w:t>
      </w:r>
      <w:r w:rsidR="007A6037">
        <w:rPr>
          <w:color w:val="000000"/>
          <w:sz w:val="28"/>
          <w:szCs w:val="28"/>
        </w:rPr>
        <w:t>гры также и воображение малыша -</w:t>
      </w:r>
      <w:r w:rsidRPr="00AC7846">
        <w:rPr>
          <w:color w:val="000000"/>
          <w:sz w:val="28"/>
          <w:szCs w:val="28"/>
        </w:rPr>
        <w:t xml:space="preserve"> он учится мыслить творчески.</w:t>
      </w:r>
    </w:p>
    <w:p w:rsidR="00E60BAA" w:rsidRPr="00AC7846" w:rsidRDefault="00E60BAA" w:rsidP="00E60BAA">
      <w:pPr>
        <w:pStyle w:val="3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C7846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Игра «Что за предмет?»</w:t>
      </w:r>
    </w:p>
    <w:p w:rsidR="00E60BAA" w:rsidRPr="00AC7846" w:rsidRDefault="00E60BAA" w:rsidP="00E60BAA">
      <w:pPr>
        <w:pStyle w:val="a3"/>
        <w:shd w:val="clear" w:color="auto" w:fill="FFFFFF"/>
        <w:spacing w:before="0" w:beforeAutospacing="0" w:after="333" w:afterAutospacing="0"/>
        <w:jc w:val="both"/>
        <w:textAlignment w:val="baseline"/>
        <w:rPr>
          <w:color w:val="000000"/>
          <w:sz w:val="28"/>
          <w:szCs w:val="28"/>
        </w:rPr>
      </w:pPr>
      <w:r w:rsidRPr="00AC7846">
        <w:rPr>
          <w:color w:val="000000"/>
          <w:sz w:val="28"/>
          <w:szCs w:val="28"/>
        </w:rPr>
        <w:t>Самая простая дидактическая игра учит детей называть предметы, которые они видят.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/>
        <w:jc w:val="both"/>
        <w:textAlignment w:val="baseline"/>
        <w:rPr>
          <w:color w:val="000000"/>
          <w:sz w:val="28"/>
          <w:szCs w:val="28"/>
        </w:rPr>
      </w:pPr>
      <w:r w:rsidRPr="00AC7846">
        <w:rPr>
          <w:color w:val="000000"/>
          <w:sz w:val="28"/>
          <w:szCs w:val="28"/>
        </w:rPr>
        <w:t>Малыш достает из мешочка</w:t>
      </w:r>
      <w:r>
        <w:rPr>
          <w:color w:val="000000"/>
          <w:sz w:val="28"/>
          <w:szCs w:val="28"/>
        </w:rPr>
        <w:t xml:space="preserve"> или из коробочки </w:t>
      </w:r>
      <w:r w:rsidRPr="00AC7846">
        <w:rPr>
          <w:color w:val="000000"/>
          <w:sz w:val="28"/>
          <w:szCs w:val="28"/>
        </w:rPr>
        <w:t xml:space="preserve"> игрушку или другой предмет, а затем просто называет его (например, телефон, чашка или мягкая игрушка).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мелкие игрушки спрятать в крупу, песок, горох или фасоль.</w:t>
      </w:r>
    </w:p>
    <w:p w:rsidR="00E60BAA" w:rsidRPr="00CD6A36" w:rsidRDefault="00E60BAA" w:rsidP="00E60BAA">
      <w:pPr>
        <w:pStyle w:val="a3"/>
        <w:shd w:val="clear" w:color="auto" w:fill="FFFFFF"/>
        <w:spacing w:before="0" w:beforeAutospacing="0" w:after="333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CD6A36">
        <w:rPr>
          <w:i/>
          <w:color w:val="000000"/>
          <w:sz w:val="28"/>
          <w:szCs w:val="28"/>
        </w:rPr>
        <w:t>Всем детям нравятся игры с картинками, без которых просто невозможно обучение.</w:t>
      </w:r>
    </w:p>
    <w:p w:rsidR="008C5C93" w:rsidRDefault="00E60BAA" w:rsidP="00E60BAA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A36">
        <w:rPr>
          <w:rFonts w:ascii="Times New Roman" w:hAnsi="Times New Roman" w:cs="Times New Roman"/>
          <w:b w:val="0"/>
          <w:color w:val="000000"/>
          <w:sz w:val="28"/>
          <w:szCs w:val="28"/>
        </w:rPr>
        <w:t>Существуют аналогичные предыдущей дидактические игры на визуальное восприятие детей.</w:t>
      </w:r>
      <w:r w:rsidRPr="00AC7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60BAA" w:rsidRPr="00AC7846" w:rsidRDefault="00E60BAA" w:rsidP="00E60BAA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Игра «</w:t>
      </w:r>
      <w:r w:rsidRPr="00AC7846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Сундучок с картинками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»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C7846">
        <w:rPr>
          <w:color w:val="000000"/>
          <w:sz w:val="28"/>
          <w:szCs w:val="28"/>
        </w:rPr>
        <w:t>Воспитатель или родитель должен взять маленький сундучок, положить в него картинки или фотографии различных предметов, а затем предложить детям достать изображения и назвать, что на них изображено.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не зря сказала про использование наглядности в дидактических играх для развития речи. Предлагаю всем создать на группе свой «Сундучок с картинками». У меня картинки распределены в конвертики по различным звукам. Можно разложить их по лексическим темам «Игрушки», «Одежда», «Посуда», «Домашние животные» и т.д. Имея большое количество различных картинок можно провести множество игр и даже придумать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>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нравится </w:t>
      </w:r>
      <w:r w:rsidRPr="0064672B">
        <w:rPr>
          <w:b/>
          <w:color w:val="000000"/>
          <w:sz w:val="28"/>
          <w:szCs w:val="28"/>
        </w:rPr>
        <w:t>игра «Мой друг».</w:t>
      </w:r>
      <w:r>
        <w:rPr>
          <w:color w:val="000000"/>
          <w:sz w:val="28"/>
          <w:szCs w:val="28"/>
        </w:rPr>
        <w:t xml:space="preserve"> Здесь мы используем картинки с животными. Ведущий берёт картинку, описывает животное, а дети </w:t>
      </w:r>
      <w:r>
        <w:rPr>
          <w:color w:val="000000"/>
          <w:sz w:val="28"/>
          <w:szCs w:val="28"/>
        </w:rPr>
        <w:lastRenderedPageBreak/>
        <w:t xml:space="preserve">отгадывают. Например, моего друга зовут </w:t>
      </w:r>
      <w:proofErr w:type="spellStart"/>
      <w:r>
        <w:rPr>
          <w:color w:val="000000"/>
          <w:sz w:val="28"/>
          <w:szCs w:val="28"/>
        </w:rPr>
        <w:t>Тошка</w:t>
      </w:r>
      <w:proofErr w:type="spellEnd"/>
      <w:r>
        <w:rPr>
          <w:color w:val="000000"/>
          <w:sz w:val="28"/>
          <w:szCs w:val="28"/>
        </w:rPr>
        <w:t xml:space="preserve">. Он лохматый, маленький, у него есть хвостик. Он им виляет, когда радуется. </w:t>
      </w:r>
      <w:proofErr w:type="spellStart"/>
      <w:r>
        <w:rPr>
          <w:color w:val="000000"/>
          <w:sz w:val="28"/>
          <w:szCs w:val="28"/>
        </w:rPr>
        <w:t>Тошка</w:t>
      </w:r>
      <w:proofErr w:type="spellEnd"/>
      <w:r>
        <w:rPr>
          <w:color w:val="000000"/>
          <w:sz w:val="28"/>
          <w:szCs w:val="28"/>
        </w:rPr>
        <w:t xml:space="preserve"> любит кушать мясо, каши, а особенно любит грызть косточки. Дети отгадывают – собачка.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Ещё хочу вам рассказать про простой </w:t>
      </w:r>
      <w:r w:rsidRPr="0064672B">
        <w:rPr>
          <w:b/>
          <w:color w:val="000000"/>
          <w:sz w:val="28"/>
          <w:szCs w:val="28"/>
        </w:rPr>
        <w:t>кубик.</w:t>
      </w:r>
      <w:r>
        <w:rPr>
          <w:color w:val="000000"/>
          <w:sz w:val="28"/>
          <w:szCs w:val="28"/>
        </w:rPr>
        <w:t xml:space="preserve"> Если мы на него наклеим картинки, он уже станет не простым, а речевым. Всё зависит от вашей фантазии. Можно просто называть картинки, можно описывать их, составлять предложения и рассказы. Всё зависит от вашей фантазии и обучающей задачи, которую вы преследуете.</w:t>
      </w:r>
    </w:p>
    <w:p w:rsidR="00E60BAA" w:rsidRDefault="008C5C93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4672B">
        <w:rPr>
          <w:b/>
          <w:color w:val="000000"/>
          <w:sz w:val="28"/>
          <w:szCs w:val="28"/>
        </w:rPr>
        <w:t>И</w:t>
      </w:r>
      <w:r w:rsidR="00E60BAA" w:rsidRPr="0064672B">
        <w:rPr>
          <w:b/>
          <w:color w:val="000000"/>
          <w:sz w:val="28"/>
          <w:szCs w:val="28"/>
        </w:rPr>
        <w:t>гра «Речевые кубики»,</w:t>
      </w:r>
      <w:r w:rsidR="00E60BAA">
        <w:rPr>
          <w:color w:val="000000"/>
          <w:sz w:val="28"/>
          <w:szCs w:val="28"/>
        </w:rPr>
        <w:t xml:space="preserve"> где не один кубик, а 12. На них изображены символы – картинки. Всем советую приобрести такую игру для развития речи детей.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ещё использую </w:t>
      </w:r>
      <w:r w:rsidRPr="0064672B">
        <w:rPr>
          <w:b/>
          <w:color w:val="000000"/>
          <w:sz w:val="28"/>
          <w:szCs w:val="28"/>
        </w:rPr>
        <w:t>кубики со схемами</w:t>
      </w:r>
      <w:r>
        <w:rPr>
          <w:color w:val="000000"/>
          <w:sz w:val="28"/>
          <w:szCs w:val="28"/>
        </w:rPr>
        <w:t xml:space="preserve"> для автоматизации в речи детей предлогов. </w:t>
      </w:r>
    </w:p>
    <w:p w:rsidR="00E60BAA" w:rsidRDefault="00E60BAA" w:rsidP="00E60BAA">
      <w:pPr>
        <w:pStyle w:val="a3"/>
        <w:shd w:val="clear" w:color="auto" w:fill="FFFFFF"/>
        <w:spacing w:before="0" w:beforeAutospacing="0" w:after="333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Играйте с малышом! Игра учит ребёнка правильно выражать свои мысли, развивать творческие способности, стимулирует желание находить нестандартные решения, экспериментировать, придумывать, фантазировать.</w:t>
      </w:r>
    </w:p>
    <w:p w:rsidR="006C6E49" w:rsidRDefault="0064672B">
      <w:r>
        <w:rPr>
          <w:noProof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1" name="Рисунок 1" descr="E:\игры по логопедии\20190916_18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гры по логопедии\20190916_18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99" cy="19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506133" cy="1879600"/>
            <wp:effectExtent l="19050" t="0" r="8467" b="0"/>
            <wp:docPr id="2" name="Рисунок 2" descr="E:\игры по логопедии\20190916_18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гры по логопедии\20190916_181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76" cy="188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57" w:rsidRPr="00FD6E57" w:rsidRDefault="00FD6E57">
      <w:pPr>
        <w:rPr>
          <w:rFonts w:ascii="Times New Roman" w:hAnsi="Times New Roman" w:cs="Times New Roman"/>
          <w:b/>
          <w:sz w:val="28"/>
          <w:szCs w:val="28"/>
        </w:rPr>
      </w:pPr>
      <w:r w:rsidRPr="00FD6E57">
        <w:rPr>
          <w:rFonts w:ascii="Times New Roman" w:hAnsi="Times New Roman" w:cs="Times New Roman"/>
          <w:b/>
          <w:sz w:val="28"/>
          <w:szCs w:val="28"/>
        </w:rPr>
        <w:t>Игры «</w:t>
      </w:r>
      <w:proofErr w:type="spellStart"/>
      <w:r w:rsidRPr="00FD6E57">
        <w:rPr>
          <w:rFonts w:ascii="Times New Roman" w:hAnsi="Times New Roman" w:cs="Times New Roman"/>
          <w:b/>
          <w:sz w:val="28"/>
          <w:szCs w:val="28"/>
        </w:rPr>
        <w:t>Бродилки</w:t>
      </w:r>
      <w:proofErr w:type="spellEnd"/>
      <w:r w:rsidRPr="00FD6E5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6E5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560" cy="693420"/>
            <wp:effectExtent l="19050" t="0" r="8890" b="0"/>
            <wp:docPr id="11" name="Рисунок 11" descr="E:\игры по логопедии\20190916_18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игры по логопедии\20190916_182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6" cy="69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57" w:rsidRDefault="00FD6E57">
      <w:r>
        <w:rPr>
          <w:noProof/>
          <w:lang w:eastAsia="ru-RU"/>
        </w:rPr>
        <w:lastRenderedPageBreak/>
        <w:drawing>
          <wp:inline distT="0" distB="0" distL="0" distR="0">
            <wp:extent cx="2715684" cy="2036763"/>
            <wp:effectExtent l="19050" t="0" r="8466" b="0"/>
            <wp:docPr id="3" name="Рисунок 3" descr="E:\игры по логопедии\20190916_18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гры по логопедии\20190916_181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13" cy="203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15895" cy="2036921"/>
            <wp:effectExtent l="19050" t="0" r="8255" b="0"/>
            <wp:docPr id="4" name="Рисунок 4" descr="E:\игры по логопедии\20190916_18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гры по логопедии\20190916_181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24" cy="203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57" w:rsidRDefault="00FD6E57">
      <w:r>
        <w:rPr>
          <w:noProof/>
          <w:lang w:eastAsia="ru-RU"/>
        </w:rPr>
        <w:drawing>
          <wp:inline distT="0" distB="0" distL="0" distR="0">
            <wp:extent cx="2334684" cy="1751013"/>
            <wp:effectExtent l="19050" t="0" r="8466" b="0"/>
            <wp:docPr id="5" name="Рисунок 5" descr="E:\игры по логопедии\20190916_18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гры по логопедии\20190916_182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83" cy="17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381250" cy="1785938"/>
            <wp:effectExtent l="19050" t="0" r="0" b="0"/>
            <wp:docPr id="6" name="Рисунок 6" descr="E:\игры по логопедии\20190917_14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гры по логопедии\20190917_141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78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E57">
        <w:rPr>
          <w:rFonts w:ascii="Times New Roman" w:hAnsi="Times New Roman" w:cs="Times New Roman"/>
          <w:sz w:val="28"/>
          <w:szCs w:val="28"/>
        </w:rPr>
        <w:t>Кубик со схемами</w:t>
      </w:r>
      <w:r>
        <w:t xml:space="preserve"> </w:t>
      </w:r>
      <w:r w:rsidRPr="00FD6E57">
        <w:rPr>
          <w:rFonts w:ascii="Times New Roman" w:hAnsi="Times New Roman" w:cs="Times New Roman"/>
          <w:sz w:val="28"/>
          <w:szCs w:val="28"/>
        </w:rPr>
        <w:t>(предлоги)</w:t>
      </w:r>
    </w:p>
    <w:p w:rsidR="00FD6E57" w:rsidRDefault="00FD6E57">
      <w:pPr>
        <w:rPr>
          <w:rFonts w:ascii="Times New Roman" w:hAnsi="Times New Roman" w:cs="Times New Roman"/>
          <w:sz w:val="28"/>
          <w:szCs w:val="28"/>
        </w:rPr>
      </w:pPr>
      <w:r w:rsidRPr="00FD6E57">
        <w:rPr>
          <w:rFonts w:ascii="Times New Roman" w:hAnsi="Times New Roman" w:cs="Times New Roman"/>
          <w:sz w:val="28"/>
          <w:szCs w:val="28"/>
        </w:rPr>
        <w:t>Игры «Пирамида», «Картинное поле»</w:t>
      </w:r>
    </w:p>
    <w:p w:rsidR="00780229" w:rsidRPr="00FD6E57" w:rsidRDefault="0078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«Пирамида». Выкладываем картинки, даём ребёнку задания: назвать картинку четвёртой в нижнем ряду, самую верхнюю, между какими - то картинками и т.д. Игра «Картинное поле» - задания по аналогии с игрой «Пирамида» </w:t>
      </w:r>
      <w:r w:rsidR="007A6037">
        <w:rPr>
          <w:rFonts w:ascii="Times New Roman" w:hAnsi="Times New Roman" w:cs="Times New Roman"/>
          <w:sz w:val="28"/>
          <w:szCs w:val="28"/>
        </w:rPr>
        <w:t>на ориентировку на листе бумаги, ориентировку по клеточкам.</w:t>
      </w:r>
    </w:p>
    <w:p w:rsidR="00FD6E57" w:rsidRDefault="00FD6E57">
      <w:r>
        <w:rPr>
          <w:noProof/>
          <w:lang w:eastAsia="ru-RU"/>
        </w:rPr>
        <w:drawing>
          <wp:inline distT="0" distB="0" distL="0" distR="0">
            <wp:extent cx="2180590" cy="1635443"/>
            <wp:effectExtent l="19050" t="0" r="0" b="0"/>
            <wp:docPr id="7" name="Рисунок 7" descr="E:\игры по логопедии\20190916_18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игры по логопедии\20190916_1816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19" cy="16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96160" cy="1722120"/>
            <wp:effectExtent l="19050" t="0" r="8890" b="0"/>
            <wp:docPr id="8" name="Рисунок 8" descr="E:\игры по логопедии\20190916_18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игры по логопедии\20190916_1816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4" cy="17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D6E57" w:rsidRDefault="00FD6E57">
      <w:r>
        <w:rPr>
          <w:noProof/>
          <w:lang w:eastAsia="ru-RU"/>
        </w:rPr>
        <w:lastRenderedPageBreak/>
        <w:drawing>
          <wp:inline distT="0" distB="0" distL="0" distR="0">
            <wp:extent cx="2453640" cy="1840231"/>
            <wp:effectExtent l="19050" t="0" r="3810" b="0"/>
            <wp:docPr id="9" name="Рисунок 9" descr="E:\игры по логопедии\20190916_18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игры по логопедии\20190916_1817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30" cy="183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98370" cy="1648778"/>
            <wp:effectExtent l="19050" t="0" r="0" b="0"/>
            <wp:docPr id="10" name="Рисунок 10" descr="E:\игры по логопедии\20190916_18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игры по логопедии\20190916_1821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96" cy="164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8022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D6E57">
        <w:rPr>
          <w:rFonts w:ascii="Times New Roman" w:hAnsi="Times New Roman" w:cs="Times New Roman"/>
          <w:sz w:val="28"/>
          <w:szCs w:val="28"/>
        </w:rPr>
        <w:t>«Зашифрованные слова»</w:t>
      </w:r>
      <w:r w:rsidR="00780229">
        <w:rPr>
          <w:rFonts w:ascii="Times New Roman" w:hAnsi="Times New Roman" w:cs="Times New Roman"/>
          <w:sz w:val="28"/>
          <w:szCs w:val="28"/>
        </w:rPr>
        <w:t>, на верхние строчки картинки кладём, на нижние геометрические фигуры. Каждое слово обозначатся фигурой. Ниже выкладываем несколько строчек фигурами в разных положениях. Рёбёнок называет слова.</w:t>
      </w:r>
    </w:p>
    <w:sectPr w:rsidR="00FD6E57" w:rsidSect="0064672B">
      <w:pgSz w:w="11906" w:h="16838"/>
      <w:pgMar w:top="1134" w:right="850" w:bottom="1134" w:left="1701" w:header="708" w:footer="708" w:gutter="0"/>
      <w:pgBorders w:offsetFrom="page">
        <w:top w:val="dashSmallGap" w:sz="4" w:space="24" w:color="17365D" w:themeColor="text2" w:themeShade="BF"/>
        <w:left w:val="dashSmallGap" w:sz="4" w:space="24" w:color="17365D" w:themeColor="text2" w:themeShade="BF"/>
        <w:bottom w:val="dashSmallGap" w:sz="4" w:space="24" w:color="17365D" w:themeColor="text2" w:themeShade="BF"/>
        <w:right w:val="dashSmallGap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5F5A"/>
    <w:multiLevelType w:val="multilevel"/>
    <w:tmpl w:val="A5CC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BAA"/>
    <w:rsid w:val="000127B0"/>
    <w:rsid w:val="005F7811"/>
    <w:rsid w:val="006023DD"/>
    <w:rsid w:val="0064672B"/>
    <w:rsid w:val="006C6E49"/>
    <w:rsid w:val="00726370"/>
    <w:rsid w:val="00780229"/>
    <w:rsid w:val="007A6037"/>
    <w:rsid w:val="008C5C93"/>
    <w:rsid w:val="00E60BAA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AA"/>
  </w:style>
  <w:style w:type="paragraph" w:styleId="2">
    <w:name w:val="heading 2"/>
    <w:basedOn w:val="a"/>
    <w:link w:val="20"/>
    <w:uiPriority w:val="9"/>
    <w:qFormat/>
    <w:rsid w:val="00E60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0B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6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</dc:creator>
  <cp:keywords/>
  <dc:description/>
  <cp:lastModifiedBy>м.</cp:lastModifiedBy>
  <cp:revision>4</cp:revision>
  <dcterms:created xsi:type="dcterms:W3CDTF">2019-09-07T14:54:00Z</dcterms:created>
  <dcterms:modified xsi:type="dcterms:W3CDTF">2023-02-26T08:50:00Z</dcterms:modified>
</cp:coreProperties>
</file>