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92" w:rsidRPr="00DE2D7A" w:rsidRDefault="00E45D92" w:rsidP="00DE2D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E2D7A">
        <w:rPr>
          <w:rFonts w:ascii="Times New Roman" w:hAnsi="Times New Roman" w:cs="Times New Roman"/>
          <w:b/>
          <w:sz w:val="28"/>
          <w:szCs w:val="28"/>
        </w:rPr>
        <w:t>«Мозжечковая стимуляция как современный метод коррекции различных нарушений в речевом и интеллектуальном развитии»</w:t>
      </w:r>
    </w:p>
    <w:bookmarkEnd w:id="0"/>
    <w:p w:rsidR="00212AD9" w:rsidRPr="00DE2D7A" w:rsidRDefault="00212AD9" w:rsidP="00DE2D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5D92" w:rsidRPr="00DE2D7A" w:rsidRDefault="00E45D92" w:rsidP="00DE2D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iCs/>
          <w:sz w:val="28"/>
          <w:szCs w:val="28"/>
        </w:rPr>
        <w:t>Нейропсихологическая коррекция в детском саду.</w:t>
      </w:r>
    </w:p>
    <w:p w:rsidR="00E45D92" w:rsidRPr="00DE2D7A" w:rsidRDefault="00E45D92" w:rsidP="00DE2D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iCs/>
          <w:sz w:val="28"/>
          <w:szCs w:val="28"/>
        </w:rPr>
        <w:t>Мозжечковая стимуляция как современный метод коррекции различных нарушений в речевом и интеллектуальном развитии.</w:t>
      </w:r>
    </w:p>
    <w:p w:rsidR="00E45D92" w:rsidRPr="00DE2D7A" w:rsidRDefault="00E45D92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В настоящее время резко возросло число детей с отклонениями в психическом развитии. Причем характерно, что эта тенденция наблюдается в образовательном пространстве в целом: в яслях, детских садах, школе. Объективные клинические обследования, как правило, не выявляют у этих детей грубой патологии и фиксируют вариант развития в пределах </w:t>
      </w:r>
      <w:proofErr w:type="spellStart"/>
      <w:r w:rsidRPr="00DE2D7A">
        <w:rPr>
          <w:rFonts w:ascii="Times New Roman" w:hAnsi="Times New Roman" w:cs="Times New Roman"/>
          <w:sz w:val="28"/>
          <w:szCs w:val="28"/>
        </w:rPr>
        <w:t>ниженормативных</w:t>
      </w:r>
      <w:proofErr w:type="spellEnd"/>
      <w:r w:rsidRPr="00DE2D7A">
        <w:rPr>
          <w:rFonts w:ascii="Times New Roman" w:hAnsi="Times New Roman" w:cs="Times New Roman"/>
          <w:sz w:val="28"/>
          <w:szCs w:val="28"/>
        </w:rPr>
        <w:t xml:space="preserve"> границ.</w:t>
      </w:r>
    </w:p>
    <w:p w:rsidR="00E51AE1" w:rsidRPr="00DE2D7A" w:rsidRDefault="00E45D92" w:rsidP="00DE2D7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Pr="00DE2D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«Нейропсихологическая коррекция. Метод </w:t>
      </w:r>
      <w:proofErr w:type="gramStart"/>
      <w:r w:rsidRPr="00DE2D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замещающего</w:t>
      </w:r>
      <w:proofErr w:type="gramEnd"/>
      <w:r w:rsidRPr="00DE2D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2D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онтогненеза</w:t>
      </w:r>
      <w:proofErr w:type="spellEnd"/>
      <w:r w:rsidRPr="00DE2D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считается универсальной. На ее основании строится нейропсихологическая профилактика и коррекция большого спектра нарушений: от довольно тяжелых сочетаний расстройств речи, явной задержки умственного развития до изолированных сбоев отдельных процессов. </w:t>
      </w:r>
    </w:p>
    <w:p w:rsidR="00E45D92" w:rsidRPr="00DE2D7A" w:rsidRDefault="00E45D92" w:rsidP="00DE2D7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D7A">
        <w:rPr>
          <w:rFonts w:ascii="Times New Roman" w:hAnsi="Times New Roman" w:cs="Times New Roman"/>
          <w:bCs/>
          <w:sz w:val="28"/>
          <w:szCs w:val="28"/>
        </w:rPr>
        <w:t xml:space="preserve">Основоположник отечественной нейропсихологии – </w:t>
      </w:r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Романович </w:t>
      </w:r>
      <w:proofErr w:type="spellStart"/>
      <w:r w:rsidRPr="00DE2D7A">
        <w:rPr>
          <w:rFonts w:ascii="Times New Roman" w:hAnsi="Times New Roman" w:cs="Times New Roman"/>
          <w:b/>
          <w:bCs/>
          <w:sz w:val="28"/>
          <w:szCs w:val="28"/>
        </w:rPr>
        <w:t>Лурия</w:t>
      </w:r>
      <w:proofErr w:type="spellEnd"/>
      <w:r w:rsidRPr="00DE2D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2D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7215" w:rsidRPr="00DE2D7A" w:rsidRDefault="00867215" w:rsidP="00DE2D7A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E2D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Начинаем нашу практическую деятельность с Диагностического блока. </w:t>
      </w:r>
    </w:p>
    <w:p w:rsidR="00A97666" w:rsidRPr="00DE2D7A" w:rsidRDefault="00BD1B25" w:rsidP="00DE2D7A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2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Мозжечок расположен близко к </w:t>
      </w:r>
      <w:proofErr w:type="gramStart"/>
      <w:r w:rsidRPr="00DE2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зрительной</w:t>
      </w:r>
      <w:proofErr w:type="gramEnd"/>
      <w:r w:rsidRPr="00DE2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слуховой областям. Прежде, ч</w:t>
      </w:r>
      <w:r w:rsidR="00E3284C" w:rsidRPr="00DE2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 начинать работу по мозжечковой стимуляции,</w:t>
      </w:r>
      <w:r w:rsidRPr="00DE2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необходимо собрать анамнез у родителей.</w:t>
      </w:r>
    </w:p>
    <w:p w:rsidR="00A97666" w:rsidRPr="00DE2D7A" w:rsidRDefault="00A97666" w:rsidP="00DE2D7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6A96" w:rsidRPr="00DE2D7A" w:rsidRDefault="00836A96" w:rsidP="00DE2D7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>Оборудование для мозжечковой стимуляции</w:t>
      </w:r>
    </w:p>
    <w:p w:rsidR="00836A96" w:rsidRPr="00DE2D7A" w:rsidRDefault="00836A96" w:rsidP="00DE2D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мозжечковой стимуляции можно использовать такие упражнения, как:</w:t>
      </w:r>
    </w:p>
    <w:p w:rsidR="00836A96" w:rsidRPr="00DE2D7A" w:rsidRDefault="00836A96" w:rsidP="00DE2D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Ø прыжки на батуте, </w:t>
      </w:r>
      <w:proofErr w:type="spellStart"/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фитнесмячах</w:t>
      </w:r>
      <w:proofErr w:type="spellEnd"/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6A96" w:rsidRPr="00DE2D7A" w:rsidRDefault="00836A96" w:rsidP="00DE2D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Ø вращение на дисках в правую и левую стороны (в положении стоя и сидя) </w:t>
      </w:r>
    </w:p>
    <w:p w:rsidR="00836A96" w:rsidRPr="00DE2D7A" w:rsidRDefault="00836A96" w:rsidP="00DE2D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Ø удержание равновесия на балансировочных подушках </w:t>
      </w:r>
    </w:p>
    <w:p w:rsidR="00836A96" w:rsidRPr="00DE2D7A" w:rsidRDefault="00836A96" w:rsidP="00DE2D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Ø удержание равновесия при ходьбе по лавочке и сенсорной тропе </w:t>
      </w:r>
    </w:p>
    <w:p w:rsidR="00836A96" w:rsidRPr="00DE2D7A" w:rsidRDefault="00836A96" w:rsidP="00DE2D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Ø прокатывание «бревнышком» (ребенку предлагается лечь на спину, вытянуть </w:t>
      </w:r>
      <w:proofErr w:type="gramEnd"/>
    </w:p>
    <w:p w:rsidR="00836A96" w:rsidRPr="00DE2D7A" w:rsidRDefault="00836A96" w:rsidP="00DE2D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руки над головой и, переворачиваясь со спины на живот, прокатиться сначала в одну сторону, затем </w:t>
      </w:r>
      <w:proofErr w:type="gramStart"/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обратную) </w:t>
      </w:r>
    </w:p>
    <w:p w:rsidR="00836A96" w:rsidRPr="00DE2D7A" w:rsidRDefault="00836A96" w:rsidP="00DE2D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Ø прокатывание «солдатиком» (ребенку предлагается лечь на спину, вытянуть руки вдоль тела и, переворачиваясь со спины на живот, прокатиться сначала в одну сторону, затем </w:t>
      </w:r>
      <w:proofErr w:type="gramStart"/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обратную) </w:t>
      </w:r>
    </w:p>
    <w:p w:rsidR="00836A96" w:rsidRPr="00DE2D7A" w:rsidRDefault="00836A96" w:rsidP="00DE2D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основе программы мозжечковой стимуляции, которую определяют как «прорыв в обучении», лежит система тренировок на особом тренажере – балансировочной доске для мозжечковой стимуляции </w:t>
      </w:r>
      <w:proofErr w:type="spellStart"/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Бильгоу</w:t>
      </w:r>
      <w:proofErr w:type="spellEnd"/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каждого ребенка  разрабатывается индивидуальная программа, при этом учитывается возраст ребенка, его возможности и особенности. Занятия можно начинать в возрасте 3-4 лет, продолжительность занятий </w:t>
      </w:r>
      <w:r w:rsidR="004C0ED3"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15</w:t>
      </w:r>
      <w:r w:rsidRPr="00DE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минут. </w:t>
      </w:r>
    </w:p>
    <w:p w:rsidR="00E51AE1" w:rsidRPr="00DE2D7A" w:rsidRDefault="00E51AE1" w:rsidP="00DE2D7A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836A96" w:rsidRPr="00DE2D7A" w:rsidRDefault="004C0ED3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2D7A">
        <w:rPr>
          <w:rFonts w:ascii="Times New Roman" w:hAnsi="Times New Roman" w:cs="Times New Roman"/>
          <w:sz w:val="28"/>
          <w:szCs w:val="28"/>
        </w:rPr>
        <w:t>Практические упражнения:</w:t>
      </w:r>
      <w:r w:rsidR="00382FFC" w:rsidRPr="00DE2D7A">
        <w:rPr>
          <w:rFonts w:ascii="Times New Roman" w:hAnsi="Times New Roman" w:cs="Times New Roman"/>
          <w:sz w:val="28"/>
          <w:szCs w:val="28"/>
        </w:rPr>
        <w:t xml:space="preserve"> </w:t>
      </w:r>
      <w:r w:rsidRPr="00DE2D7A">
        <w:rPr>
          <w:rFonts w:ascii="Times New Roman" w:hAnsi="Times New Roman" w:cs="Times New Roman"/>
          <w:sz w:val="28"/>
          <w:szCs w:val="28"/>
        </w:rPr>
        <w:t>НА ДОСКЕ</w:t>
      </w:r>
    </w:p>
    <w:p w:rsidR="00183661" w:rsidRPr="00DE2D7A" w:rsidRDefault="00183661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>Упражнения с разновесными  мешочками</w:t>
      </w:r>
      <w:r w:rsidRPr="00DE2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661" w:rsidRPr="00DE2D7A" w:rsidRDefault="00183661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Разного веса мешочки с крупой кидаются ребенку: </w:t>
      </w:r>
    </w:p>
    <w:p w:rsidR="00183661" w:rsidRPr="00DE2D7A" w:rsidRDefault="00183661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Ø Можно принимать мешочки от ведущего одной рукой, двумя; </w:t>
      </w:r>
    </w:p>
    <w:p w:rsidR="00183661" w:rsidRPr="00DE2D7A" w:rsidRDefault="00183661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Ø Кидать и ловить мешочки одновременно; </w:t>
      </w:r>
    </w:p>
    <w:p w:rsidR="00183661" w:rsidRPr="00DE2D7A" w:rsidRDefault="00183661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Ø Подкидывать мешочки вверх двумя руками; </w:t>
      </w:r>
    </w:p>
    <w:p w:rsidR="00183661" w:rsidRPr="00DE2D7A" w:rsidRDefault="00183661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Ø Использовать мишень на полу, мишень на стене; </w:t>
      </w:r>
    </w:p>
    <w:p w:rsidR="00183661" w:rsidRPr="00DE2D7A" w:rsidRDefault="00183661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Ø Подкидывать вверх каждой из рук. </w:t>
      </w:r>
    </w:p>
    <w:p w:rsidR="00183661" w:rsidRPr="00DE2D7A" w:rsidRDefault="00183661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A34A7" w:rsidRPr="00DE2D7A" w:rsidRDefault="004C0ED3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E2D7A">
        <w:rPr>
          <w:rFonts w:ascii="Times New Roman" w:hAnsi="Times New Roman" w:cs="Times New Roman"/>
          <w:sz w:val="28"/>
          <w:szCs w:val="28"/>
        </w:rPr>
        <w:t>Практические упражнения:   НА БАЛАНСИРОВОЧНЫХ ПОДУШКАХ</w:t>
      </w:r>
    </w:p>
    <w:p w:rsidR="004C0ED3" w:rsidRPr="00DE2D7A" w:rsidRDefault="004C0ED3" w:rsidP="00DE2D7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E2D7A">
        <w:rPr>
          <w:sz w:val="28"/>
          <w:szCs w:val="28"/>
        </w:rPr>
        <w:t>Все знают, что такое батут и как весело на нем прыгать, но мало кто знает, что кроме удовольствия от прыжков, батут приносит большую пользу детскому организму.</w:t>
      </w:r>
      <w:r w:rsidRPr="00DE2D7A">
        <w:rPr>
          <w:sz w:val="28"/>
          <w:szCs w:val="28"/>
        </w:rPr>
        <w:br/>
      </w:r>
      <w:r w:rsidR="00E51AE1" w:rsidRPr="00DE2D7A">
        <w:rPr>
          <w:sz w:val="28"/>
          <w:szCs w:val="28"/>
        </w:rPr>
        <w:t xml:space="preserve">    </w:t>
      </w:r>
      <w:r w:rsidRPr="00DE2D7A">
        <w:rPr>
          <w:sz w:val="28"/>
          <w:szCs w:val="28"/>
        </w:rPr>
        <w:t>Перед занятиями на батуте важно  получить рекомендации от врача детского учреждения, который должен убедиться, что ребенок физически здоров и сможет хорошо перенести нагрузки от занятий на батуте.</w:t>
      </w:r>
    </w:p>
    <w:p w:rsidR="004C0ED3" w:rsidRPr="00DE2D7A" w:rsidRDefault="004C0ED3" w:rsidP="00DE2D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Тренировки на батуте помогают синхронизировать работу зрительной, слуховой и вестибулярной системы. Эти тренировки – многоуровневая стимуляция всех сенсорных систем, участвующих в формировании речи. </w:t>
      </w:r>
    </w:p>
    <w:p w:rsidR="004C0ED3" w:rsidRPr="00DE2D7A" w:rsidRDefault="004C0ED3" w:rsidP="00DE2D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7A">
        <w:rPr>
          <w:rFonts w:ascii="Times New Roman" w:eastAsia="Times New Roman" w:hAnsi="Times New Roman" w:cs="Times New Roman"/>
          <w:sz w:val="28"/>
          <w:szCs w:val="28"/>
        </w:rPr>
        <w:t xml:space="preserve">Во время тренировок ребенок ритмично прыгает на небольшом батуте и вслух  произносит звуки, слоги, слова, </w:t>
      </w:r>
      <w:proofErr w:type="spellStart"/>
      <w:r w:rsidRPr="00DE2D7A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DE2D7A">
        <w:rPr>
          <w:rFonts w:ascii="Times New Roman" w:eastAsia="Times New Roman" w:hAnsi="Times New Roman" w:cs="Times New Roman"/>
          <w:sz w:val="28"/>
          <w:szCs w:val="28"/>
        </w:rPr>
        <w:t>. Дополнительно предусмотрены упражнения на развитие ориентировки в пространстве и развитие зрительного восприятия.</w:t>
      </w:r>
    </w:p>
    <w:p w:rsidR="00836A96" w:rsidRPr="00DE2D7A" w:rsidRDefault="00836A96" w:rsidP="00DE2D7A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F744A" w:rsidRPr="00DE2D7A" w:rsidRDefault="00E51AE1" w:rsidP="00DE2D7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FF744A"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«Фиксированный выдох» </w:t>
      </w:r>
    </w:p>
    <w:p w:rsidR="00FF744A" w:rsidRPr="00DE2D7A" w:rsidRDefault="00E51AE1" w:rsidP="00DE2D7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FF744A" w:rsidRPr="00DE2D7A">
        <w:rPr>
          <w:rFonts w:ascii="Times New Roman" w:hAnsi="Times New Roman" w:cs="Times New Roman"/>
          <w:b/>
          <w:bCs/>
          <w:sz w:val="28"/>
          <w:szCs w:val="28"/>
        </w:rPr>
        <w:t>«Гласные»</w:t>
      </w:r>
    </w:p>
    <w:p w:rsidR="00FF744A" w:rsidRPr="00DE2D7A" w:rsidRDefault="00E51AE1" w:rsidP="00DE2D7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FF744A" w:rsidRPr="00DE2D7A">
        <w:rPr>
          <w:rFonts w:ascii="Times New Roman" w:hAnsi="Times New Roman" w:cs="Times New Roman"/>
          <w:b/>
          <w:bCs/>
          <w:sz w:val="28"/>
          <w:szCs w:val="28"/>
        </w:rPr>
        <w:t>«Прямые, обратные, закрытые слоги»</w:t>
      </w:r>
    </w:p>
    <w:p w:rsidR="00FF744A" w:rsidRPr="00DE2D7A" w:rsidRDefault="0075650C" w:rsidP="00DE2D7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FF744A" w:rsidRPr="00DE2D7A">
        <w:rPr>
          <w:rFonts w:ascii="Times New Roman" w:hAnsi="Times New Roman" w:cs="Times New Roman"/>
          <w:b/>
          <w:bCs/>
          <w:sz w:val="28"/>
          <w:szCs w:val="28"/>
        </w:rPr>
        <w:t>«Летающие стрелки»</w:t>
      </w:r>
    </w:p>
    <w:p w:rsidR="009D3171" w:rsidRPr="00DE2D7A" w:rsidRDefault="009D3171" w:rsidP="00DE2D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9D3171" w:rsidRPr="00DE2D7A" w:rsidRDefault="009D3171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bCs/>
          <w:sz w:val="28"/>
          <w:szCs w:val="28"/>
        </w:rPr>
        <w:t>1.Прыгать и называть направления «полета» стрелки.</w:t>
      </w:r>
    </w:p>
    <w:p w:rsidR="009D3171" w:rsidRPr="00DE2D7A" w:rsidRDefault="009D3171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bCs/>
          <w:sz w:val="28"/>
          <w:szCs w:val="28"/>
        </w:rPr>
        <w:t>2.Прыгать и поворачиваться во время каждого прыжка на 180 градусов.</w:t>
      </w:r>
    </w:p>
    <w:p w:rsidR="009D3171" w:rsidRPr="00DE2D7A" w:rsidRDefault="009D3171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bCs/>
          <w:sz w:val="28"/>
          <w:szCs w:val="28"/>
        </w:rPr>
        <w:t>3.Договориться о выполнение какого-либо действия, когда будет появляться</w:t>
      </w:r>
    </w:p>
    <w:p w:rsidR="009D3171" w:rsidRPr="00DE2D7A" w:rsidRDefault="009D3171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bCs/>
          <w:sz w:val="28"/>
          <w:szCs w:val="28"/>
        </w:rPr>
        <w:t xml:space="preserve">   изображение, например</w:t>
      </w:r>
      <w:proofErr w:type="gramStart"/>
      <w:r w:rsidRPr="00DE2D7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DE2D7A">
        <w:rPr>
          <w:rFonts w:ascii="Times New Roman" w:hAnsi="Times New Roman" w:cs="Times New Roman"/>
          <w:bCs/>
          <w:sz w:val="28"/>
          <w:szCs w:val="28"/>
        </w:rPr>
        <w:t xml:space="preserve"> стрелка вправо, то нужно поднимать левую руку.</w:t>
      </w:r>
    </w:p>
    <w:p w:rsidR="0075650C" w:rsidRPr="00DE2D7A" w:rsidRDefault="0075650C" w:rsidP="00DE2D7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="007A078F" w:rsidRPr="00DE2D7A">
        <w:rPr>
          <w:rFonts w:ascii="Times New Roman" w:hAnsi="Times New Roman" w:cs="Times New Roman"/>
          <w:b/>
          <w:bCs/>
          <w:sz w:val="28"/>
          <w:szCs w:val="28"/>
        </w:rPr>
        <w:t>Числовые таблицы</w:t>
      </w:r>
      <w:r w:rsidRPr="00DE2D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078F" w:rsidRPr="00DE2D7A" w:rsidRDefault="007A078F" w:rsidP="00DE2D7A">
      <w:pPr>
        <w:pStyle w:val="Default"/>
        <w:spacing w:line="360" w:lineRule="auto"/>
        <w:rPr>
          <w:sz w:val="28"/>
          <w:szCs w:val="28"/>
        </w:rPr>
      </w:pPr>
      <w:r w:rsidRPr="00DE2D7A">
        <w:rPr>
          <w:sz w:val="28"/>
          <w:szCs w:val="28"/>
        </w:rPr>
        <w:t xml:space="preserve">Варианты упражнений: </w:t>
      </w:r>
    </w:p>
    <w:p w:rsidR="007A078F" w:rsidRPr="00DE2D7A" w:rsidRDefault="007A078F" w:rsidP="00DE2D7A">
      <w:pPr>
        <w:pStyle w:val="Default"/>
        <w:spacing w:line="360" w:lineRule="auto"/>
        <w:rPr>
          <w:sz w:val="28"/>
          <w:szCs w:val="28"/>
        </w:rPr>
      </w:pPr>
      <w:r w:rsidRPr="00DE2D7A">
        <w:rPr>
          <w:sz w:val="28"/>
          <w:szCs w:val="28"/>
        </w:rPr>
        <w:t xml:space="preserve">1. Ребенок прыгает и называет числа (прямой и обратный счет) одного заданного цвета в столбце или строке. Можно усложнить задание, предложить ребенку прыгать с поворотом на 180 градусов, использовать два экрана мониторов. </w:t>
      </w:r>
    </w:p>
    <w:p w:rsidR="007A078F" w:rsidRPr="00DE2D7A" w:rsidRDefault="007A078F" w:rsidP="00DE2D7A">
      <w:pPr>
        <w:pStyle w:val="Default"/>
        <w:spacing w:line="360" w:lineRule="auto"/>
        <w:rPr>
          <w:sz w:val="28"/>
          <w:szCs w:val="28"/>
        </w:rPr>
      </w:pPr>
      <w:r w:rsidRPr="00DE2D7A">
        <w:rPr>
          <w:sz w:val="28"/>
          <w:szCs w:val="28"/>
        </w:rPr>
        <w:t xml:space="preserve">2. Счет прямой. Но четные числа одного цвета, нечетные – другого. Ребенок прыгает и называет. </w:t>
      </w:r>
    </w:p>
    <w:p w:rsidR="007A078F" w:rsidRPr="00DE2D7A" w:rsidRDefault="007A078F" w:rsidP="00DE2D7A">
      <w:pPr>
        <w:pStyle w:val="Default"/>
        <w:spacing w:line="360" w:lineRule="auto"/>
        <w:rPr>
          <w:sz w:val="28"/>
          <w:szCs w:val="28"/>
        </w:rPr>
      </w:pPr>
      <w:r w:rsidRPr="00DE2D7A">
        <w:rPr>
          <w:sz w:val="28"/>
          <w:szCs w:val="28"/>
        </w:rPr>
        <w:t xml:space="preserve">3. Одновременный прямой – обратный счет, прыгать и называть цифры только одного цвета. </w:t>
      </w:r>
    </w:p>
    <w:p w:rsidR="007A078F" w:rsidRPr="00DE2D7A" w:rsidRDefault="007A078F" w:rsidP="00DE2D7A">
      <w:pPr>
        <w:pStyle w:val="Default"/>
        <w:spacing w:line="360" w:lineRule="auto"/>
        <w:rPr>
          <w:sz w:val="28"/>
          <w:szCs w:val="28"/>
        </w:rPr>
      </w:pPr>
      <w:r w:rsidRPr="00DE2D7A">
        <w:rPr>
          <w:sz w:val="28"/>
          <w:szCs w:val="28"/>
        </w:rPr>
        <w:t xml:space="preserve">4. Одновременный обратный – прямой счет выполняются аналогично. </w:t>
      </w:r>
    </w:p>
    <w:p w:rsidR="007A078F" w:rsidRPr="00DE2D7A" w:rsidRDefault="007A078F" w:rsidP="00DE2D7A">
      <w:pPr>
        <w:pStyle w:val="Default"/>
        <w:spacing w:line="360" w:lineRule="auto"/>
        <w:rPr>
          <w:sz w:val="28"/>
          <w:szCs w:val="28"/>
        </w:rPr>
      </w:pPr>
      <w:r w:rsidRPr="00DE2D7A">
        <w:rPr>
          <w:sz w:val="28"/>
          <w:szCs w:val="28"/>
        </w:rPr>
        <w:lastRenderedPageBreak/>
        <w:t xml:space="preserve">5. Прыгать и выполнять арифметические действия, например, складывать или вычитать числа определенного цвета, глядя по очереди на 2 экрана монитора, с поворотом при прыжке на 180 градусов. </w:t>
      </w:r>
    </w:p>
    <w:p w:rsidR="007A078F" w:rsidRPr="00DE2D7A" w:rsidRDefault="007A078F" w:rsidP="00DE2D7A">
      <w:pPr>
        <w:pStyle w:val="Default"/>
        <w:spacing w:line="360" w:lineRule="auto"/>
        <w:rPr>
          <w:sz w:val="28"/>
          <w:szCs w:val="28"/>
        </w:rPr>
      </w:pPr>
      <w:r w:rsidRPr="00DE2D7A">
        <w:rPr>
          <w:sz w:val="28"/>
          <w:szCs w:val="28"/>
        </w:rPr>
        <w:t xml:space="preserve">6. Математический диктант для школьников. Например: «Прыгай на батуте. Найди в таблице число 7 красного цвета. От него отсчитывай клетки по инструкции, отслеживай глазами, запоминай числа в этих клетках, складывай их в уме, назови сумму. Слушай: 3 клетки вправо, 1 вниз, 1 влево. Какая сумма у тебя получилась?». </w:t>
      </w:r>
    </w:p>
    <w:p w:rsidR="007A078F" w:rsidRPr="00DE2D7A" w:rsidRDefault="007A078F" w:rsidP="00DE2D7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>7. Важно: можно предложить оценить конечный результат заданий ребенку самому. Задача взрослого научить ребенка не бояться ошибок, развить способность к самооценке, убедить, что во время упражнений происходят позитивные изменения. Вчера ребенок не умел это делать, а сегодня научился.</w:t>
      </w:r>
    </w:p>
    <w:p w:rsidR="00E51AE1" w:rsidRPr="00DE2D7A" w:rsidRDefault="00E51AE1" w:rsidP="00DE2D7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E2D7A">
        <w:rPr>
          <w:color w:val="000000"/>
          <w:sz w:val="28"/>
          <w:szCs w:val="28"/>
          <w:shd w:val="clear" w:color="auto" w:fill="FFFFFF"/>
        </w:rPr>
        <w:t xml:space="preserve">В результате тренировок развивается навык балансирования, приходит осознание схемы собственного тела, повышается концентрация внимания, развивается общая моторика. Занятия помогают развитию речевых навыков и математических способностей, как следствие у детей с  ОВЗ улучшается успеваемость, память, навыки социальной адаптации. </w:t>
      </w:r>
    </w:p>
    <w:p w:rsidR="00EF6DCF" w:rsidRPr="00DE2D7A" w:rsidRDefault="00EF6DCF" w:rsidP="00DE2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bCs/>
          <w:sz w:val="28"/>
          <w:szCs w:val="28"/>
        </w:rPr>
        <w:t>Повыш</w:t>
      </w:r>
      <w:r w:rsidR="00E51AE1" w:rsidRPr="00DE2D7A">
        <w:rPr>
          <w:rFonts w:ascii="Times New Roman" w:hAnsi="Times New Roman" w:cs="Times New Roman"/>
          <w:bCs/>
          <w:sz w:val="28"/>
          <w:szCs w:val="28"/>
        </w:rPr>
        <w:t>ается</w:t>
      </w:r>
      <w:r w:rsidRPr="00DE2D7A">
        <w:rPr>
          <w:rFonts w:ascii="Times New Roman" w:hAnsi="Times New Roman" w:cs="Times New Roman"/>
          <w:bCs/>
          <w:sz w:val="28"/>
          <w:szCs w:val="28"/>
        </w:rPr>
        <w:t xml:space="preserve"> эффективност</w:t>
      </w:r>
      <w:r w:rsidR="00E51AE1" w:rsidRPr="00DE2D7A">
        <w:rPr>
          <w:rFonts w:ascii="Times New Roman" w:hAnsi="Times New Roman" w:cs="Times New Roman"/>
          <w:bCs/>
          <w:sz w:val="28"/>
          <w:szCs w:val="28"/>
        </w:rPr>
        <w:t>ь</w:t>
      </w:r>
      <w:r w:rsidRPr="00DE2D7A">
        <w:rPr>
          <w:rFonts w:ascii="Times New Roman" w:hAnsi="Times New Roman" w:cs="Times New Roman"/>
          <w:bCs/>
          <w:sz w:val="28"/>
          <w:szCs w:val="28"/>
        </w:rPr>
        <w:t xml:space="preserve"> других коррекционных занятий (с психологом, логопедом, дефектологом). </w:t>
      </w:r>
    </w:p>
    <w:p w:rsidR="00EF6DCF" w:rsidRPr="00DE2D7A" w:rsidRDefault="00EF6DCF" w:rsidP="00DE2D7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E2D7A">
        <w:rPr>
          <w:rFonts w:ascii="Times New Roman" w:hAnsi="Times New Roman" w:cs="Times New Roman"/>
          <w:bCs/>
          <w:sz w:val="28"/>
          <w:szCs w:val="28"/>
        </w:rPr>
        <w:t xml:space="preserve">Американский педагог </w:t>
      </w:r>
      <w:proofErr w:type="spellStart"/>
      <w:r w:rsidRPr="00DE2D7A">
        <w:rPr>
          <w:rFonts w:ascii="Times New Roman" w:hAnsi="Times New Roman" w:cs="Times New Roman"/>
          <w:bCs/>
          <w:sz w:val="28"/>
          <w:szCs w:val="28"/>
        </w:rPr>
        <w:t>Дж</w:t>
      </w:r>
      <w:proofErr w:type="gramStart"/>
      <w:r w:rsidRPr="00DE2D7A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DE2D7A">
        <w:rPr>
          <w:rFonts w:ascii="Times New Roman" w:hAnsi="Times New Roman" w:cs="Times New Roman"/>
          <w:bCs/>
          <w:sz w:val="28"/>
          <w:szCs w:val="28"/>
        </w:rPr>
        <w:t>ьюн</w:t>
      </w:r>
      <w:proofErr w:type="spellEnd"/>
      <w:r w:rsidRPr="00DE2D7A">
        <w:rPr>
          <w:rFonts w:ascii="Times New Roman" w:hAnsi="Times New Roman" w:cs="Times New Roman"/>
          <w:bCs/>
          <w:sz w:val="28"/>
          <w:szCs w:val="28"/>
        </w:rPr>
        <w:t xml:space="preserve"> в 1922г. написал в своей книге «Школы будущего»:</w:t>
      </w:r>
    </w:p>
    <w:p w:rsidR="00192E06" w:rsidRPr="00DE2D7A" w:rsidRDefault="00EF6DCF" w:rsidP="00DE2D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>«…когда старшие пытаются привести ребенка к состоянию покоя, неподвижности, они вредят его здоровью, портят его жизнь, парализуют его способность приобретать знания»</w:t>
      </w:r>
      <w:r w:rsidRPr="00DE2D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92E06" w:rsidRPr="00DE2D7A" w:rsidRDefault="00192E06" w:rsidP="00DE2D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0B329B" w:rsidRPr="00DE2D7A" w:rsidRDefault="00792B7A" w:rsidP="00DE2D7A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>А.А.Семенович «Нейропсихологическая коррекция в детском возрасте» М. Генезис 2015г.</w:t>
      </w:r>
    </w:p>
    <w:p w:rsidR="000B329B" w:rsidRPr="00DE2D7A" w:rsidRDefault="00792B7A" w:rsidP="00DE2D7A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>Е.Ю. Балашова «Нейропсихологическая диагностика» Москва Генезис 2015г.</w:t>
      </w:r>
    </w:p>
    <w:p w:rsidR="000B329B" w:rsidRPr="00DE2D7A" w:rsidRDefault="00792B7A" w:rsidP="00DE2D7A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Э.Джин Айрис «Ребенок и сенсорная интеграция»  </w:t>
      </w:r>
      <w:proofErr w:type="spellStart"/>
      <w:r w:rsidRPr="00DE2D7A">
        <w:rPr>
          <w:rFonts w:ascii="Times New Roman" w:hAnsi="Times New Roman" w:cs="Times New Roman"/>
          <w:b/>
          <w:bCs/>
          <w:sz w:val="28"/>
          <w:szCs w:val="28"/>
        </w:rPr>
        <w:t>М.оскваТеревинф</w:t>
      </w:r>
      <w:proofErr w:type="spellEnd"/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 2017г.</w:t>
      </w:r>
    </w:p>
    <w:p w:rsidR="000B329B" w:rsidRPr="00DE2D7A" w:rsidRDefault="00792B7A" w:rsidP="00DE2D7A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А. Банди Ш. </w:t>
      </w:r>
      <w:proofErr w:type="spellStart"/>
      <w:r w:rsidRPr="00DE2D7A">
        <w:rPr>
          <w:rFonts w:ascii="Times New Roman" w:hAnsi="Times New Roman" w:cs="Times New Roman"/>
          <w:b/>
          <w:bCs/>
          <w:sz w:val="28"/>
          <w:szCs w:val="28"/>
        </w:rPr>
        <w:t>Лейн</w:t>
      </w:r>
      <w:proofErr w:type="spellEnd"/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 Э. </w:t>
      </w:r>
      <w:proofErr w:type="spellStart"/>
      <w:r w:rsidRPr="00DE2D7A">
        <w:rPr>
          <w:rFonts w:ascii="Times New Roman" w:hAnsi="Times New Roman" w:cs="Times New Roman"/>
          <w:b/>
          <w:bCs/>
          <w:sz w:val="28"/>
          <w:szCs w:val="28"/>
        </w:rPr>
        <w:t>Мюррей</w:t>
      </w:r>
      <w:proofErr w:type="spellEnd"/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 «Сенсорная интеграция» </w:t>
      </w:r>
      <w:proofErr w:type="spellStart"/>
      <w:r w:rsidRPr="00DE2D7A">
        <w:rPr>
          <w:rFonts w:ascii="Times New Roman" w:hAnsi="Times New Roman" w:cs="Times New Roman"/>
          <w:b/>
          <w:bCs/>
          <w:sz w:val="28"/>
          <w:szCs w:val="28"/>
        </w:rPr>
        <w:t>М.осква</w:t>
      </w:r>
      <w:proofErr w:type="spellEnd"/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2D7A">
        <w:rPr>
          <w:rFonts w:ascii="Times New Roman" w:hAnsi="Times New Roman" w:cs="Times New Roman"/>
          <w:b/>
          <w:bCs/>
          <w:sz w:val="28"/>
          <w:szCs w:val="28"/>
        </w:rPr>
        <w:t>Теревинф</w:t>
      </w:r>
      <w:proofErr w:type="spellEnd"/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 2017г.</w:t>
      </w:r>
    </w:p>
    <w:p w:rsidR="000B329B" w:rsidRPr="00DE2D7A" w:rsidRDefault="00792B7A" w:rsidP="00DE2D7A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2D7A">
        <w:rPr>
          <w:rFonts w:ascii="Times New Roman" w:hAnsi="Times New Roman" w:cs="Times New Roman"/>
          <w:b/>
          <w:bCs/>
          <w:sz w:val="28"/>
          <w:szCs w:val="28"/>
        </w:rPr>
        <w:t>Нейрологопедический</w:t>
      </w:r>
      <w:proofErr w:type="spellEnd"/>
      <w:r w:rsidRPr="00DE2D7A">
        <w:rPr>
          <w:rFonts w:ascii="Times New Roman" w:hAnsi="Times New Roman" w:cs="Times New Roman"/>
          <w:b/>
          <w:bCs/>
          <w:sz w:val="28"/>
          <w:szCs w:val="28"/>
        </w:rPr>
        <w:t xml:space="preserve"> центр ЛОГОПРОГНОЗ «Лого-батут» Санкт-Петербург. 2017</w:t>
      </w:r>
    </w:p>
    <w:p w:rsidR="000B329B" w:rsidRPr="00DE2D7A" w:rsidRDefault="00792B7A" w:rsidP="00DE2D7A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b/>
          <w:bCs/>
          <w:sz w:val="28"/>
          <w:szCs w:val="28"/>
        </w:rPr>
        <w:t>Сборник «Современные подходы и технологии сопровождения детей с особыми образовательными потребностями» Пермь 2018</w:t>
      </w:r>
    </w:p>
    <w:p w:rsidR="00192E06" w:rsidRPr="00DE2D7A" w:rsidRDefault="00192E06" w:rsidP="00DE2D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2D7A" w:rsidRPr="00DE2D7A" w:rsidRDefault="00DE2D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E2D7A" w:rsidRPr="00DE2D7A" w:rsidSect="004C0ED3">
      <w:footerReference w:type="default" r:id="rId8"/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F7" w:rsidRDefault="004E52F7" w:rsidP="00E3284C">
      <w:pPr>
        <w:spacing w:after="0" w:line="240" w:lineRule="auto"/>
      </w:pPr>
      <w:r>
        <w:separator/>
      </w:r>
    </w:p>
  </w:endnote>
  <w:endnote w:type="continuationSeparator" w:id="0">
    <w:p w:rsidR="004E52F7" w:rsidRDefault="004E52F7" w:rsidP="00E3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996"/>
      <w:docPartObj>
        <w:docPartGallery w:val="Page Numbers (Bottom of Page)"/>
        <w:docPartUnique/>
      </w:docPartObj>
    </w:sdtPr>
    <w:sdtEndPr/>
    <w:sdtContent>
      <w:p w:rsidR="00E3284C" w:rsidRDefault="009D7CC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2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284C" w:rsidRDefault="00E328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F7" w:rsidRDefault="004E52F7" w:rsidP="00E3284C">
      <w:pPr>
        <w:spacing w:after="0" w:line="240" w:lineRule="auto"/>
      </w:pPr>
      <w:r>
        <w:separator/>
      </w:r>
    </w:p>
  </w:footnote>
  <w:footnote w:type="continuationSeparator" w:id="0">
    <w:p w:rsidR="004E52F7" w:rsidRDefault="004E52F7" w:rsidP="00E32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57D4"/>
    <w:multiLevelType w:val="hybridMultilevel"/>
    <w:tmpl w:val="C94C24FE"/>
    <w:lvl w:ilvl="0" w:tplc="D7EAC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0637B3"/>
    <w:multiLevelType w:val="hybridMultilevel"/>
    <w:tmpl w:val="155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808FD"/>
    <w:multiLevelType w:val="hybridMultilevel"/>
    <w:tmpl w:val="F49C9036"/>
    <w:lvl w:ilvl="0" w:tplc="EF7AD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88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AC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42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88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0B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8F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01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0C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E5EEA"/>
    <w:multiLevelType w:val="hybridMultilevel"/>
    <w:tmpl w:val="E0BE8DE2"/>
    <w:lvl w:ilvl="0" w:tplc="B992B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2B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46E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9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0FF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AE6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4F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CE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FE4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D1578"/>
    <w:multiLevelType w:val="hybridMultilevel"/>
    <w:tmpl w:val="42AC45B6"/>
    <w:lvl w:ilvl="0" w:tplc="D2F49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1B25"/>
    <w:rsid w:val="000018B7"/>
    <w:rsid w:val="000462C1"/>
    <w:rsid w:val="00076742"/>
    <w:rsid w:val="000B329B"/>
    <w:rsid w:val="000C77D1"/>
    <w:rsid w:val="000E0FA0"/>
    <w:rsid w:val="000F7399"/>
    <w:rsid w:val="0014160C"/>
    <w:rsid w:val="00160717"/>
    <w:rsid w:val="00183661"/>
    <w:rsid w:val="00192E06"/>
    <w:rsid w:val="001C5462"/>
    <w:rsid w:val="001D6E2C"/>
    <w:rsid w:val="00212AD9"/>
    <w:rsid w:val="0021560A"/>
    <w:rsid w:val="002A78BD"/>
    <w:rsid w:val="00380E05"/>
    <w:rsid w:val="00382FFC"/>
    <w:rsid w:val="003A34A7"/>
    <w:rsid w:val="003D1A31"/>
    <w:rsid w:val="003E3E2E"/>
    <w:rsid w:val="004C0ED3"/>
    <w:rsid w:val="004E4340"/>
    <w:rsid w:val="004E52F7"/>
    <w:rsid w:val="005A0B7D"/>
    <w:rsid w:val="005E4A97"/>
    <w:rsid w:val="006A4560"/>
    <w:rsid w:val="006C56BF"/>
    <w:rsid w:val="007276E5"/>
    <w:rsid w:val="0075650C"/>
    <w:rsid w:val="0078268C"/>
    <w:rsid w:val="00792B7A"/>
    <w:rsid w:val="007A078F"/>
    <w:rsid w:val="00836A96"/>
    <w:rsid w:val="00850F19"/>
    <w:rsid w:val="00867215"/>
    <w:rsid w:val="00875A01"/>
    <w:rsid w:val="008A0D73"/>
    <w:rsid w:val="008D06D5"/>
    <w:rsid w:val="00911163"/>
    <w:rsid w:val="009D3171"/>
    <w:rsid w:val="009D7CC4"/>
    <w:rsid w:val="00A85616"/>
    <w:rsid w:val="00A97666"/>
    <w:rsid w:val="00B11EF0"/>
    <w:rsid w:val="00BD1B25"/>
    <w:rsid w:val="00C0307F"/>
    <w:rsid w:val="00C94E04"/>
    <w:rsid w:val="00CA57A0"/>
    <w:rsid w:val="00D95F75"/>
    <w:rsid w:val="00DE2D7A"/>
    <w:rsid w:val="00E00B31"/>
    <w:rsid w:val="00E26366"/>
    <w:rsid w:val="00E3284C"/>
    <w:rsid w:val="00E41AFC"/>
    <w:rsid w:val="00E43A52"/>
    <w:rsid w:val="00E45D92"/>
    <w:rsid w:val="00E51AE1"/>
    <w:rsid w:val="00E5521A"/>
    <w:rsid w:val="00E90C29"/>
    <w:rsid w:val="00EF0F5E"/>
    <w:rsid w:val="00EF6DCF"/>
    <w:rsid w:val="00F3351A"/>
    <w:rsid w:val="00FD1766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0F5E"/>
    <w:pPr>
      <w:ind w:left="720"/>
      <w:contextualSpacing/>
    </w:pPr>
  </w:style>
  <w:style w:type="character" w:styleId="a5">
    <w:name w:val="Strong"/>
    <w:basedOn w:val="a0"/>
    <w:uiPriority w:val="22"/>
    <w:qFormat/>
    <w:rsid w:val="0091116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32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84C"/>
  </w:style>
  <w:style w:type="paragraph" w:styleId="a8">
    <w:name w:val="footer"/>
    <w:basedOn w:val="a"/>
    <w:link w:val="a9"/>
    <w:uiPriority w:val="99"/>
    <w:unhideWhenUsed/>
    <w:rsid w:val="00E32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84C"/>
  </w:style>
  <w:style w:type="paragraph" w:customStyle="1" w:styleId="Default">
    <w:name w:val="Default"/>
    <w:rsid w:val="007A0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2019-05-14T11:51:00Z</cp:lastPrinted>
  <dcterms:created xsi:type="dcterms:W3CDTF">2019-03-19T10:20:00Z</dcterms:created>
  <dcterms:modified xsi:type="dcterms:W3CDTF">2021-12-12T11:05:00Z</dcterms:modified>
</cp:coreProperties>
</file>