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517C3">
        <w:rPr>
          <w:rFonts w:ascii="Times New Roman" w:hAnsi="Times New Roman" w:cs="Times New Roman"/>
          <w:b/>
          <w:bCs/>
          <w:sz w:val="24"/>
          <w:szCs w:val="24"/>
        </w:rPr>
        <w:t>классного часа для 5 класса на тему «Хорошие манеры»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517C3">
        <w:rPr>
          <w:rFonts w:ascii="Times New Roman" w:hAnsi="Times New Roman" w:cs="Times New Roman"/>
          <w:sz w:val="24"/>
          <w:szCs w:val="24"/>
        </w:rPr>
        <w:t> способствовать воспитанию хороших манер, культуры общения.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1. Поручить 2 парам учеников разыграть диалоги.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2. Попросить 2 учеников подготовить сообщения об истории этикета.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3. Предложить детям написать рассказ о курьезных ситуациях, в которые они попадали.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Оборудование: вырезать из бумаги сердечки.</w:t>
      </w:r>
    </w:p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План классного часа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I. Беседа «Хорошие манеры».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II. Информационный блок «Из истории этикета».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III. Памятка воспитанного человека.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1. Приветствие - знак вежливости.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2. «Когда в товарищах согласья нет...»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3. «Встречают по одежке...»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4. Учись смеяться над собой.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IV. Заключительное слово.</w:t>
      </w:r>
    </w:p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I. Беседа «Хорошие манеры»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(Учащиеся разыгрывают диалоги.)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Первый диалог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Здорово, </w:t>
      </w:r>
      <w:proofErr w:type="spellStart"/>
      <w:r w:rsidRPr="002517C3">
        <w:rPr>
          <w:rFonts w:ascii="Times New Roman" w:hAnsi="Times New Roman" w:cs="Times New Roman"/>
          <w:sz w:val="24"/>
          <w:szCs w:val="24"/>
        </w:rPr>
        <w:t>Вовча</w:t>
      </w:r>
      <w:proofErr w:type="spellEnd"/>
      <w:r w:rsidRPr="002517C3">
        <w:rPr>
          <w:rFonts w:ascii="Times New Roman" w:hAnsi="Times New Roman" w:cs="Times New Roman"/>
          <w:sz w:val="24"/>
          <w:szCs w:val="24"/>
        </w:rPr>
        <w:t>!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Здорово, Ленча!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Как дела?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Да так, дела </w:t>
      </w:r>
      <w:proofErr w:type="spellStart"/>
      <w:r w:rsidRPr="002517C3">
        <w:rPr>
          <w:rFonts w:ascii="Times New Roman" w:hAnsi="Times New Roman" w:cs="Times New Roman"/>
          <w:sz w:val="24"/>
          <w:szCs w:val="24"/>
        </w:rPr>
        <w:t>стремные</w:t>
      </w:r>
      <w:proofErr w:type="spellEnd"/>
      <w:r w:rsidRPr="002517C3">
        <w:rPr>
          <w:rFonts w:ascii="Times New Roman" w:hAnsi="Times New Roman" w:cs="Times New Roman"/>
          <w:sz w:val="24"/>
          <w:szCs w:val="24"/>
        </w:rPr>
        <w:t>.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Где тусуешься?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2517C3">
        <w:rPr>
          <w:rFonts w:ascii="Times New Roman" w:hAnsi="Times New Roman" w:cs="Times New Roman"/>
          <w:sz w:val="24"/>
          <w:szCs w:val="24"/>
        </w:rPr>
        <w:t>дискачах</w:t>
      </w:r>
      <w:proofErr w:type="spellEnd"/>
      <w:r w:rsidRPr="002517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>, у тебя шнурки в стакане?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А меня как-то не колышет.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все, я сваливаю, а то меня предки ждут.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7C3">
        <w:rPr>
          <w:rFonts w:ascii="Times New Roman" w:hAnsi="Times New Roman" w:cs="Times New Roman"/>
          <w:sz w:val="24"/>
          <w:szCs w:val="24"/>
        </w:rPr>
        <w:t>Везуха</w:t>
      </w:r>
      <w:proofErr w:type="spellEnd"/>
      <w:r w:rsidRPr="002517C3">
        <w:rPr>
          <w:rFonts w:ascii="Times New Roman" w:hAnsi="Times New Roman" w:cs="Times New Roman"/>
          <w:sz w:val="24"/>
          <w:szCs w:val="24"/>
        </w:rPr>
        <w:t xml:space="preserve"> тебе, а мне еще мозги парить.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Второй диалог: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Здравствуй, Катя!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Здравствуй, Полина!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Как твои дела?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Спасибо, отлично. А твои?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lastRenderedPageBreak/>
        <w:t>- Тоже неплохо.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Как поживают твои родители?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У них все хорошо.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До свидания, Лена!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До свидания, Инна!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Классный руководитель. Чем отличаются эти ситуации?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(Дети высказываются.)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За кем вам приятнее было наблюдать? Почему?</w:t>
      </w:r>
    </w:p>
    <w:p w:rsid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(Дети высказываются.)</w:t>
      </w:r>
    </w:p>
    <w:p w:rsidR="002517C3" w:rsidRPr="002517C3" w:rsidRDefault="002517C3" w:rsidP="00251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Действительно, манера держаться развязно, привычка громко говорить, не стесняясь в выражениях, характеризуют людей грубых, невоспитанных, не слишком умных. С ними не очень-то приятно общаться.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Сегодня мы поговорим о правилах хорошего тона. Для любого человека важно знать хорошие манеры. Прежде всего, что такое манеры? Это способ держать себя, внешняя форма поведения, употребляемые в речи выражения, тон, жесты, мимика.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Как вы думаете, что принято считать хорошими манерами?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(Дети высказываются.)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Человек, обладающий хорошими манерами, умеет произвести приятное впечатление на окружающих. Такой человек умеет контролировать свои поступки, внимателен, приветлив, с уважением относится к интересам других людей. Культура человека также проявляется в его речи. Умение грамотно, ясно и красиво выражать свои мысли - тоже признак хороших манер.</w:t>
      </w:r>
    </w:p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II. Информационный блок «Из истории этикета»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Такое понятие, как этикет было впервые употреблено при правлении Людовика XIV. Именно при нем придворные получили специальные карточки, имеющие название этикетки. При помощи их они могли ознакомиться с правилами, подразумевающими поведение и манеры при дворе. Слово этикет в переводе с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обозначает ярлык. Происхождение слова этикет подразумевает уже некое общее правило, ярлык, в котором сконцентрированы основные идеи.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Об этикете также мы можем узнать из истории Италии 15 века, где уже к этому времени сформировались правила, характеризующие культурно-поведенческий стиль человека. Хотя, все же считается, что родиной этикета является Англия, хотя с этим спорят, так как страна долгое время находилась в войнах. Многие считают, что в Англии не могло зародиться это понятие, так как длительные военные маневры, невежество и низкий уровень культуры в прошлых столетиях не дал расцвету такого понятия, как этикет. Если рассматривать исторические факты, стиль поведения, духовность и культурные традиции, то все же большинство историков считают, что родиной этикета является Италия.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Если взять Россию, то наиболее ярко проявился этикет во времена Петра I. Именно в этот период можно наблюдать смешение европейских и древнерусских традиций в поведении </w:t>
      </w:r>
      <w:r w:rsidRPr="002517C3">
        <w:rPr>
          <w:rFonts w:ascii="Times New Roman" w:hAnsi="Times New Roman" w:cs="Times New Roman"/>
          <w:sz w:val="24"/>
          <w:szCs w:val="24"/>
        </w:rPr>
        <w:lastRenderedPageBreak/>
        <w:t>и манерах дворян. Именно в это время был создан сборник поведенческих советов. В этот период стали проявляться воспитанность, изящные манеры поведения.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Кто из выдающихся правителей участвовал в составлении правил этикета однозначно сказать сложно, поскольку мировая культура и правила поведения стали результатом слияния традиций разных стран.</w:t>
      </w:r>
      <w:r w:rsidRPr="002517C3">
        <w:rPr>
          <w:rFonts w:ascii="Times New Roman" w:hAnsi="Times New Roman" w:cs="Times New Roman"/>
          <w:sz w:val="24"/>
          <w:szCs w:val="24"/>
        </w:rPr>
        <w:br/>
        <w:t>История возникновения этикета, кратко рассуждая, зародилась в европейском обществе еще со времен Древнего Рима, когда появились первые прототипы правил и некоторых законов, касающихся поведения.</w:t>
      </w:r>
      <w:r w:rsidRPr="002517C3">
        <w:rPr>
          <w:rFonts w:ascii="Times New Roman" w:hAnsi="Times New Roman" w:cs="Times New Roman"/>
          <w:sz w:val="24"/>
          <w:szCs w:val="24"/>
        </w:rPr>
        <w:br/>
        <w:t>История возникновения этикета переплетается тесно с культурой Древней Греции, Рима, оказавших влияние на зарождение европейских традиций.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Эпоха просвещения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В эпоху Просвещения этикет стал общедоступным, исчезла избранность, и появилось больше литературы, позволяющей изучить правила и модели поведения в обществе. Культура, хорошие манеры — все это стало проявляться не только в аристократическом обществе, но и в низших слоях. При этом произошла большая демократизация в поведении, и придворный этикет стал немного отличаться от этикета средних слоев, где наравне с культурой стала проявляться большая демократичность поведения.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Безусловно, этикет средневековья и эпоха просвещения имеют разную выразительную и смысловую составляющую. Выражение этикета в Средневековье характеризуется больше жестами, движениями. Человек образованный, умел и знал язык жестов, ключевыми в которых были руки. Отсюда многочисленные жесты с перчатками, которые выражали и различные эмоциональные состояния. Особое внимание в этикете этого периода уделялось аксессуарам – это и платки, и цвет брошей, кружев, отделки, беретам. Все это характеризовало различные социальные слои и уровень образованности. Основными популярными оттенками в одежде были ярко-красный, зеленый, пастельные тона.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По костюму можно было определить не только социальное положение, но и финансовую успешность человека. Считалось, что богатый человек может позволить себе быть образованным и соблюдать правила этикета и иметь хорошие манеры.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Этикет придворных подразумевал особое поведение приближенных к королевской особе людей. Строго регламентировались не только их внешний вид и манеры, но и взаимодействие во дворе, иерархия.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Древняя Русь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История возникновения этикета в Древней Руси тесно связана традициями создания семей, домостроя, распределения ролей в семье. Авторитетное мнение в семье было отведено старшему члену семьи. К нему обращались за советом, он хранил все традиции и устои в семье. Новая семья создавалась по образцу родителей, бабушек и дедушек.</w:t>
      </w:r>
      <w:r w:rsidRPr="002517C3">
        <w:rPr>
          <w:rFonts w:ascii="Times New Roman" w:hAnsi="Times New Roman" w:cs="Times New Roman"/>
          <w:sz w:val="24"/>
          <w:szCs w:val="24"/>
        </w:rPr>
        <w:br/>
        <w:t>Также обычаи служили образцом, как поступить в той или иной ситуации. Все решения принимались с оглядкой на традиции, на то, как поступали предки.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517C3">
        <w:rPr>
          <w:rFonts w:ascii="Times New Roman" w:hAnsi="Times New Roman" w:cs="Times New Roman"/>
          <w:sz w:val="24"/>
          <w:szCs w:val="24"/>
        </w:rPr>
        <w:t>а знание правил этикета и демонстрацию хороших манер я буду поощрять вас сердечками.</w:t>
      </w:r>
    </w:p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Памятка воспитанного человека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1. Приветствие - знак вежливости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Классный руководитель. Предлагаю вам составить памятку воспитанного человека. В нее мы запишем самые важные правила этикета.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Ребята, с чего начинается любое общение? (С приветствия.)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В разных странах люди приветствуют друг друга по-разному.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«Здоров ли ваш скот?» - эту фразу произносят монголы. Представители африканского племени зулусов, касаясь друг друга носами, говорят: «Я тебя вижу». В Китае спрашивают: «Ели ли вы сегодня?»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А что же говорят при встрече русские? (Здравствуйте!)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То есть мы желаем друг другу здоровья. Вот такие разные традиции. Но есть и кое-что общее: у всех народов уклонение от приветствия считалось верхом неприличия и неуважения к окружающим.</w:t>
      </w:r>
    </w:p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РЕКЛАМА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Сейчас мы проведем небольшой конкурс и узнаем, кто из вас лучше знает правила вежливости.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17C3">
        <w:rPr>
          <w:rFonts w:ascii="Times New Roman" w:hAnsi="Times New Roman" w:cs="Times New Roman"/>
          <w:sz w:val="24"/>
          <w:szCs w:val="24"/>
        </w:rPr>
        <w:t>(Учитель читает вопросы, дети отвечают.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За правильные ответы получают сердечки.)</w:t>
      </w:r>
      <w:proofErr w:type="gramEnd"/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1. Кто здоровается первым, если встретились старший и младший? (Младший.)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2. Ты идешь с товарищем по улице. Он поздоровался с незнакомым тебе человеком, приостановился. Надо ли поздороваться и тебе? (Да.)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3. Вы вошли в автобус на заднюю площадку и увидели, что у передней двери стоят ваши друзья. Как надо с ними поздороваться? (Кивнуть головой.)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4. С вами, наверное, такое бывает: встречаете вы человека часто,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по дороге в школу, но не знакомы с ним. Полагается ли в таких случаях здороваться. (Да.)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5. Кто первым подает руку при приветствии: старший младшему или наоборот, мужчина женщине или наоборот? (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- младшему, женщина - мужчине.)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Классный руководитель. Вот видите, ребята, ваши мнения расходятся.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кажется, что нужно поступить так, а другим - иначе. Так какое же первое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мы выведем?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(Дети высказывают предположения.)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Французы говорят: «Первым здоровается тот, кто вежливее». Предлагаю записать это правило в нашу памятку.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2. «Когда в товарищах согласья нет...»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lastRenderedPageBreak/>
        <w:t>Классный руководитель. Одна девочка, которой сделали замечание, потому что она слишком громко и неестественно смеялась, обиженно сказала: «Мое поведение - мое личное дело».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Права ли девочка?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(Дети высказываются.)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Да, действительно, мы живем среди людей, и наши слова, жесты, поступки не безразличны окружающим.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На улице или в транспорте вам наступили на ногу. Как вы поступите? (Ответы детей.)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Нужно ли уступать место в транспорте пожилым людям? (Да.)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В каких еще других случаях мы должны уступать друг другу?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(Дети высказываются.)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Что будет, если двое друзей не будут уступать друг другу? (Они поссорятся.)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Послушайте вот какую историю. (Читает рассказ Валентины Осеевой «Рекс и Кекс».)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Слава и Витя сидели на одной парте.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Мальчики очень дружили и как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помогали друг другу. Витя помогал Славе решать задачи, а Слава следил, чтобы Витя правильно писал слова и не пачкал свои тетради кляксами. Однажды они сильно поспорили.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У нашего директора есть большая собака, ее зовут Рекс, - сказал Витя.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Не Рекс, а Кекс, - поправил его Слава.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Нет, Рекс!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Нет, Кекс!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Мальчики поссорились. Витя ушел на другую парту. На следующий день Слава не решил заданную на дом задачу, а Витя подал учителю неряшливую тетрадь. Спустя несколько дней дела пошли еще хуже: оба мальчика получили по двойке. А потом они узнали, что собаку директора зовут Ральф.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Значит, нам не из-за чего ссориться! - обрадовался Слава.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Конечно, не из-за чего, - согласился Витя.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Оба мальчика снова уселись на одну парту.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Вот тебе и Рекс, вот тебе и Кекс. Противная собака, две двойки мы из-за нее схватили! И подумать только, из-за чего люди ссорятся!..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lastRenderedPageBreak/>
        <w:t>Тот, кто хочет иметь друзей, должен научиться дружить, а значит, не конфликтовать по мелочам. Помните сточки из знаменитой басни Ивана Андреевича Крылова: «Когда в товарищах согласья нет, на лад их дело не пойдет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.,.»</w:t>
      </w:r>
      <w:proofErr w:type="gramEnd"/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Так какое же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мы запишем в нашу памятку?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{«Уступайте друг другу».)</w:t>
      </w:r>
      <w:proofErr w:type="gramEnd"/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3. «Встречают по одежке...»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Классный руководитель. Продолжаем конкурс знатоков этикета. Приз за правильный ответ - сердечко.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1. Кто должен первым закончить телефонный разговор: тот, кто позвонил, или тот, кому позвонили? (Тот, кто позвонил.)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2. Тарелку с супом не следует наклонять, потому что... (можно пролить суп).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3. Навещая заболевшего товарища, не задерживайтесь долго, так как... (ему надо отдохнуть и набраться сил).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4. Не перебивайте говорящего товарища или взрослого, потому что вы проявляете... (невоспитанность).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Существует такая пословица: «Встречают по одежке, а провожают по уму». Поэтому мы должны учиться смотреть на себя со стороны, задумываться о том, как выглядим внешне, какое впечатление производим на окружающих.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- Как вы думаете, что считается дурными манерами? (Грызть ногти, слишком громко разговаривать, неряшливо одеваться, громко хлопать дверью, ковырять пальцем в зубах, сквернословить и т. п.)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Если вы не делаете этого, значит, у вас не так уж много дурных привычек. А если дурные привычки все же есть, то постарайтесь от них избавиться.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Какое же следующее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мы запишем? («Не доставляйте неудобств окружающим людям».)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4. Учись смеяться над собой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Классный руководитель. В любом классе есть мальчики и девочки, старающиеся привлечь к себе внимание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дурацкими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выходками и кривляньем, неумным подшучиванием над другими. Народная мудрость гласит: «Шутку любишь над Фомой, так люби и над собой». Сейчас мы послушаем веселые истории, которые произошли с вашими одноклассниками.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(Школьники по желанию рассказывают смешные случаи из жизни.)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>Все мы порой попадаем в нелепые ситуации и чувствуем себя неловко. Учитесь в любой, даже самой трудной ситуации видеть смешную сторону. Важно также с достаточной долей юмора относиться к себе самому.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t xml:space="preserve">- Какое золотое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мы могли бы записать? («Учись смеяться над собой».)</w:t>
      </w:r>
    </w:p>
    <w:p w:rsidR="002517C3" w:rsidRPr="002517C3" w:rsidRDefault="002517C3" w:rsidP="00251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7C3">
        <w:rPr>
          <w:rFonts w:ascii="Times New Roman" w:hAnsi="Times New Roman" w:cs="Times New Roman"/>
          <w:b/>
          <w:bCs/>
          <w:sz w:val="24"/>
          <w:szCs w:val="24"/>
        </w:rPr>
        <w:t>IV. Заключительное слово</w:t>
      </w:r>
    </w:p>
    <w:p w:rsidR="002517C3" w:rsidRPr="002517C3" w:rsidRDefault="002517C3" w:rsidP="002517C3">
      <w:pPr>
        <w:rPr>
          <w:rFonts w:ascii="Times New Roman" w:hAnsi="Times New Roman" w:cs="Times New Roman"/>
          <w:sz w:val="24"/>
          <w:szCs w:val="24"/>
        </w:rPr>
      </w:pPr>
      <w:r w:rsidRPr="002517C3">
        <w:rPr>
          <w:rFonts w:ascii="Times New Roman" w:hAnsi="Times New Roman" w:cs="Times New Roman"/>
          <w:sz w:val="24"/>
          <w:szCs w:val="24"/>
        </w:rPr>
        <w:lastRenderedPageBreak/>
        <w:t xml:space="preserve">Классный руководитель. Я очень надеюсь, что сегодня мы общались не зря, и вы будете стараться объективно оценивать себя, следить за своим поведением. Помогает в самопознании и наблюдение за поведением окружающих. У древнегреческого писателя Лукиана спросили: «Где ты учился благовоспитанности?» - «У </w:t>
      </w:r>
      <w:proofErr w:type="gramStart"/>
      <w:r w:rsidRPr="002517C3">
        <w:rPr>
          <w:rFonts w:ascii="Times New Roman" w:hAnsi="Times New Roman" w:cs="Times New Roman"/>
          <w:sz w:val="24"/>
          <w:szCs w:val="24"/>
        </w:rPr>
        <w:t>невоспитанных</w:t>
      </w:r>
      <w:proofErr w:type="gramEnd"/>
      <w:r w:rsidRPr="002517C3">
        <w:rPr>
          <w:rFonts w:ascii="Times New Roman" w:hAnsi="Times New Roman" w:cs="Times New Roman"/>
          <w:sz w:val="24"/>
          <w:szCs w:val="24"/>
        </w:rPr>
        <w:t xml:space="preserve"> - ответил он, - я избегал делать то, что делают они».</w:t>
      </w:r>
    </w:p>
    <w:p w:rsidR="00D548D1" w:rsidRPr="002517C3" w:rsidRDefault="00D548D1">
      <w:pPr>
        <w:rPr>
          <w:rFonts w:ascii="Times New Roman" w:hAnsi="Times New Roman" w:cs="Times New Roman"/>
          <w:sz w:val="24"/>
          <w:szCs w:val="24"/>
        </w:rPr>
      </w:pPr>
    </w:p>
    <w:sectPr w:rsidR="00D548D1" w:rsidRPr="0025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C3"/>
    <w:rsid w:val="002517C3"/>
    <w:rsid w:val="00D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2020-12-23T16:17:00Z</dcterms:created>
  <dcterms:modified xsi:type="dcterms:W3CDTF">2020-12-23T16:26:00Z</dcterms:modified>
</cp:coreProperties>
</file>