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FF" w:rsidRDefault="00FA46FF" w:rsidP="00E16FD8">
      <w:pPr>
        <w:rPr>
          <w:sz w:val="28"/>
          <w:szCs w:val="28"/>
        </w:rPr>
      </w:pPr>
      <w:r w:rsidRPr="00A50C4B">
        <w:rPr>
          <w:sz w:val="28"/>
          <w:szCs w:val="28"/>
        </w:rPr>
        <w:t>Конспект занятия по запуску речи</w:t>
      </w:r>
    </w:p>
    <w:p w:rsidR="00FA46FF" w:rsidRPr="00A50C4B" w:rsidRDefault="00FA46FF" w:rsidP="00FA46FF">
      <w:pPr>
        <w:rPr>
          <w:sz w:val="28"/>
          <w:szCs w:val="28"/>
        </w:rPr>
      </w:pPr>
      <w:r>
        <w:rPr>
          <w:sz w:val="28"/>
          <w:szCs w:val="28"/>
        </w:rPr>
        <w:t>Тема «Звук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» Слуховое внимание, фонематическое восприятия</w:t>
      </w:r>
      <w:r w:rsidR="00936E56">
        <w:rPr>
          <w:sz w:val="28"/>
          <w:szCs w:val="28"/>
        </w:rPr>
        <w:t>, понимание простых инструкций.</w:t>
      </w:r>
      <w:bookmarkStart w:id="0" w:name="_GoBack"/>
      <w:bookmarkEnd w:id="0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Нейропсихологическое сопровождение:</w:t>
            </w:r>
          </w:p>
          <w:p w:rsidR="00FA46FF" w:rsidRPr="00093358" w:rsidRDefault="00FA46FF" w:rsidP="00E16FD8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На том конце ленты гость 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зайка)</w:t>
            </w:r>
            <w:r w:rsidRPr="00093358">
              <w:rPr>
                <w:snapToGrid w:val="0"/>
                <w:sz w:val="32"/>
                <w:szCs w:val="32"/>
              </w:rPr>
              <w:t xml:space="preserve">, нужно дойти к нему по мостику. </w:t>
            </w:r>
          </w:p>
          <w:p w:rsidR="00FA46FF" w:rsidRPr="00093358" w:rsidRDefault="00FA46FF" w:rsidP="00E16FD8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Но мостик очень узкий. Идём вот так (ПРИСТАВНОЙ ШАГ), </w:t>
            </w:r>
          </w:p>
          <w:p w:rsidR="00FA46FF" w:rsidRPr="00093358" w:rsidRDefault="00FA46FF" w:rsidP="00E16FD8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несём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мяч в ложке</w:t>
            </w:r>
            <w:r w:rsidRPr="00093358">
              <w:rPr>
                <w:snapToGrid w:val="0"/>
                <w:sz w:val="32"/>
                <w:szCs w:val="32"/>
              </w:rPr>
              <w:t>. Если мяч упадёт – зайка испугается и убежит в лес.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b/>
                <w:snapToGrid w:val="0"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  <w:snapToGrid w:val="0"/>
                <w:sz w:val="32"/>
                <w:szCs w:val="32"/>
              </w:rPr>
            </w:pPr>
            <w:r w:rsidRPr="00093358">
              <w:rPr>
                <w:b/>
                <w:i/>
                <w:snapToGrid w:val="0"/>
                <w:sz w:val="32"/>
                <w:szCs w:val="32"/>
              </w:rPr>
              <w:t xml:space="preserve">Арт. гимнастика. Зайка  позвал друзей: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- рот широко открываем (</w:t>
            </w:r>
            <w:proofErr w:type="spellStart"/>
            <w:r>
              <w:rPr>
                <w:snapToGrid w:val="0"/>
                <w:sz w:val="32"/>
                <w:szCs w:val="32"/>
              </w:rPr>
              <w:t>игрушка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бегемот</w:t>
            </w:r>
            <w:proofErr w:type="spellEnd"/>
            <w:r>
              <w:rPr>
                <w:snapToGrid w:val="0"/>
                <w:sz w:val="32"/>
                <w:szCs w:val="32"/>
              </w:rPr>
              <w:t xml:space="preserve">)                </w:t>
            </w:r>
            <w:r w:rsidRPr="00093358">
              <w:rPr>
                <w:snapToGrid w:val="0"/>
                <w:sz w:val="32"/>
                <w:szCs w:val="32"/>
              </w:rPr>
              <w:t xml:space="preserve">     - улыбка 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>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лягушка)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зубы, как забор, открываем, закрываем рот 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муляж рот</w:t>
            </w:r>
            <w:r w:rsidRPr="00093358">
              <w:rPr>
                <w:snapToGrid w:val="0"/>
                <w:sz w:val="32"/>
                <w:szCs w:val="32"/>
              </w:rPr>
              <w:t xml:space="preserve">)     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хоботок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(слон)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лопатка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(собачка с высовывающимся язычком)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чередование улыбка-хоботок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 - бублик (мышка на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.д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орожке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часики (на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.д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орожке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качели  (на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.д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орожке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- орешки (на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.д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орожке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 xml:space="preserve"> - горочка (</w:t>
            </w:r>
            <w:r w:rsidRPr="00093358">
              <w:rPr>
                <w:snapToGrid w:val="0"/>
                <w:sz w:val="32"/>
                <w:szCs w:val="32"/>
              </w:rPr>
              <w:t>на арт. дорожке)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Зайке так нравится лягушка, что он тоже всегда улыбается.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Работа с символами звуков - с пособием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Травкиной Слоговые упражнения часть 1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, ЗНАКОМСТВО СО  ЗВУКОМ </w:t>
            </w:r>
            <w:r w:rsidRPr="00093358">
              <w:rPr>
                <w:i/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по пособию (символ зайка)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Мануальный символ: И – пальцы прижаты к ладони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ind w:left="0"/>
              <w:jc w:val="both"/>
              <w:rPr>
                <w:b/>
                <w:snapToGrid w:val="0"/>
                <w:sz w:val="16"/>
                <w:szCs w:val="16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внимание:</w:t>
            </w:r>
            <w:r w:rsidRPr="00093358">
              <w:rPr>
                <w:snapToGrid w:val="0"/>
                <w:sz w:val="32"/>
                <w:szCs w:val="32"/>
              </w:rPr>
              <w:t xml:space="preserve"> Услышь звук (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</w:rPr>
              <w:t xml:space="preserve">картинка к звуку </w:t>
            </w:r>
            <w:r w:rsidRPr="00093358">
              <w:rPr>
                <w:i/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)</w:t>
            </w:r>
            <w:r w:rsidRPr="00093358">
              <w:rPr>
                <w:snapToGrid w:val="0"/>
                <w:sz w:val="32"/>
                <w:szCs w:val="32"/>
              </w:rPr>
              <w:t xml:space="preserve"> – что так звучало? (показ ребёнком по картинке) 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  <w:p w:rsidR="00FA46FF" w:rsidRPr="00093358" w:rsidRDefault="00FA46FF" w:rsidP="00E16FD8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2 вариант – хлопни в ладоши, или подними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символ-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звуковичок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(Мышка-пи-пи), когда услышишь И (закрываю рот 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экраном</w:t>
            </w:r>
            <w:r w:rsidRPr="00093358">
              <w:rPr>
                <w:snapToGrid w:val="0"/>
                <w:sz w:val="32"/>
                <w:szCs w:val="32"/>
              </w:rPr>
              <w:t xml:space="preserve"> произношу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snapToGrid w:val="0"/>
                <w:sz w:val="32"/>
                <w:szCs w:val="32"/>
              </w:rPr>
              <w:t xml:space="preserve"> среди неречевых звуков –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snapToGrid w:val="0"/>
                <w:sz w:val="32"/>
                <w:szCs w:val="32"/>
              </w:rPr>
              <w:t>, зеваю, стучу зубами, выдыхаю громко,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И,</w:t>
            </w:r>
            <w:r w:rsidRPr="00093358">
              <w:rPr>
                <w:snapToGrid w:val="0"/>
                <w:sz w:val="32"/>
                <w:szCs w:val="32"/>
              </w:rPr>
              <w:t xml:space="preserve"> глажу губ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у(</w:t>
            </w:r>
            <w:proofErr w:type="spellStart"/>
            <w:proofErr w:type="gramEnd"/>
            <w:r w:rsidRPr="00093358">
              <w:rPr>
                <w:snapToGrid w:val="0"/>
                <w:sz w:val="32"/>
                <w:szCs w:val="32"/>
              </w:rPr>
              <w:t>бл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), чмокаю губами, щёлкаю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языком,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 хлопаю по надутой щеке, фыркаю,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Брррр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 пыхаю губами,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И,</w:t>
            </w:r>
            <w:r w:rsidRPr="00093358">
              <w:rPr>
                <w:snapToGrid w:val="0"/>
                <w:sz w:val="32"/>
                <w:szCs w:val="32"/>
              </w:rPr>
              <w:t xml:space="preserve">  СССС, болтаю языком из стороны в сторону,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И</w:t>
            </w:r>
            <w:r w:rsidRPr="00093358">
              <w:rPr>
                <w:snapToGrid w:val="0"/>
                <w:sz w:val="32"/>
                <w:szCs w:val="32"/>
              </w:rPr>
              <w:t>…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16"/>
                <w:szCs w:val="16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>Подвижная игра «Би-Би» (машины)  (</w:t>
            </w:r>
            <w:r w:rsidRPr="004002B0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Новиковская, с.15</w:t>
            </w:r>
            <w:r w:rsidRPr="004002B0">
              <w:rPr>
                <w:i/>
                <w:snapToGrid w:val="0"/>
                <w:color w:val="7030A0"/>
                <w:sz w:val="32"/>
                <w:szCs w:val="32"/>
              </w:rPr>
              <w:t>)</w:t>
            </w:r>
            <w:r w:rsidRPr="00093358">
              <w:rPr>
                <w:i/>
                <w:snapToGrid w:val="0"/>
                <w:sz w:val="32"/>
                <w:szCs w:val="32"/>
              </w:rPr>
              <w:t>,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Стих (многократное  проговаривание)  +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обручи-рули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Нейропсихологическое сопровождение </w:t>
            </w:r>
            <w:proofErr w:type="gramStart"/>
            <w:r w:rsidRPr="00093358">
              <w:rPr>
                <w:i/>
                <w:sz w:val="32"/>
                <w:szCs w:val="32"/>
              </w:rPr>
              <w:t xml:space="preserve">( </w:t>
            </w:r>
            <w:proofErr w:type="gramEnd"/>
            <w:r w:rsidRPr="00093358">
              <w:rPr>
                <w:i/>
                <w:color w:val="7030A0"/>
                <w:sz w:val="32"/>
                <w:szCs w:val="32"/>
              </w:rPr>
              <w:t>с зайкой</w:t>
            </w:r>
            <w:r w:rsidRPr="00093358">
              <w:rPr>
                <w:i/>
                <w:sz w:val="32"/>
                <w:szCs w:val="32"/>
              </w:rPr>
              <w:t xml:space="preserve">): </w:t>
            </w:r>
          </w:p>
          <w:p w:rsidR="00FA46FF" w:rsidRPr="00093358" w:rsidRDefault="00FA46FF" w:rsidP="00E16FD8">
            <w:p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      Новое упражнение:</w:t>
            </w:r>
            <w:r w:rsidRPr="00093358">
              <w:rPr>
                <w:sz w:val="32"/>
                <w:szCs w:val="32"/>
              </w:rPr>
              <w:t xml:space="preserve"> перепрыгивание через ленту двумя ногами (как зайка) и хлопок руками (под счёт раз (прыг) – два (хлопок – завершение действия)</w:t>
            </w:r>
            <w:proofErr w:type="gramStart"/>
            <w:r w:rsidRPr="00093358">
              <w:rPr>
                <w:sz w:val="32"/>
                <w:szCs w:val="32"/>
              </w:rPr>
              <w:t xml:space="preserve"> .</w:t>
            </w:r>
            <w:proofErr w:type="gramEnd"/>
            <w:r w:rsidRPr="00093358">
              <w:rPr>
                <w:sz w:val="32"/>
                <w:szCs w:val="32"/>
              </w:rPr>
              <w:t xml:space="preserve"> Отрабатывается последовательность: прыжок – ноги, хлопок – руки.  Сначала прыгаем прямо через ленту, затем сбоку двумя ногами (как в шахматном порядке – вбок и чуть вперёд) + хлопок. </w:t>
            </w:r>
          </w:p>
          <w:p w:rsidR="00FA46FF" w:rsidRPr="00093358" w:rsidRDefault="00FA46FF" w:rsidP="00E16FD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Зрительное восприятие, символизация. Форма и цвет</w:t>
            </w:r>
            <w:r w:rsidRPr="00093358">
              <w:rPr>
                <w:snapToGrid w:val="0"/>
                <w:sz w:val="32"/>
                <w:szCs w:val="32"/>
              </w:rPr>
              <w:t xml:space="preserve">: </w:t>
            </w:r>
          </w:p>
          <w:p w:rsidR="00FA46FF" w:rsidRPr="00093358" w:rsidRDefault="00FA46FF" w:rsidP="00E16FD8">
            <w:pPr>
              <w:pStyle w:val="a3"/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(игра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«Геометрическое лото»)</w:t>
            </w:r>
            <w:r w:rsidRPr="00093358">
              <w:rPr>
                <w:snapToGrid w:val="0"/>
                <w:sz w:val="32"/>
                <w:szCs w:val="32"/>
              </w:rPr>
              <w:t xml:space="preserve"> Зайка принёс игру.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Упр. на форму и цвет предметов, накладывание картонных </w:t>
            </w:r>
            <w:r>
              <w:rPr>
                <w:snapToGrid w:val="0"/>
                <w:sz w:val="32"/>
                <w:szCs w:val="32"/>
              </w:rPr>
              <w:t xml:space="preserve">геометрических </w:t>
            </w:r>
            <w:r w:rsidRPr="00093358">
              <w:rPr>
                <w:snapToGrid w:val="0"/>
                <w:sz w:val="32"/>
                <w:szCs w:val="32"/>
              </w:rPr>
              <w:t>форм на картинки окружающих предметов (найди круглые предметы, найди квадратные предметы).  Вспомни, что там? (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вызывание слов, подражание словам, выделение,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пропевание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  гласных – абрис слов)</w:t>
            </w:r>
          </w:p>
          <w:p w:rsidR="00FA46FF" w:rsidRPr="00093358" w:rsidRDefault="00FA46FF" w:rsidP="00E16FD8">
            <w:pPr>
              <w:pStyle w:val="a3"/>
              <w:spacing w:after="0" w:line="240" w:lineRule="auto"/>
              <w:rPr>
                <w:i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Приучение к игре по правилам, двигательные программы (</w:t>
            </w:r>
            <w:r w:rsidRPr="00093358">
              <w:rPr>
                <w:b/>
                <w:bCs/>
                <w:i/>
                <w:snapToGrid w:val="0"/>
                <w:sz w:val="32"/>
                <w:szCs w:val="32"/>
              </w:rPr>
              <w:t xml:space="preserve">система определённых последовательностей, очерёдность игровых порядков) 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На послушание: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сначала я кручу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юлу</w:t>
            </w:r>
            <w:r w:rsidRPr="00093358">
              <w:rPr>
                <w:snapToGrid w:val="0"/>
                <w:sz w:val="32"/>
                <w:szCs w:val="32"/>
              </w:rPr>
              <w:t xml:space="preserve">, потом ты крутишь юлу,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 я бегу к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фитболу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-мишке</w:t>
            </w:r>
            <w:r w:rsidRPr="00093358">
              <w:rPr>
                <w:snapToGrid w:val="0"/>
                <w:sz w:val="32"/>
                <w:szCs w:val="32"/>
              </w:rPr>
              <w:t xml:space="preserve">, потом ты бежишь к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фитболу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-мишке,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 я качаюсь на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фитболе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ты качаешься,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я бегу по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ортоковрикам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вот так и сажусь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коврик-смайлик </w:t>
            </w:r>
            <w:r w:rsidRPr="00093358">
              <w:rPr>
                <w:snapToGrid w:val="0"/>
                <w:sz w:val="32"/>
                <w:szCs w:val="32"/>
              </w:rPr>
              <w:t xml:space="preserve">– ты бежишь…,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я встаю и приседаю …,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я ползу к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мячу</w:t>
            </w:r>
            <w:r w:rsidRPr="00093358">
              <w:rPr>
                <w:snapToGrid w:val="0"/>
                <w:sz w:val="32"/>
                <w:szCs w:val="32"/>
              </w:rPr>
              <w:t xml:space="preserve"> и кидаю его в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корзину</w:t>
            </w:r>
            <w:r w:rsidRPr="00093358">
              <w:rPr>
                <w:snapToGrid w:val="0"/>
                <w:sz w:val="32"/>
                <w:szCs w:val="32"/>
              </w:rPr>
              <w:t xml:space="preserve">….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(и всё сначала, динамические программы во всей комнате)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napToGrid w:val="0"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Слуховое внимание, различение неречевых звуков, запоминание </w:t>
            </w:r>
            <w:r w:rsidRPr="00093358">
              <w:rPr>
                <w:i/>
                <w:snapToGrid w:val="0"/>
                <w:sz w:val="32"/>
                <w:szCs w:val="32"/>
                <w:u w:val="single"/>
              </w:rPr>
              <w:t>последовательности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звуков: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сидя на ковре, на маленьком столике 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музыкальные инструменты (3-4)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 xml:space="preserve">.  </w:t>
            </w:r>
            <w:r w:rsidRPr="00093358">
              <w:rPr>
                <w:snapToGrid w:val="0"/>
                <w:sz w:val="32"/>
                <w:szCs w:val="32"/>
              </w:rPr>
              <w:t xml:space="preserve">Слушаем, запоминаем звучание, затем последовательность из 2-3 звуков. Покажи, что звучало сначала. Что потом?  </w:t>
            </w:r>
          </w:p>
          <w:p w:rsidR="00FA46FF" w:rsidRPr="00093358" w:rsidRDefault="00FA46FF" w:rsidP="00E16FD8">
            <w:pPr>
              <w:pStyle w:val="a3"/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 xml:space="preserve">Пассивный словарь, инструкции на ковре с мини-ковриком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бабочка</w:t>
            </w:r>
            <w:r w:rsidRPr="00093358">
              <w:rPr>
                <w:i/>
                <w:snapToGrid w:val="0"/>
                <w:sz w:val="32"/>
                <w:szCs w:val="32"/>
              </w:rPr>
              <w:t>: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положи бабочку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на книгу</w:t>
            </w:r>
            <w:r w:rsidRPr="00093358">
              <w:rPr>
                <w:snapToGrid w:val="0"/>
                <w:sz w:val="32"/>
                <w:szCs w:val="32"/>
              </w:rPr>
              <w:t xml:space="preserve">,  положи бабочку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на пакет</w:t>
            </w:r>
            <w:r w:rsidRPr="00093358">
              <w:rPr>
                <w:snapToGrid w:val="0"/>
                <w:sz w:val="32"/>
                <w:szCs w:val="32"/>
              </w:rPr>
              <w:t xml:space="preserve">, положи бабочку в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корзину</w:t>
            </w:r>
            <w:r w:rsidRPr="00093358">
              <w:rPr>
                <w:snapToGrid w:val="0"/>
                <w:sz w:val="32"/>
                <w:szCs w:val="32"/>
              </w:rPr>
              <w:t xml:space="preserve">, положи бабочку 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стакан</w:t>
            </w:r>
            <w:r w:rsidRPr="00093358">
              <w:rPr>
                <w:snapToGrid w:val="0"/>
                <w:sz w:val="32"/>
                <w:szCs w:val="32"/>
              </w:rPr>
              <w:t xml:space="preserve">, положи бабочку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цветок</w:t>
            </w:r>
            <w:r w:rsidRPr="00093358">
              <w:rPr>
                <w:snapToGrid w:val="0"/>
                <w:sz w:val="32"/>
                <w:szCs w:val="32"/>
              </w:rPr>
              <w:t xml:space="preserve">,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грибок</w:t>
            </w:r>
            <w:r w:rsidRPr="00093358">
              <w:rPr>
                <w:snapToGrid w:val="0"/>
                <w:sz w:val="32"/>
                <w:szCs w:val="32"/>
              </w:rPr>
              <w:t xml:space="preserve"> и т.д. </w:t>
            </w:r>
          </w:p>
          <w:p w:rsidR="00FA46FF" w:rsidRPr="00093358" w:rsidRDefault="00FA46FF" w:rsidP="00E16FD8">
            <w:pPr>
              <w:shd w:val="clear" w:color="auto" w:fill="FFFFFF"/>
              <w:spacing w:after="0" w:line="240" w:lineRule="auto"/>
              <w:ind w:left="284"/>
              <w:jc w:val="both"/>
              <w:rPr>
                <w:b/>
                <w:bCs/>
                <w:snapToGrid w:val="0"/>
                <w:sz w:val="32"/>
                <w:szCs w:val="32"/>
              </w:rPr>
            </w:pPr>
          </w:p>
        </w:tc>
      </w:tr>
      <w:tr w:rsidR="00FA46FF" w:rsidRPr="00093358" w:rsidTr="00E16FD8">
        <w:tc>
          <w:tcPr>
            <w:tcW w:w="10562" w:type="dxa"/>
          </w:tcPr>
          <w:p w:rsidR="00FA46FF" w:rsidRPr="00093358" w:rsidRDefault="00FA46FF" w:rsidP="00FA46F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Итог занятия: убрать игрушки, поощрение.</w:t>
            </w:r>
          </w:p>
        </w:tc>
      </w:tr>
    </w:tbl>
    <w:p w:rsidR="00FA46FF" w:rsidRDefault="00FA46FF"/>
    <w:sectPr w:rsidR="00FA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8F4"/>
    <w:multiLevelType w:val="hybridMultilevel"/>
    <w:tmpl w:val="43D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CC"/>
    <w:rsid w:val="00802CCC"/>
    <w:rsid w:val="00936E56"/>
    <w:rsid w:val="00D21918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F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2020-11-22T05:31:00Z</dcterms:created>
  <dcterms:modified xsi:type="dcterms:W3CDTF">2020-11-22T05:53:00Z</dcterms:modified>
</cp:coreProperties>
</file>