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4C" w:rsidRDefault="00BB2E9D" w:rsidP="0078354C">
      <w:pPr>
        <w:pStyle w:val="a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bookmarkStart w:id="0" w:name="_GoBack"/>
      <w:bookmarkEnd w:id="0"/>
      <w:r w:rsidR="0078354C">
        <w:rPr>
          <w:rFonts w:ascii="Times New Roman" w:hAnsi="Times New Roman" w:cs="Times New Roman"/>
          <w:b/>
          <w:sz w:val="24"/>
          <w:szCs w:val="24"/>
        </w:rPr>
        <w:t>Использование современных образовательных технологий на уроках   физической культуры (СОТ)</w:t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244"/>
        <w:gridCol w:w="5219"/>
      </w:tblGrid>
      <w:tr w:rsidR="0078354C" w:rsidTr="0078354C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</w:p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Личностно-ориентированного обучения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Системно-деятельный подход</w:t>
            </w:r>
          </w:p>
        </w:tc>
      </w:tr>
      <w:tr w:rsidR="0078354C" w:rsidTr="0078354C">
        <w:trPr>
          <w:trHeight w:val="563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a5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Style w:val="a5"/>
                <w:color w:val="000000"/>
                <w:sz w:val="24"/>
                <w:szCs w:val="24"/>
              </w:rPr>
              <w:t xml:space="preserve"> технологии</w:t>
            </w:r>
            <w:r>
              <w:rPr>
                <w:rStyle w:val="a6"/>
                <w:i w:val="0"/>
                <w:iCs w:val="0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дифференцированного обучения</w:t>
            </w:r>
          </w:p>
        </w:tc>
      </w:tr>
      <w:tr w:rsidR="0078354C" w:rsidTr="0078354C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Style w:val="a5"/>
                <w:b w:val="0"/>
                <w:color w:val="000000"/>
                <w:sz w:val="24"/>
                <w:szCs w:val="24"/>
              </w:rPr>
            </w:pPr>
            <w:r>
              <w:rPr>
                <w:rStyle w:val="a5"/>
                <w:color w:val="000000"/>
                <w:sz w:val="24"/>
                <w:szCs w:val="24"/>
              </w:rPr>
              <w:t>Игровые технологии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проблемного обучения</w:t>
            </w:r>
          </w:p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54C" w:rsidTr="0078354C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Style w:val="a5"/>
                <w:b w:val="0"/>
                <w:color w:val="000000"/>
                <w:sz w:val="24"/>
                <w:szCs w:val="24"/>
              </w:rPr>
            </w:pPr>
            <w:r>
              <w:rPr>
                <w:rStyle w:val="a5"/>
                <w:color w:val="000000"/>
                <w:sz w:val="24"/>
                <w:szCs w:val="24"/>
              </w:rPr>
              <w:t>Технология адаптивной гимнастики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приемы технологии критического мышления</w:t>
            </w:r>
          </w:p>
        </w:tc>
      </w:tr>
      <w:tr w:rsidR="0078354C" w:rsidTr="0078354C"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78354C" w:rsidRDefault="0078354C">
            <w:pPr>
              <w:pStyle w:val="a3"/>
              <w:jc w:val="both"/>
              <w:outlineLvl w:val="0"/>
              <w:rPr>
                <w:rStyle w:val="a5"/>
                <w:b w:val="0"/>
                <w:color w:val="000000"/>
                <w:sz w:val="24"/>
                <w:szCs w:val="24"/>
              </w:rPr>
            </w:pPr>
            <w:r>
              <w:rPr>
                <w:rStyle w:val="a5"/>
                <w:color w:val="000000"/>
                <w:sz w:val="24"/>
                <w:szCs w:val="24"/>
              </w:rPr>
              <w:t>Технология групповой деятельности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технология</w:t>
            </w:r>
          </w:p>
          <w:p w:rsidR="0078354C" w:rsidRDefault="0078354C">
            <w:pPr>
              <w:pStyle w:val="a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8354C" w:rsidRDefault="0078354C" w:rsidP="0078354C">
      <w:pPr>
        <w:pStyle w:val="a3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8354C" w:rsidRDefault="0078354C" w:rsidP="0078354C">
      <w:pPr>
        <w:pStyle w:val="a3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295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2" t="24194" r="11409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4C" w:rsidRDefault="0078354C" w:rsidP="0078354C">
      <w:pPr>
        <w:pStyle w:val="a3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8354C" w:rsidRDefault="0078354C" w:rsidP="0078354C">
      <w:pPr>
        <w:pStyle w:val="a3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8354C" w:rsidRDefault="0078354C" w:rsidP="0078354C">
      <w:pPr>
        <w:pStyle w:val="a3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 эффективного обеспечения нового качества образования школьников является использование учителем физической культуры современных образовательных технологий.  </w:t>
      </w:r>
    </w:p>
    <w:p w:rsidR="0078354C" w:rsidRDefault="0078354C" w:rsidP="0078354C">
      <w:pPr>
        <w:pStyle w:val="a3"/>
        <w:ind w:firstLine="284"/>
        <w:jc w:val="both"/>
        <w:outlineLvl w:val="0"/>
        <w:rPr>
          <w:rStyle w:val="a6"/>
          <w:i w:val="0"/>
          <w:iCs w:val="0"/>
          <w:color w:val="000000"/>
        </w:rPr>
      </w:pPr>
      <w:r>
        <w:rPr>
          <w:rStyle w:val="a6"/>
          <w:i w:val="0"/>
          <w:iCs w:val="0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 xml:space="preserve">Учитель особо выделяет </w:t>
      </w:r>
      <w:r>
        <w:rPr>
          <w:rStyle w:val="a6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технологии личностно-ориентированного обучения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учитывающие особенности каждого обучающегося и направленные на возможно более полное раскрытие его потенциала. Сюда можно отнести </w:t>
      </w:r>
      <w:r>
        <w:rPr>
          <w:rStyle w:val="a6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технологии  дифференцированного обучения, обучения в сотрудничестве, адаптивной гимнастики,  разнообразные игровые технологии.</w:t>
      </w:r>
    </w:p>
    <w:p w:rsidR="0078354C" w:rsidRDefault="0078354C" w:rsidP="0078354C">
      <w:pPr>
        <w:pStyle w:val="a3"/>
        <w:ind w:firstLine="284"/>
        <w:jc w:val="both"/>
        <w:outlineLvl w:val="0"/>
        <w:rPr>
          <w:rStyle w:val="a6"/>
          <w:b/>
          <w:i w:val="0"/>
          <w:iCs w:val="0"/>
          <w:color w:val="000000"/>
          <w:sz w:val="24"/>
          <w:szCs w:val="24"/>
        </w:rPr>
      </w:pP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Игровые технологии.</w:t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3209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1" t="25269" r="11349" b="1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8354C" w:rsidRDefault="0078354C" w:rsidP="0078354C">
      <w:pPr>
        <w:pStyle w:val="a3"/>
        <w:tabs>
          <w:tab w:val="decimal" w:pos="709"/>
        </w:tabs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6"/>
          <w:b/>
          <w:bCs/>
          <w:color w:val="000000"/>
          <w:sz w:val="24"/>
          <w:szCs w:val="24"/>
        </w:rPr>
        <w:t>Игровая деятельность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уроках физической культуры занимает важное место в образовательном процессе. Ценность игровой деятельности заключается в том, что она учитывает психолого-педагогическую природу ребенка, отвечает его потребностям и интересам.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Самоценность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игры заключается в том, что она осуществляется не под давлением жизненной необходимости, а от физиологической необходимости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двигаться, играть.  Игровые формы работы в учебном процессе могут нести ряд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функций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:о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бучающая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Воспитательная,  коррекционно-развивающая, психотехническая, коммуникативная,</w:t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Развлекательная, релаксационная.</w:t>
      </w:r>
    </w:p>
    <w:p w:rsidR="0078354C" w:rsidRDefault="0078354C" w:rsidP="0078354C">
      <w:pPr>
        <w:pStyle w:val="a3"/>
        <w:ind w:firstLine="284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Особое внимание Николай Николаевич  уделяет подвижным играм в начальном и среднем звене, так как в этом возрасте закладываются основы игровой деятельности, направленные на совершенствование игровых умений и технико-тактических взаимодействий, необходимых при дальнейшем изучении и овладении спортивными играми. И, конечно, подвижные игры, это прекрасная база по развитию двигательных способностей и умений. В разделе программы «Легкая атлетика»  использует подвижные игры, направленные на закрепление и совершенствование навыков бега, прыжков и метаний, на развитие скоростных, скоростно-силовых способностей, способностей ориентирования в пространстве и т.п. В разделе программы «Спортивные игры» -  игры и эстафеты на овладение тактико-техническими навыками изучаемых спортивных игр. В разделе «Гимнастика» - подвижные игры с элементами единоборств. На уроках лыжной подготовки использует и проводит подвижные игры на освоение и закрепление техники лыжных ходов.</w:t>
      </w:r>
    </w:p>
    <w:p w:rsidR="0078354C" w:rsidRDefault="0078354C" w:rsidP="0078354C">
      <w:pPr>
        <w:pStyle w:val="a3"/>
        <w:ind w:firstLine="284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внеклассной работе в нашей школе также огромное внимание уделяет спортивным и подвижным играм. Обучающиеся Николая Николаевича посещают секции баскетбола,  волейбола,   «Чемпион».  В школе проводятся турниры баскетболу, мини-футболу, волейболу,  «Веселые старты», Дни здоровья и др. Это все дает положительный результат.</w:t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Позитивный эмоциональный настрой, чувство радости у обучающихся - один из критериев успешного урока. </w:t>
      </w:r>
      <w:proofErr w:type="gramEnd"/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2930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2" t="25269" r="11409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930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23119" r="11560" b="2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4C" w:rsidRDefault="0078354C" w:rsidP="0078354C">
      <w:pPr>
        <w:pStyle w:val="a3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56139" w:rsidRDefault="00756139"/>
    <w:sectPr w:rsidR="00756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4C"/>
    <w:rsid w:val="00756139"/>
    <w:rsid w:val="0078354C"/>
    <w:rsid w:val="00BB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35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8354C"/>
  </w:style>
  <w:style w:type="table" w:styleId="a4">
    <w:name w:val="Table Grid"/>
    <w:basedOn w:val="a1"/>
    <w:uiPriority w:val="59"/>
    <w:rsid w:val="0078354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8354C"/>
    <w:rPr>
      <w:b/>
      <w:bCs/>
    </w:rPr>
  </w:style>
  <w:style w:type="character" w:styleId="a6">
    <w:name w:val="Emphasis"/>
    <w:basedOn w:val="a0"/>
    <w:qFormat/>
    <w:rsid w:val="0078354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8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35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8354C"/>
  </w:style>
  <w:style w:type="table" w:styleId="a4">
    <w:name w:val="Table Grid"/>
    <w:basedOn w:val="a1"/>
    <w:uiPriority w:val="59"/>
    <w:rsid w:val="0078354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8354C"/>
    <w:rPr>
      <w:b/>
      <w:bCs/>
    </w:rPr>
  </w:style>
  <w:style w:type="character" w:styleId="a6">
    <w:name w:val="Emphasis"/>
    <w:basedOn w:val="a0"/>
    <w:qFormat/>
    <w:rsid w:val="0078354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8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5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446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2019-01-14T07:01:00Z</dcterms:created>
  <dcterms:modified xsi:type="dcterms:W3CDTF">2019-01-14T07:24:00Z</dcterms:modified>
</cp:coreProperties>
</file>