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E7" w:rsidRPr="0067488A" w:rsidRDefault="00713BE7" w:rsidP="00713BE7">
      <w:pPr>
        <w:spacing w:after="0" w:line="240" w:lineRule="auto"/>
        <w:jc w:val="center"/>
        <w:outlineLvl w:val="2"/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</w:pP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>"</w:t>
      </w:r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Наша</w:t>
      </w: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 xml:space="preserve"> </w:t>
      </w:r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музыкальная</w:t>
      </w: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 xml:space="preserve"> </w:t>
      </w:r>
      <w:proofErr w:type="spellStart"/>
      <w:proofErr w:type="gramStart"/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музыкальная</w:t>
      </w:r>
      <w:proofErr w:type="spellEnd"/>
      <w:proofErr w:type="gramEnd"/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 xml:space="preserve"> </w:t>
      </w:r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семья</w:t>
      </w: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>"</w:t>
      </w:r>
    </w:p>
    <w:p w:rsidR="00713BE7" w:rsidRPr="0067488A" w:rsidRDefault="00713BE7" w:rsidP="00713BE7">
      <w:pPr>
        <w:spacing w:after="0" w:line="240" w:lineRule="auto"/>
        <w:jc w:val="center"/>
        <w:outlineLvl w:val="2"/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</w:pP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>(</w:t>
      </w:r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образовательный</w:t>
      </w: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 xml:space="preserve"> </w:t>
      </w:r>
      <w:r w:rsidRPr="0067488A">
        <w:rPr>
          <w:rFonts w:ascii="Georgia" w:eastAsia="Times New Roman" w:hAnsi="Georgia" w:cs="Times New Roman"/>
          <w:b/>
          <w:bCs/>
          <w:i/>
          <w:iCs/>
          <w:color w:val="3CB636"/>
          <w:sz w:val="52"/>
          <w:szCs w:val="52"/>
        </w:rPr>
        <w:t>проект</w:t>
      </w:r>
      <w:r w:rsidRPr="0067488A">
        <w:rPr>
          <w:rFonts w:ascii="Magneto" w:eastAsia="Times New Roman" w:hAnsi="Magneto" w:cs="Times New Roman"/>
          <w:b/>
          <w:bCs/>
          <w:i/>
          <w:iCs/>
          <w:color w:val="3CB636"/>
          <w:sz w:val="52"/>
          <w:szCs w:val="52"/>
        </w:rPr>
        <w:t>.)</w:t>
      </w:r>
    </w:p>
    <w:p w:rsidR="00713BE7" w:rsidRDefault="00713BE7" w:rsidP="00713BE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BE7" w:rsidRPr="00784D93" w:rsidRDefault="00713BE7" w:rsidP="00713BE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ФГОС, родители (законные представители) становятся непосредственными участниками образовательного процесса в ДОУ. Поэтому, вопрос о совместной работе детского сада и семьи особенно актуален на современном этапе.</w:t>
      </w:r>
    </w:p>
    <w:p w:rsidR="00713BE7" w:rsidRPr="00784D93" w:rsidRDefault="00713BE7" w:rsidP="0071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Педагогически грамотные родители понимают важность музыкального воспитания в развитии ребенка, и стремятся обогатить эмоциональными впечатлениями, расширить его музыкальный опыт, посещая с ним концерты и музыкальные спектакли.  Стараются заинтересовать ребенка занятиями музыкой в кружках, студиях, музыкальной школе. Поиск новых форм сотрудничества музыкального руководителя с родителями детей, является важнейшим направлением обеспечения качества музыкального образования дошкольников.  Сотрудничество ДОУ и семьи - это результат целенаправленной и длительной работы педагогов, предполагающее, прежде всего, всестороннее и систематическое изучение семьи, знание особенностей и условий семейного воспитания ребёнка.</w:t>
      </w:r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Основная задача музыкального руководителя состоит в том, чтобы приобщить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воспринимаемому.</w:t>
      </w:r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Успех в данной работе может быть достигнут только при тесном взаимодействии педагогов детского сада и семьи. Поэтому взаимодействие музыкального руководителя и семьи является актуальной темой в соответствии с Федеральными государственными образовательными стандартами.</w:t>
      </w:r>
    </w:p>
    <w:p w:rsidR="00713BE7" w:rsidRPr="00784D93" w:rsidRDefault="00713BE7" w:rsidP="00713B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Проблема:</w:t>
      </w:r>
      <w:r w:rsidRPr="00784D93">
        <w:rPr>
          <w:rFonts w:ascii="Verdana" w:eastAsia="Times New Roman" w:hAnsi="Verdana" w:cs="Times New Roman"/>
          <w:color w:val="303F50"/>
          <w:sz w:val="24"/>
          <w:szCs w:val="24"/>
        </w:rPr>
        <w:t>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Недостаток компетентности и заинтересованности родителей в вопросах музыкального воспитания детей.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 Поиск новых форм сотрудничества музыкального руководителя с родителями с целью повышения качества музыкального воспитания детей.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: долгосрочный, открытый, коллективный, практический.                                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</w:p>
    <w:p w:rsidR="00713BE7" w:rsidRPr="00784D93" w:rsidRDefault="00713BE7" w:rsidP="00713BE7">
      <w:pPr>
        <w:numPr>
          <w:ilvl w:val="0"/>
          <w:numId w:val="1"/>
        </w:numPr>
        <w:spacing w:after="60" w:line="240" w:lineRule="auto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Администрация МДОУ</w:t>
      </w: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организует и координирует работу по проекту, осуществляет ресурсное обеспечение проекта, готовит нормативно-правовую базу, разрабатывает научно- методическое оснащение;</w:t>
      </w:r>
    </w:p>
    <w:p w:rsidR="00713BE7" w:rsidRPr="00784D93" w:rsidRDefault="00713BE7" w:rsidP="00713BE7">
      <w:pPr>
        <w:numPr>
          <w:ilvl w:val="0"/>
          <w:numId w:val="1"/>
        </w:numPr>
        <w:spacing w:after="60" w:line="240" w:lineRule="auto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 МДОУ</w:t>
      </w: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взаимодействуют с родителями (законными представителями) и учреждениями образования и культуры в рамках социального партнерства;</w:t>
      </w:r>
    </w:p>
    <w:p w:rsidR="00713BE7" w:rsidRPr="00784D93" w:rsidRDefault="00713BE7" w:rsidP="00713BE7">
      <w:pPr>
        <w:numPr>
          <w:ilvl w:val="0"/>
          <w:numId w:val="1"/>
        </w:numPr>
        <w:spacing w:after="60" w:line="240" w:lineRule="auto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</w:t>
      </w: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повышают педагогическую компетентность, участвуют в совместных мероприятиях, выставках, конкурсах, обмениваются опытом музыкального воспитания детей;</w:t>
      </w:r>
    </w:p>
    <w:p w:rsidR="00713BE7" w:rsidRPr="00784D93" w:rsidRDefault="00713BE7" w:rsidP="00713BE7">
      <w:pPr>
        <w:numPr>
          <w:ilvl w:val="0"/>
          <w:numId w:val="1"/>
        </w:numPr>
        <w:spacing w:after="60" w:line="240" w:lineRule="auto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 всех возрастных групп ДОУ</w:t>
      </w: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участвуют во всех видах музыкальной деятельности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: июнь - май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: «Художественно-эстетическое развитие (Музыка)»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: «Познавательное развитие», «Речевое развитие», «Социально-коммуникативное развитие»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13BE7" w:rsidRPr="00784D93" w:rsidRDefault="00713BE7" w:rsidP="00713BE7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Приобщать родителей (законных представителей) к музыкальному искусству, развивая их музыкально-художественную деятельность через совместную музыкальную, творческую и игровую деятельность.</w:t>
      </w:r>
    </w:p>
    <w:p w:rsidR="00713BE7" w:rsidRPr="00784D93" w:rsidRDefault="00713BE7" w:rsidP="00713BE7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 xml:space="preserve">Вовлекать родителей в </w:t>
      </w:r>
      <w:proofErr w:type="spellStart"/>
      <w:proofErr w:type="gramStart"/>
      <w:r w:rsidRPr="00784D9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784D93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образовательный</w:t>
      </w:r>
      <w:proofErr w:type="gramEnd"/>
      <w:r w:rsidRPr="00784D93">
        <w:rPr>
          <w:rFonts w:ascii="Times New Roman" w:eastAsia="Times New Roman" w:hAnsi="Times New Roman" w:cs="Times New Roman"/>
          <w:sz w:val="24"/>
          <w:szCs w:val="24"/>
        </w:rPr>
        <w:t xml:space="preserve"> процесс, активизируя участие в различных мероприятиях ДОУ.</w:t>
      </w:r>
    </w:p>
    <w:p w:rsidR="00713BE7" w:rsidRPr="00784D93" w:rsidRDefault="00713BE7" w:rsidP="00713BE7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Пробудить интерес родителей  к жизни детей в дошкольном учреждении через инновационные формы взаимодействия ДОУ.</w:t>
      </w:r>
    </w:p>
    <w:p w:rsidR="00713BE7" w:rsidRPr="00784D93" w:rsidRDefault="00713BE7" w:rsidP="0071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проекта:</w:t>
      </w:r>
    </w:p>
    <w:p w:rsidR="00713BE7" w:rsidRPr="00784D93" w:rsidRDefault="00713BE7" w:rsidP="00713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Создание оптимально комфортной среды развития ребёнка через согласование позиций семьи и дошкольного образовательного учреждения;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Переход родителей от роли пассивных наблюдателей к роли активных участников в совместной музыкально-образовательной  деятельности;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Повышение интереса родителей к содержанию музыкальной деятельности дошкольного учреждения;    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педагогической компетентности родителей в </w:t>
      </w:r>
      <w:proofErr w:type="spellStart"/>
      <w:r w:rsidRPr="00784D93">
        <w:rPr>
          <w:rFonts w:ascii="Times New Roman" w:eastAsia="Times New Roman" w:hAnsi="Times New Roman" w:cs="Times New Roman"/>
          <w:sz w:val="24"/>
          <w:szCs w:val="24"/>
        </w:rPr>
        <w:t>вопросахмузыкального</w:t>
      </w:r>
      <w:proofErr w:type="spellEnd"/>
      <w:r w:rsidRPr="00784D93">
        <w:rPr>
          <w:rFonts w:ascii="Times New Roman" w:eastAsia="Times New Roman" w:hAnsi="Times New Roman" w:cs="Times New Roman"/>
          <w:sz w:val="24"/>
          <w:szCs w:val="24"/>
        </w:rPr>
        <w:t> обучения и воспитания детей, повышение их педагогической культуры;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 взаимодействия с семьей: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proofErr w:type="gramStart"/>
      <w:r w:rsidRPr="00784D93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proofErr w:type="gramEnd"/>
      <w:r w:rsidRPr="00784D93">
        <w:rPr>
          <w:rFonts w:ascii="Times New Roman" w:eastAsia="Times New Roman" w:hAnsi="Times New Roman" w:cs="Times New Roman"/>
          <w:sz w:val="24"/>
          <w:szCs w:val="24"/>
        </w:rPr>
        <w:t xml:space="preserve"> НОД (открытые музыкальные занятия)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Мастер-классы, занятия-практикумы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Музыкальные гостиные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Дни открытых дверей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Совместные праздники и развлечения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Индивидуальные беседы, консультирование по вопросам музыкального воспитания</w:t>
      </w:r>
    </w:p>
    <w:p w:rsidR="00713BE7" w:rsidRPr="00784D93" w:rsidRDefault="00713BE7" w:rsidP="0071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Wingdings" w:eastAsia="Times New Roman" w:hAnsi="Wingdings" w:cs="Times New Roman"/>
          <w:sz w:val="24"/>
          <w:szCs w:val="24"/>
        </w:rPr>
        <w:t></w:t>
      </w:r>
      <w:r w:rsidRPr="00784D93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784D93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родителей по вопросам музыкального воспитания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проекта:</w:t>
      </w:r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 фортепиано</w:t>
      </w:r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</w:t>
      </w:r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колонки</w:t>
      </w:r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Телевизор, планшеты</w:t>
      </w:r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Веб-камера</w:t>
      </w:r>
      <w:proofErr w:type="spellEnd"/>
    </w:p>
    <w:p w:rsidR="00713BE7" w:rsidRPr="00784D93" w:rsidRDefault="00713BE7" w:rsidP="00713BE7">
      <w:pPr>
        <w:numPr>
          <w:ilvl w:val="0"/>
          <w:numId w:val="2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для организации театрализованных постановок, кукольный театр Бибабо.</w:t>
      </w:r>
    </w:p>
    <w:p w:rsidR="00713BE7" w:rsidRPr="00784D93" w:rsidRDefault="00713BE7" w:rsidP="00713BE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 </w:t>
      </w:r>
      <w:r w:rsidRPr="00784D93">
        <w:rPr>
          <w:rFonts w:ascii="Times New Roman" w:eastAsia="Times New Roman" w:hAnsi="Times New Roman" w:cs="Times New Roman"/>
          <w:sz w:val="24"/>
          <w:szCs w:val="24"/>
          <w:u w:val="single"/>
        </w:rPr>
        <w:t>этап – Организационный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Срок реализации – июнь-август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Изучение и анализ методической литературы, разработка проекта, разработка и подбор  методического сопровождения.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784D93">
        <w:rPr>
          <w:rFonts w:ascii="Times New Roman" w:eastAsia="Times New Roman" w:hAnsi="Times New Roman" w:cs="Times New Roman"/>
          <w:sz w:val="24"/>
          <w:szCs w:val="24"/>
          <w:u w:val="single"/>
        </w:rPr>
        <w:t> этап – Подготовительный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Срок реализации - сентябрь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родителей с проектом, определение мотивов участия  в предстоящей деятельности.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III</w:t>
      </w:r>
      <w:r w:rsidRPr="00784D93">
        <w:rPr>
          <w:rFonts w:ascii="Times New Roman" w:eastAsia="Times New Roman" w:hAnsi="Times New Roman" w:cs="Times New Roman"/>
          <w:sz w:val="24"/>
          <w:szCs w:val="24"/>
          <w:u w:val="single"/>
        </w:rPr>
        <w:t> этап – Содержательный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Срок реализации – сентябрь - май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Организация совместной деятельности, активное участие родителей в музыкально - творческой деятельности.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IV </w:t>
      </w:r>
      <w:r w:rsidRPr="00784D93">
        <w:rPr>
          <w:rFonts w:ascii="Times New Roman" w:eastAsia="Times New Roman" w:hAnsi="Times New Roman" w:cs="Times New Roman"/>
          <w:sz w:val="24"/>
          <w:szCs w:val="24"/>
          <w:u w:val="single"/>
        </w:rPr>
        <w:t>этап – Результативный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Срок реализации – май</w:t>
      </w:r>
    </w:p>
    <w:p w:rsidR="00713BE7" w:rsidRPr="00784D93" w:rsidRDefault="00713BE7" w:rsidP="00713BE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Подведение итогов взаимодействия музыкального руководителя с семьями воспитанников</w:t>
      </w:r>
    </w:p>
    <w:p w:rsidR="00713BE7" w:rsidRPr="00784D93" w:rsidRDefault="00713BE7" w:rsidP="00713BE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эффективности:</w:t>
      </w:r>
    </w:p>
    <w:p w:rsidR="00713BE7" w:rsidRPr="00784D93" w:rsidRDefault="00713BE7" w:rsidP="00713BE7">
      <w:pPr>
        <w:numPr>
          <w:ilvl w:val="0"/>
          <w:numId w:val="3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непосредственного участия родителей в совместных мероприятиях ДОУ</w:t>
      </w:r>
    </w:p>
    <w:p w:rsidR="00713BE7" w:rsidRPr="00784D93" w:rsidRDefault="00713BE7" w:rsidP="00713BE7">
      <w:pPr>
        <w:numPr>
          <w:ilvl w:val="0"/>
          <w:numId w:val="3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Согласованность действий педагогов и родителей</w:t>
      </w:r>
    </w:p>
    <w:p w:rsidR="00713BE7" w:rsidRPr="00784D93" w:rsidRDefault="00713BE7" w:rsidP="00713BE7">
      <w:pPr>
        <w:numPr>
          <w:ilvl w:val="0"/>
          <w:numId w:val="3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действий участников проекта поставленным целям и задачам</w:t>
      </w:r>
    </w:p>
    <w:p w:rsidR="00713BE7" w:rsidRPr="00784D93" w:rsidRDefault="00713BE7" w:rsidP="00713BE7">
      <w:pPr>
        <w:numPr>
          <w:ilvl w:val="0"/>
          <w:numId w:val="3"/>
        </w:numPr>
        <w:spacing w:after="60" w:line="285" w:lineRule="atLeast"/>
        <w:ind w:left="27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родителей, положительное общественное мнение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реализации проекта</w:t>
      </w:r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70"/>
        <w:gridCol w:w="1766"/>
        <w:gridCol w:w="1777"/>
        <w:gridCol w:w="884"/>
        <w:gridCol w:w="1731"/>
        <w:gridCol w:w="1643"/>
      </w:tblGrid>
      <w:tr w:rsidR="00713BE7" w:rsidRPr="00784D93" w:rsidTr="0013371D">
        <w:trPr>
          <w:trHeight w:val="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Сроки/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Ожидаемые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материалы</w:t>
            </w:r>
          </w:p>
        </w:tc>
      </w:tr>
      <w:tr w:rsidR="00713BE7" w:rsidRPr="00784D93" w:rsidTr="0013371D">
        <w:trPr>
          <w:trHeight w:val="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Организационный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1.Изучение источников теоретических знаний.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проекта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3.Разработка системы работы по проекту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Подбор, изучение, анализ литературы и 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по теме проекта.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и плана реализации.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организационно-методического инструментария работы по проекту.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грамотность по вопросам взаимодействия с родителями в соответствии с современными требованиями.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Социально-значимый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обеспечение проекта.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Картотека источников информации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«Наша музыкальная семья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</w:t>
            </w:r>
          </w:p>
        </w:tc>
      </w:tr>
      <w:tr w:rsidR="00713BE7" w:rsidRPr="00784D93" w:rsidTr="0013371D">
        <w:trPr>
          <w:trHeight w:val="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Подготовительный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Анкетирование</w:t>
            </w: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«Шагнем вместе в мир музыки»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ответы на вопросы, составленные в форме опросного листа, в том числе  с помощью сайта ДОУ и рассылки на электронную почту сети 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заинтересованности родителей к участию в совместной музыкальной деятельности ДОУ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BE7" w:rsidRPr="00784D93" w:rsidTr="0013371D">
        <w:trPr>
          <w:trHeight w:val="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Содержательный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Музыкальные НОД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«Кукла Катя в гостях у ребят», «Музыкальный теремок», «Путешествие в лес», «Путешествие в сказку»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День открытых дверей.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малыши Курочку </w:t>
            </w: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Рябу</w:t>
            </w:r>
            <w:proofErr w:type="spell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искали»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родителей в совместных праздниках и развлечениях.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развлечения в соответствии с комплексно-тематическим планом ДОУ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.Мастер-классы, занятия-практикумы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«Работа с куклой </w:t>
            </w: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би-ба-бо</w:t>
            </w:r>
            <w:proofErr w:type="spell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», «Сказочные превращения», «Раз ладошка, два ладошка»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.Музыкальные гостиные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«Музыкальный паровозик», «Вечер одного композитора»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.Информационное сопровождение родителей по вопросам музыкального воспитания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песни и пляски»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«Мы играем в музыкальные игры»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Индивидуальные беседы, консультации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Спрашивайте-отвечаем</w:t>
            </w:r>
            <w:proofErr w:type="spellEnd"/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показы музыкальной 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детей, в том числе  с использованием системы 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показ музыкальной деятельности детей для 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будущих воспитанников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организации, подготовке и проведении мероприятий, исполнение ролей сказочных персонажей.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исполнительская деятельность музыкального руководителя и родителей.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пение, любительские оркестры, музыкальные импровизации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по музыкальному воспитанию детей на собственном профессиональном сайте, сайте ДОУ, проф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траницах групп  </w:t>
            </w: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 и </w:t>
            </w: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просвещение родителей. Рассылка на электронную почту в сети 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ноябрь,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опытом, повышение 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педагогической культуры родителей.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открытость дошкольного учреждения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усилий педагогов и родителей для получения положительного эмоционального результата.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компетентности родителей в музыкальной деятельности ДОУ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уровня компетентности родителей по вопросам художественно-эстетического развития детей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родителей с музыкальным репертуаром группы, содержанием музыкальной деятельности.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уровня 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компетентности родителей в вопросах музыкального воспитания.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Конспекты 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НОД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музыкальной деятельности.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 праздников, развлечений с непосредственным участием родителей.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Конспекты мастер-классов, занятий 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рактикумов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музыкальных гостиных.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письма, памятки,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фоотчеты</w:t>
            </w:r>
            <w:proofErr w:type="spell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видеофрагменты </w:t>
            </w:r>
            <w:proofErr w:type="spell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консультаций</w:t>
            </w:r>
          </w:p>
        </w:tc>
      </w:tr>
      <w:tr w:rsidR="00713BE7" w:rsidRPr="00784D93" w:rsidTr="0013371D">
        <w:trPr>
          <w:trHeight w:val="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Результативный</w:t>
            </w: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Анкетирование</w:t>
            </w: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«Музыкальный детский сад»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ответы на вопросы, составленные в форме опросного листа, в том числе  с помощью сайта ДОУ и </w:t>
            </w: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proofErr w:type="gramStart"/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системы взаимодействия музыкального руководителя с родителями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BE7" w:rsidRPr="00784D93" w:rsidRDefault="00713BE7" w:rsidP="001337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D93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</w:t>
            </w:r>
          </w:p>
        </w:tc>
      </w:tr>
    </w:tbl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Проект   может быть использован в системе  воспитательно-образовательной работы любого  дошкольного образовательного учреждения.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713BE7" w:rsidRPr="00784D93" w:rsidRDefault="00713BE7" w:rsidP="0071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BE7" w:rsidRPr="00784D93" w:rsidRDefault="00713BE7" w:rsidP="00713B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3">
        <w:rPr>
          <w:rFonts w:ascii="Times New Roman" w:eastAsia="Times New Roman" w:hAnsi="Times New Roman" w:cs="Times New Roman"/>
          <w:sz w:val="24"/>
          <w:szCs w:val="24"/>
        </w:rPr>
        <w:t>Взаимодействие музыкального руководителя с родителями  побуждает к творческому сотрудничеству, устраняет отчуждённость, вселяет уверенность и решает многие вопросы  музыкального воспитания дошкольников. Повышается компетентность родителей в вопросах музыкального воспитания, а так же повышается уровень доверия родителей к ДОУ. Происходит осознание родителями своей роли полноправного участника образовательного процесса, понимание своей значимости в гармоничном развитии и воспитании ребенка.</w:t>
      </w:r>
    </w:p>
    <w:p w:rsidR="008E75F7" w:rsidRDefault="008E75F7"/>
    <w:sectPr w:rsidR="008E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5CF"/>
    <w:multiLevelType w:val="multilevel"/>
    <w:tmpl w:val="CDD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3968EC"/>
    <w:multiLevelType w:val="multilevel"/>
    <w:tmpl w:val="FB3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321AA7"/>
    <w:multiLevelType w:val="multilevel"/>
    <w:tmpl w:val="5C1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BE7"/>
    <w:rsid w:val="00713BE7"/>
    <w:rsid w:val="008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2018-09-13T12:46:00Z</dcterms:created>
  <dcterms:modified xsi:type="dcterms:W3CDTF">2018-09-13T12:46:00Z</dcterms:modified>
</cp:coreProperties>
</file>