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5B" w:rsidRPr="009C4258" w:rsidRDefault="0098525B" w:rsidP="009C4258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362" w:type="pct"/>
        <w:tblInd w:w="-8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4"/>
      </w:tblGrid>
      <w:tr w:rsidR="0098525B" w:rsidRPr="005A753C" w:rsidTr="005A753C">
        <w:tc>
          <w:tcPr>
            <w:tcW w:w="5000" w:type="pct"/>
            <w:vAlign w:val="center"/>
            <w:hideMark/>
          </w:tcPr>
          <w:p w:rsidR="005A753C" w:rsidRDefault="0098525B" w:rsidP="005A753C">
            <w:pPr>
              <w:spacing w:after="0"/>
              <w:ind w:firstLine="26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Информационно-Коммуникативные Технологии </w:t>
            </w:r>
          </w:p>
          <w:p w:rsidR="0098525B" w:rsidRPr="005A753C" w:rsidRDefault="0098525B" w:rsidP="005A753C">
            <w:pPr>
              <w:spacing w:after="0"/>
              <w:ind w:firstLine="26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</w:t>
            </w:r>
            <w:r w:rsidR="005A7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историческом </w:t>
            </w:r>
            <w:r w:rsidRPr="005A7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образовании</w:t>
            </w:r>
          </w:p>
          <w:p w:rsidR="0098525B" w:rsidRPr="005A753C" w:rsidRDefault="0098525B" w:rsidP="005A753C">
            <w:pPr>
              <w:spacing w:after="0"/>
              <w:ind w:firstLine="2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ИКТ, в целом, это обобщающее понятие, включающее в себе набор методов и способов сбора, хранения, обработки, представления и передачи информации. Информационные и коммуникационные технологии с каждым днем все больше проникают в различные сферы образовательной деятельности. Этому способствуют не только внешние факторы, такие как повсеместная </w:t>
            </w:r>
            <w:proofErr w:type="spellStart"/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информацизация</w:t>
            </w:r>
            <w:proofErr w:type="spellEnd"/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общества, необходимость подготовки специалистов высочайшего класса, но и то, что все больше школ и иных учебных заведений оснащаются современной компьютерной техникой, новейшими программными продуктами, которые стимулируют современного учителя к самосовершенствованию и самовыражению. Ведь уже не секрет, урок с использованием ИКТ интересен, занимателен и заставляет учащихся отвлечься от рутинного овладения предметом, позволяя ему быть не только реципиентом, но и моделировать ситуацию, быть ее активным участником, что приводит к отличным результатам в овладении предметом. ИКТ позволяет ввести и развивать новые учебные дисциплины и направления в обучении напрямую не </w:t>
            </w:r>
            <w:proofErr w:type="gramStart"/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связанных</w:t>
            </w:r>
            <w:proofErr w:type="gramEnd"/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информатикой, позволяет интегрировать те предметы, которые, казалось бы несовместимы. </w:t>
            </w: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есть и иная сторона всеобщей информатизации.</w:t>
            </w:r>
          </w:p>
          <w:p w:rsidR="0098525B" w:rsidRPr="005A753C" w:rsidRDefault="0098525B" w:rsidP="005A753C">
            <w:pPr>
              <w:spacing w:after="0"/>
              <w:ind w:firstLine="268"/>
              <w:contextualSpacing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5A753C">
              <w:rPr>
                <w:rFonts w:ascii="Times New Roman" w:eastAsia="Times New Roman" w:hAnsi="Times New Roman" w:cs="Times New Roman"/>
                <w:noProof/>
                <w:vanish/>
                <w:sz w:val="24"/>
                <w:szCs w:val="24"/>
                <w:lang w:eastAsia="ru-RU"/>
              </w:rPr>
              <w:drawing>
                <wp:inline distT="0" distB="0" distL="0" distR="0" wp14:anchorId="4F70E7C9" wp14:editId="3978E49C">
                  <wp:extent cx="8255" cy="8255"/>
                  <wp:effectExtent l="0" t="0" r="0" b="0"/>
                  <wp:docPr id="7" name="Рисунок 7" descr="http://log.morgdm.ru/?src=sma1&amp;s_act=s&amp;s_trk=Cgh2IxQubXnSkhCNi4HmBBjS17PABQ*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og.morgdm.ru/?src=sma1&amp;s_act=s&amp;s_trk=Cgh2IxQubXnSkhCNi4HmBBjS17PABQ*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25B" w:rsidRPr="005A753C" w:rsidRDefault="0098525B" w:rsidP="005A753C">
            <w:pPr>
              <w:spacing w:after="0"/>
              <w:ind w:firstLine="2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современном мире на детей обрушивается огромный поток информации, не умея быстро сконцентрировать своё внимание, отсеять второстепенное и запомнить нужное дети становятся невнимательными и более рассеянными, у них пропадает интерес и мотивация к обучению. Психологи утверждают: «Лучший способ стать внимательным — это никогда не позволять себе делать никакой работы невнимательно!», но для успешной реализации данного выражения, нам, учителям, необходимо не только качественно научить, но еще и обучить тому, где и как можно найти необходимую информацию. Мы постоянно сталкиваемся, что подростки имеют огромную зависимость от компьютерных игр, </w:t>
            </w:r>
            <w:r w:rsidR="00537AD5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которая реально стала бичом </w:t>
            </w: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537AD5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 Повсеместная увлеченность компьютерными играми привело к тому, что подростки просто не заинтересованы в обучении и изучении нового. Подростки все чаще живут в виртуальных мирах, где им комфортно и удобно, где они могут себя представить </w:t>
            </w:r>
            <w:proofErr w:type="gramStart"/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супер-героями</w:t>
            </w:r>
            <w:proofErr w:type="gramEnd"/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 мы, если хотим общаться на одном языке, просто обязаны «изучить их язык» и обучить правильно их использовать полученную информацию. Второй не менее важной проблемой, я считаю то, из-за </w:t>
            </w:r>
            <w:r w:rsidR="00537AD5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индивидуализации</w:t>
            </w: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обучения, что считается огромным преимуществом, у ребенка сводится к минимуму живое общение со сверстниками, учителями. Постоянное обучение в форме компьютер-ученик может привести к тому, что из-за нехватки живого общения, ребенок не сможет правильно формировать свою устную речь.</w:t>
            </w: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Интернет, как одно из средств ИКТ, также является реальным помощником, </w:t>
            </w:r>
            <w:r w:rsidR="00537AD5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Клондайком</w:t>
            </w: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и мощнейшим </w:t>
            </w:r>
            <w:r w:rsidR="00537AD5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инструментом</w:t>
            </w: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обучении. Но при неправильном использовании, он также может стать не развивающей, а тормозящей силой. </w:t>
            </w: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Поэтому я считаю, только правильно дозированное и грамотно </w:t>
            </w:r>
            <w:r w:rsidR="00537AD5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представленное</w:t>
            </w: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ИКТ может стать реальным помощником в обучении. И только в этом случае, оно может стать не только мотивацией к обучению, но и стать реальным воспитательным процессом становления самостоятельной личности. </w:t>
            </w: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настоящий период развития </w:t>
            </w:r>
            <w:r w:rsidR="00537AD5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информатизации</w:t>
            </w: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главенствующим направлением является то, необходимо перейти от технических аспектов работы с компьютером к обучению правильного обора и корректного использования электронных образовательных ресурсов. Современному педагогу просто необходимо быть специалистом по применению новых технологий в своей педагогической деятельности. </w:t>
            </w: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Использование ИКТ на уроках делает урок интересным. Более эмоционально окрашенным, а главное, может снять напряжение даже при изучении сложнейших тем по любым предметам. Организация учебного процесса в школе, прежде всего, должна способствовать активизации познавательной сферы </w:t>
            </w:r>
            <w:proofErr w:type="gramStart"/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успешному усвоению учебного материала и способствовать психическому развитию ребенка. Следовательно, ИКТ должно выполнять определенную образовательную функцию, помочь ребёнку разобраться в потоке информации, воспринять её, запомнить, а ни в коем случае не подорвать здоровье. ИКТ должны выступать как вспомогательный элемент учебного процесса, а не основной. Учитывая психологические особенности школьника, работа с использованием ИКТ должна быть чётко продумана и дозирована. Таким образом, применение ИКТ на уроках должно носит щадящий характер. Планируя урок в школе, учитель должен тщательно продумать цель, место и способ использования ИКТ.</w:t>
            </w: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Итак, назовем наиболее часто используемым элементы ИКТ в учебном процессе: </w:t>
            </w:r>
          </w:p>
          <w:p w:rsidR="0098525B" w:rsidRPr="005A753C" w:rsidRDefault="0098525B" w:rsidP="005A753C">
            <w:pPr>
              <w:pStyle w:val="a9"/>
              <w:numPr>
                <w:ilvl w:val="0"/>
                <w:numId w:val="10"/>
              </w:numPr>
              <w:spacing w:before="100" w:beforeAutospacing="1" w:after="100" w:afterAutospacing="1"/>
              <w:ind w:firstLine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электронные учебники и пособия, демонстрируемые с помощью компьютера и мультимедийного проектора, </w:t>
            </w:r>
          </w:p>
          <w:p w:rsidR="0098525B" w:rsidRPr="005A753C" w:rsidRDefault="0098525B" w:rsidP="005A753C">
            <w:pPr>
              <w:pStyle w:val="a9"/>
              <w:numPr>
                <w:ilvl w:val="0"/>
                <w:numId w:val="10"/>
              </w:numPr>
              <w:spacing w:before="100" w:beforeAutospacing="1" w:after="100" w:afterAutospacing="1"/>
              <w:ind w:firstLine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интерактивные доски, карты и атласы, </w:t>
            </w:r>
          </w:p>
          <w:p w:rsidR="0098525B" w:rsidRPr="005A753C" w:rsidRDefault="0098525B" w:rsidP="005A753C">
            <w:pPr>
              <w:pStyle w:val="a9"/>
              <w:numPr>
                <w:ilvl w:val="0"/>
                <w:numId w:val="10"/>
              </w:numPr>
              <w:spacing w:before="100" w:beforeAutospacing="1" w:after="100" w:afterAutospacing="1"/>
              <w:ind w:firstLine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электронные энциклопедии и справочники, </w:t>
            </w:r>
          </w:p>
          <w:p w:rsidR="0098525B" w:rsidRPr="005A753C" w:rsidRDefault="0098525B" w:rsidP="005A753C">
            <w:pPr>
              <w:pStyle w:val="a9"/>
              <w:numPr>
                <w:ilvl w:val="0"/>
                <w:numId w:val="10"/>
              </w:numPr>
              <w:spacing w:before="100" w:beforeAutospacing="1" w:after="100" w:afterAutospacing="1"/>
              <w:ind w:firstLine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тренажеры и программы тестирования, </w:t>
            </w:r>
          </w:p>
          <w:p w:rsidR="0098525B" w:rsidRPr="005A753C" w:rsidRDefault="0098525B" w:rsidP="005A753C">
            <w:pPr>
              <w:pStyle w:val="a9"/>
              <w:numPr>
                <w:ilvl w:val="0"/>
                <w:numId w:val="10"/>
              </w:numPr>
              <w:spacing w:before="100" w:beforeAutospacing="1" w:after="100" w:afterAutospacing="1"/>
              <w:ind w:firstLine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образовательные ресурсы сети Интернет, </w:t>
            </w:r>
          </w:p>
          <w:p w:rsidR="0098525B" w:rsidRPr="005A753C" w:rsidRDefault="0098525B" w:rsidP="005A753C">
            <w:pPr>
              <w:pStyle w:val="a9"/>
              <w:numPr>
                <w:ilvl w:val="0"/>
                <w:numId w:val="10"/>
              </w:numPr>
              <w:spacing w:before="100" w:beforeAutospacing="1" w:after="100" w:afterAutospacing="1"/>
              <w:ind w:firstLine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DVD и CD диски с картинами и иллюстрациями, </w:t>
            </w:r>
          </w:p>
          <w:p w:rsidR="0098525B" w:rsidRPr="005A753C" w:rsidRDefault="0098525B" w:rsidP="005A753C">
            <w:pPr>
              <w:pStyle w:val="a9"/>
              <w:numPr>
                <w:ilvl w:val="0"/>
                <w:numId w:val="10"/>
              </w:numPr>
              <w:spacing w:before="100" w:beforeAutospacing="1" w:after="100" w:afterAutospacing="1"/>
              <w:ind w:firstLine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</w:t>
            </w:r>
            <w:proofErr w:type="gramStart"/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 и ау</w:t>
            </w:r>
            <w:proofErr w:type="gramEnd"/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диотехника, </w:t>
            </w:r>
          </w:p>
          <w:p w:rsidR="0098525B" w:rsidRPr="005A753C" w:rsidRDefault="0098525B" w:rsidP="005A753C">
            <w:pPr>
              <w:pStyle w:val="a9"/>
              <w:numPr>
                <w:ilvl w:val="0"/>
                <w:numId w:val="10"/>
              </w:numPr>
              <w:spacing w:before="100" w:beforeAutospacing="1" w:after="100" w:afterAutospacing="1"/>
              <w:ind w:firstLine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электронные презентации,</w:t>
            </w:r>
          </w:p>
          <w:p w:rsidR="0098525B" w:rsidRPr="005A753C" w:rsidRDefault="0098525B" w:rsidP="005A753C">
            <w:pPr>
              <w:pStyle w:val="a9"/>
              <w:numPr>
                <w:ilvl w:val="0"/>
                <w:numId w:val="10"/>
              </w:numPr>
              <w:spacing w:before="100" w:beforeAutospacing="1" w:after="100" w:afterAutospacing="1"/>
              <w:ind w:firstLine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интерактивные конференции и конкурсы, </w:t>
            </w:r>
          </w:p>
          <w:p w:rsidR="0098525B" w:rsidRPr="005A753C" w:rsidRDefault="0098525B" w:rsidP="005A753C">
            <w:pPr>
              <w:pStyle w:val="a9"/>
              <w:numPr>
                <w:ilvl w:val="0"/>
                <w:numId w:val="10"/>
              </w:numPr>
              <w:spacing w:before="100" w:beforeAutospacing="1" w:after="100" w:afterAutospacing="1"/>
              <w:ind w:firstLine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материалы для дистанционного обучения, </w:t>
            </w:r>
          </w:p>
          <w:p w:rsidR="0098525B" w:rsidRPr="005A753C" w:rsidRDefault="0098525B" w:rsidP="005A753C">
            <w:pPr>
              <w:pStyle w:val="a9"/>
              <w:numPr>
                <w:ilvl w:val="0"/>
                <w:numId w:val="10"/>
              </w:numPr>
              <w:spacing w:before="100" w:beforeAutospacing="1" w:after="100" w:afterAutospacing="1"/>
              <w:ind w:firstLine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научно-исследовательские работы и проекты. </w:t>
            </w:r>
          </w:p>
          <w:p w:rsidR="0098525B" w:rsidRPr="005A753C" w:rsidRDefault="0098525B" w:rsidP="005A753C">
            <w:pPr>
              <w:pStyle w:val="a9"/>
              <w:numPr>
                <w:ilvl w:val="0"/>
                <w:numId w:val="10"/>
              </w:numPr>
              <w:spacing w:before="100" w:beforeAutospacing="1" w:after="100" w:afterAutospacing="1"/>
              <w:ind w:firstLine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дистанционное обучение. </w:t>
            </w:r>
          </w:p>
          <w:p w:rsidR="009C4258" w:rsidRPr="005A753C" w:rsidRDefault="004A0907" w:rsidP="005A753C">
            <w:pPr>
              <w:pStyle w:val="a9"/>
              <w:numPr>
                <w:ilvl w:val="0"/>
                <w:numId w:val="10"/>
              </w:numPr>
              <w:spacing w:after="0"/>
              <w:ind w:firstLine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тестирующие и контролирующие</w:t>
            </w:r>
            <w:r w:rsidR="00B805F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ы;</w:t>
            </w: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игровые обучающие</w:t>
            </w:r>
            <w:r w:rsidR="00B805F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ы;</w:t>
            </w: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программно-методические  комплексы</w:t>
            </w:r>
            <w:r w:rsidR="00B805F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B805F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805F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предметно-ориентированных сред (микромиров, имитационно-моделирующих программ);</w:t>
            </w:r>
            <w:r w:rsidR="00B805F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805F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справочников и энциклопедий;</w:t>
            </w:r>
            <w:r w:rsidR="00B805F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805F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информационно-поисковых систем, учебных баз данных;</w:t>
            </w:r>
            <w:r w:rsidR="00B805F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805F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интеллектуальных обучающих систем.</w:t>
            </w:r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Изучение истории с использованием ИКТ дает детям возможность принимать участие в тестировании, в викторинах, конкурсах, олимпиадах, проводимых по сети Интернет, переписываться со сверстниками из других стран, участвовать в чатах, видеоконференциях и т.д. Учащиеся могут получать любую информацию по проблеме, над которой они работают, а именно: страноведческий материал, новости из жизни известных людей, статьи из газет и журналов, необходимую литературу</w:t>
            </w: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Классические и интегрированные уроки в сопровождении мультимедийных презентаций, </w:t>
            </w:r>
            <w:proofErr w:type="spellStart"/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on-line</w:t>
            </w:r>
            <w:proofErr w:type="spellEnd"/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тестов и программных продуктов позволяют учащимся углубить знания, полученные ранее, как говорится в </w:t>
            </w: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латин</w:t>
            </w:r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пословице - “Я услышал и забыл, я увидел и запомнил”.</w:t>
            </w:r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8525B" w:rsidRPr="005A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ИКТ и способы их использования</w:t>
            </w:r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8525B" w:rsidRPr="005A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мультимедийного проектора, мультимедийной доски</w:t>
            </w:r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Преимущества проектора перед традиционными наглядными пособиями - обеспечение наглядности как важной составляющей методики преподавания.</w:t>
            </w:r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Какие же плюсы у проектора, в отличие от традиционных наглядных пособий? </w:t>
            </w:r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1.Размеры изображения могут изменяться в зависимости от расстояния от проектора до экрана. Кроме того, изображение подсвечивается и воспринимается легче. </w:t>
            </w:r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2.Учитель самостоятельно устанавливает время показа изображения, включая и выключая проектор. Таким образом, изображения появляется на экране только тогда, когда это необходимо.</w:t>
            </w:r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Учитель может легко менять слайды, поэтому количество иллюстраций к подаваемому </w:t>
            </w:r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материалу может быть достаточно большим. Это способствует максимальному соответствию между рассказами лектора и наглядным изображением. </w:t>
            </w:r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4.Демонстрация отдельных фаз развития динамических процессов позволяет учителю, опираясь на воображение ученика, использовать его возможность домыслить промежуточные этапы и т.п. </w:t>
            </w:r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Используя мультимедийную доску, ребенок может не только увидеть и воспринять информацию, но и стать активным его творцом.</w:t>
            </w:r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средней, старшей школе, можно использовать </w:t>
            </w:r>
            <w:proofErr w:type="gramStart"/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proofErr w:type="gramEnd"/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новую тему, представление дополнительного материала по изучаемой теме.</w:t>
            </w:r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8525B" w:rsidRPr="005A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Компьютерная Презентация</w:t>
            </w:r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proofErr w:type="gramEnd"/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разработанная средствами </w:t>
            </w:r>
            <w:proofErr w:type="spellStart"/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</w:t>
            </w:r>
            <w:proofErr w:type="spellEnd"/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это тематически и логически связанная последовательность информационных объектов, демонстрируемая на экране или мониторе. В ходе лекции используются различные информационные объекты: изображения (слайды), звуковые и видеофрагменты. Эффективность работы со слайдами, картинами и другими демонстрационными материалами будет намного выше, если дополнять их показом схем, таблиц, картинок. </w:t>
            </w:r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После таких уроков изученный материал остаётся у учащихся в памяти как яркий образ и помогает учителю стимулировать познавательную активность школьника. </w:t>
            </w:r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разработки презентаций </w:t>
            </w:r>
            <w:proofErr w:type="spellStart"/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</w:t>
            </w:r>
            <w:proofErr w:type="spellEnd"/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позволяет подготовить материалы к уроку, комбинируя различные средства наглядности, максимально используя достоинства каждого и нивелируя недостатки. </w:t>
            </w:r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Чаще всего, я использую такие типы уроков с использованием презентаций в программе </w:t>
            </w:r>
            <w:proofErr w:type="spellStart"/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</w:t>
            </w:r>
            <w:proofErr w:type="spellEnd"/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 лекционные, которые имеют главной целью, не иллюстрировать, а зрительно дать сложный материал для записи учащимся в удобной форме; </w:t>
            </w:r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уроки - иллюстрации по темам, где существует необходимость ярких зрительных образов, </w:t>
            </w:r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уроки - наглядные пособия, помогающие как образцы, создавать учащимся подобные работы самостоятельно.</w:t>
            </w:r>
            <w:proofErr w:type="gramEnd"/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начальном этапе, т.е. 3-4 класс, этот вид можно использовать для введения, </w:t>
            </w:r>
            <w:proofErr w:type="spellStart"/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семантизации</w:t>
            </w:r>
            <w:proofErr w:type="spellEnd"/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первичной автоматизации лексических единиц, грамматического материала, создания презентаций учащимися (проекты), побуждения к речи на основе простых речевых образцов и изученных лексических единиц, контроля изученного материала. В средней школе можно использовать в качестве введения в тему и </w:t>
            </w:r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мотивацию для ее изучения. В старшей школе - создание презентаций учащимися для развития и контроля всех видов речевой деятельности.</w:t>
            </w:r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последнее что необходимо отметить: используя презентации, интерактивные модели, можно осуществлять дифференцированный, индивидуальный подход в работе с учащимися, владеющими разной степенью освоения учебного материала. </w:t>
            </w:r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8525B" w:rsidRPr="005A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учебники</w:t>
            </w:r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Достоинствами электронных учебников, на мой взгляд, являются: во-первых, их мобильность, во-вторых, доступность связи с развитием компьютерных сетей, в-третьих, адекватность уровню развития современных научных знаний. С другой стороны, создание электронных учебников способствует также решению и такой проблемы, как постоянное обновление информационного материала. В них также может содержаться большое количество </w:t>
            </w:r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8525B" w:rsidRPr="005A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словари и энциклопедии</w:t>
            </w:r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Электронный словарь соединяет в себе функции поиска интересующей информации, демонстрации языковых закономерностей и дает возможность освоить учебный материал с помощью сп</w:t>
            </w:r>
            <w:r w:rsidR="009F35C3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ециальной системы упражнений. </w:t>
            </w:r>
            <w:r w:rsidR="009F35C3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Электронные энциклопедии расширяют привычные рамки энциклопедий. Статьи энциклопедий, связанные между собой гиперссылками, могут быть реальными помощниками в обучении, т.к. содержат огромное количество информации на любую тему.</w:t>
            </w:r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Электронные словари и энциклопедии больше будут уместными на среднем и старшем этапах обучения. </w:t>
            </w:r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8525B" w:rsidRPr="005A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Электронное тестирование</w:t>
            </w:r>
            <w:r w:rsidR="0098525B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F35C3" w:rsidRPr="005A753C" w:rsidRDefault="0098525B" w:rsidP="005A753C">
            <w:pPr>
              <w:spacing w:after="0"/>
              <w:ind w:firstLine="2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же отличается обычное тестирование, от </w:t>
            </w:r>
            <w:proofErr w:type="gramStart"/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компьютерного</w:t>
            </w:r>
            <w:proofErr w:type="gramEnd"/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Ребенок более раскрепощен перед экраном компьютера, чем перед стандартным листком бумаги, он не боится сделать ошибку, т.к. он знает, что он всегда может вернуться и исправить ее. А для учителя, использование данного вида контроля, либо тренировки не только экономит время на проверку работ, а еще и позволит оперативно провести анализ ошибок и правильно сориентировать и скорректировать свою работу.</w:t>
            </w: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 ресурсы</w:t>
            </w:r>
            <w:proofErr w:type="gramStart"/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моей ситуации это больше напоминает самообразование, когда дети используют Интернет-ресурсы дома, при подготовке домашнего задания. </w:t>
            </w: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Возможности использования Интернет - ресурсов огромны. Глобальная сеть Интернет создаёт условия для получения любой необходимой учащимся и учителям информации, находящейся в любой точке земного шара: новости, страноведческий материал, зарубежную литературу и т.д.</w:t>
            </w: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личного сайта помогает мне быть в более тесном контакте с моими учениками и их </w:t>
            </w: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родители, </w:t>
            </w:r>
            <w:r w:rsidR="009C4258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Выход в</w:t>
            </w: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</w:t>
            </w:r>
            <w:r w:rsidR="009C4258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Интернет, можно на уроках решить целый ряд дидактических задач: сформировать навыки и умения чтения, используя материалы глобальной сети; совершенствовать умения письменной и устной речи школьников; пополнять словарный запас учащихся; формировать у школьников устойчивую мотивацию к изучению.</w:t>
            </w:r>
            <w:proofErr w:type="gramEnd"/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Кроме того, можно направить работу на изучение возможностей Интернет - технологий для расширения кругозора школьников, налаживать и поддерживать деловые связи и контакты со своими сверстниками, а также огромн</w:t>
            </w:r>
            <w:r w:rsidR="009C4258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подспорьем для подготовки к</w:t>
            </w:r>
            <w:r w:rsidR="009F35C3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4258"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</w:t>
            </w: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Аудио-Видео ресурсы</w:t>
            </w: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Аудио и Видео ресурсы всегда привлекают внимание детей. Дети с интересом </w:t>
            </w:r>
            <w:proofErr w:type="gramStart"/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 и слушают Ученикам среднего и старшего звена очень нравится</w:t>
            </w:r>
            <w:proofErr w:type="gramEnd"/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озвучивать фильмы, мультфильмы.</w:t>
            </w: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начальном этапе аудио ресурсы необходимы для проведения физкультминутки</w:t>
            </w:r>
          </w:p>
          <w:p w:rsidR="0098525B" w:rsidRPr="005A753C" w:rsidRDefault="0098525B" w:rsidP="005A753C">
            <w:pPr>
              <w:spacing w:after="0"/>
              <w:ind w:firstLine="2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Дистанционное обучение</w:t>
            </w:r>
            <w:proofErr w:type="gramStart"/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дним из видов работы можно назвать использование дистанционного обучения. Сегодня существуют различные программные оболочки, которые позволяют не только создавать элементы урока, но и целые уроки. Такой системой, наиболее популярной, является система MOODLE, с помощью которой можно создавать уроки не только на уровне класса, школы, а всей глобальной сети Интернет. Что в свою очередь может помочь в овладении программного курса тех детей, которые по той или иной причине не могут посещать об</w:t>
            </w:r>
            <w:r w:rsid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ычные занятия в школе.</w:t>
            </w:r>
            <w:r w:rsidR="005A7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F03849" w:rsidRPr="005A753C" w:rsidRDefault="00F03849" w:rsidP="005A753C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Рассмотрим несколько видов творческих заданий, практикуемых на уроках литературы, с учетом использования информационно-коммуникационных технологий обучения. Так, студентам предлагается выполнить следующие задания с использованием программ </w:t>
      </w:r>
      <w:proofErr w:type="spellStart"/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>Page</w:t>
      </w:r>
      <w:proofErr w:type="spellEnd"/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>Maker</w:t>
      </w:r>
      <w:proofErr w:type="spellEnd"/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3849" w:rsidRPr="005A753C" w:rsidRDefault="00E02E4D" w:rsidP="005A753C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составьте исповедь историческ</w:t>
      </w:r>
      <w:r w:rsidR="00F03849"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героя; </w:t>
      </w:r>
    </w:p>
    <w:p w:rsidR="00F03849" w:rsidRPr="005A753C" w:rsidRDefault="00F03849" w:rsidP="005A753C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составьте письмо к потомкам от имени</w:t>
      </w:r>
      <w:r w:rsidR="00E02E4D"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исторического героя</w:t>
      </w: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3849" w:rsidRPr="005A753C" w:rsidRDefault="00F03849" w:rsidP="005A753C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дать репортаж с открытия памятника </w:t>
      </w:r>
      <w:r w:rsidR="00E02E4D"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историческому  герою</w:t>
      </w: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3849" w:rsidRPr="005A753C" w:rsidRDefault="00F03849" w:rsidP="005A753C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проведите экскурсию по музею </w:t>
      </w:r>
      <w:r w:rsidR="00E02E4D"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исторического героя</w:t>
      </w: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3849" w:rsidRPr="005A753C" w:rsidRDefault="00F03849" w:rsidP="005A753C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возьмите интервью </w:t>
      </w:r>
      <w:proofErr w:type="gramStart"/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02E4D"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музею</w:t>
      </w:r>
      <w:proofErr w:type="gramEnd"/>
      <w:r w:rsidR="00E02E4D"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исторического героя</w:t>
      </w: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3849" w:rsidRPr="005A753C" w:rsidRDefault="00F03849" w:rsidP="005A753C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напишите письмо </w:t>
      </w:r>
      <w:r w:rsidR="00E02E4D"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исторического героя </w:t>
      </w: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r w:rsidR="00E02E4D"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историческому  герою</w:t>
      </w: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3849" w:rsidRPr="005A753C" w:rsidRDefault="00F03849" w:rsidP="005A753C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составьте творческий отчет по </w:t>
      </w:r>
      <w:r w:rsidR="00E02E4D"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жизни и деятельности историческому  герою </w:t>
      </w: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(произвольная форма: это может быть сочинение, рисунки к произведениям, суждения и высказывания на один из вопросов; впечатления </w:t>
      </w:r>
      <w:proofErr w:type="gramStart"/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прочитанного); </w:t>
      </w:r>
    </w:p>
    <w:p w:rsidR="00F03849" w:rsidRPr="005A753C" w:rsidRDefault="00F03849" w:rsidP="005A753C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подумайте и составьте </w:t>
      </w:r>
      <w:proofErr w:type="gramStart"/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</w:t>
      </w:r>
      <w:proofErr w:type="gramEnd"/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какой разговор состоялся бы между героями, </w:t>
      </w:r>
      <w:r w:rsidR="00E02E4D"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они встретились через 100</w:t>
      </w: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</w:t>
      </w:r>
    </w:p>
    <w:p w:rsidR="00F03849" w:rsidRPr="005A753C" w:rsidRDefault="00F03849" w:rsidP="005A753C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напишите рекомендации </w:t>
      </w:r>
      <w:r w:rsidR="00E02E4D"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историческому  герою</w:t>
      </w: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 эффективнее ему поступить в том или другом случае, ситуации в соответствии с </w:t>
      </w:r>
      <w:r w:rsidR="00E02E4D"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E02E4D"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E02E4D"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исторической эпохой</w:t>
      </w:r>
    </w:p>
    <w:p w:rsidR="00F03849" w:rsidRPr="005A753C" w:rsidRDefault="00F03849" w:rsidP="005A753C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составьте творческую защиту </w:t>
      </w:r>
      <w:r w:rsidR="00E02E4D"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различных жанров сочинений: репортаж, эссе, интервью, сочинение-рассуждение, экскурсия и др.</w:t>
      </w:r>
    </w:p>
    <w:p w:rsidR="00F03849" w:rsidRPr="005A753C" w:rsidRDefault="00F03849" w:rsidP="005A753C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</w:t>
      </w:r>
      <w:r w:rsidR="00E02E4D"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"Обществознанию" </w:t>
      </w: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предусматривающим наличие практических работ, разработаны следующие задания, развивающие творческий потенциал </w:t>
      </w:r>
      <w:r w:rsidR="00E02E4D"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лицеисто</w:t>
      </w: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>в, которые выполняются в группах.</w:t>
      </w:r>
    </w:p>
    <w:p w:rsidR="00F03849" w:rsidRPr="005A753C" w:rsidRDefault="00F03849" w:rsidP="005A753C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оформите поздравительную открытку с учетом правил этикета: обращенность к адресату; отсутствие штампов речи; оригинальность текста; искренность текста; психологические приемы “поглаживание”, “комплимент”;</w:t>
      </w:r>
    </w:p>
    <w:p w:rsidR="00F03849" w:rsidRPr="005A753C" w:rsidRDefault="00F03849" w:rsidP="005A753C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письмо другу с соблюдением этикета эпистолярного жанра: приветствие; этикетные вопросы (о здоровье, делах, настроении и др.); рассказ-повествование о событиях, деятельности; обращение к адресату с целью поделиться своими воспоминаниями, связанными с ним (психологические приемы “поглаживание”, “комплимент”); пожелания доброго здоровья; приветы общим знакомым; подпись; число;</w:t>
      </w:r>
      <w:proofErr w:type="gramEnd"/>
    </w:p>
    <w:p w:rsidR="00F03849" w:rsidRPr="005A753C" w:rsidRDefault="00F03849" w:rsidP="005A753C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написать заявление на имя директора о приеме на обучение, </w:t>
      </w:r>
      <w:proofErr w:type="gramStart"/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объяснительную</w:t>
      </w:r>
      <w:proofErr w:type="gramEnd"/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причине пропуска занятий;</w:t>
      </w:r>
    </w:p>
    <w:p w:rsidR="00F03849" w:rsidRPr="005A753C" w:rsidRDefault="00F03849" w:rsidP="005A753C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составьте суждение по предложенному афоризму (например, “Пользуйся глиняной посудой также как серебряной, и наоборот”, “Кто угнетает окружающих, тот никогда не будет великим сам”, “Самые дорогие вещи – это не имеющие цены” и др.);</w:t>
      </w:r>
    </w:p>
    <w:p w:rsidR="00F03849" w:rsidRPr="005A753C" w:rsidRDefault="00F03849" w:rsidP="005A753C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диалоги, отражающие этикет поведения работника в официально-деловой обстановке в ситуации “начальник-подчиненный”, учитывая две формы ответа: согласие; отказ с извинениями и объяснениями причины (например, в следующих ситуациях:</w:t>
      </w:r>
      <w:proofErr w:type="gramEnd"/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>“Ваш начальник просит Вас сделать дополнительную работу”, “Вы устраиваетесь на работу по конкурсу” и т.д.);</w:t>
      </w:r>
      <w:proofErr w:type="gramEnd"/>
    </w:p>
    <w:p w:rsidR="00F03849" w:rsidRPr="005A753C" w:rsidRDefault="00F03849" w:rsidP="005A753C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составьте правила разговора по телефону; приведите пример диалога, пригласив к телефону подругу (друга) с условием, что трубку взяли родители;</w:t>
      </w:r>
    </w:p>
    <w:p w:rsidR="00F03849" w:rsidRPr="005A753C" w:rsidRDefault="00F03849" w:rsidP="005A753C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опишите поведение людей разных типов темпераментов в различных ситуациях (например, “Пришла телеграмма о неожиданном приезде родственников”, ”На автобусной остановке скопилось много народу, а автобуса все нет”, ”Вам нужно позвонить, а телефон-автомат занят”, ”Вас не отпускают в очередной отпу</w:t>
      </w:r>
      <w:proofErr w:type="gramStart"/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 в </w:t>
      </w: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</w:t>
      </w:r>
      <w:proofErr w:type="gramEnd"/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с производственной необходимостью” и др.). Приведите примеры диалогической, монологической речи в данных ситуациях (меланхолика, холерика и др.);</w:t>
      </w:r>
    </w:p>
    <w:p w:rsidR="00F03849" w:rsidRPr="005A753C" w:rsidRDefault="00F03849" w:rsidP="005A753C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составьте пожелания родному краю, городу;</w:t>
      </w:r>
    </w:p>
    <w:p w:rsidR="009F35C3" w:rsidRPr="005A753C" w:rsidRDefault="00F03849" w:rsidP="005A753C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Выполнение перечисленных выше заданий с использованием информационно-коммуникационных технологий позволяют студентам не только проявить себя как творческую личность, но и совершенствовать свои навыки работы на компьютере. Поощрение работ, выполненных с использованием нескольких компьютерных программ (например, </w:t>
      </w:r>
      <w:proofErr w:type="spellStart"/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обращения студентов к Интернет-ресурсам позволяет активизировать работу по внедрению методов ИКТ в образовательный процесс.</w:t>
      </w: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Порой качество выполняемых работ оставляет желать лучшего, но результаты планирования деятельности, кропотливого анализа работ достигают предполагаемого уровня знаний, умений и навыков в соответствии с требованиями времени.</w:t>
      </w: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Помимо деятельности студентов по совершенствованию навыков работы с </w:t>
      </w:r>
      <w:proofErr w:type="gramStart"/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</w:t>
      </w:r>
      <w:r w:rsidR="009C4258"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ормационно-коммуникационными</w:t>
      </w:r>
      <w:proofErr w:type="gramEnd"/>
      <w:r w:rsidR="009C4258"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C4258"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нологиями</w:t>
      </w:r>
      <w:proofErr w:type="spellEnd"/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преподаватель также должен активно применять их в своей деятельности. Так, урок литературы пройдет более успешно при органичном сопоставлении литературных произведений с другими видами искусства. Конкретно-наглядная основа урока делает его ярким, зрелищным и поэтому запоминающимся. В методической литературе накоплен большой опыт работы с иллюстрациями, репродукциями, портретами и фотоматериалами, но перед преподавателем всегда стоит проблема раздаточного материала. В современном мире эта проблема решается с помощью компьютерных информационных технологий, которые дают возможность подготовить презентацию иллюстративного и информационного материала (набор слайдов-иллюстраций, снабженных необходимыми комментариями для работы на уроке) и таким образом обобщить материал по теме.</w:t>
      </w: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Находки, задумки и идеи, получившие свое начало на занятиях по предметам гуманитарного цикла, находят свое отражение, продолжение во внеклассной работе.</w:t>
      </w: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3934"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Следующий, очень немаловажный фактор—это успешное использование индивидуальной формы работы</w:t>
      </w:r>
      <w:r w:rsidR="00543934" w:rsidRPr="005A75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543934"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 дает возможность каждому ребенку индивидуально поработать над тем или иным грамматическим материалом под руководством учителя или без него. В таком случае имеет место самостоятельная работа учеников. Особенно это четко проявляется в проектной деятельности. В процессе работы ребенок творчески раскрепощен, он проявляет свою фантазию, выражает идеи своим, ему доступным и нужным способом. Решение тех или иных проблем заставляет ученика думать, анализировать, сопоставлять, сравнивать. </w:t>
      </w:r>
      <w:r w:rsidR="00543934"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3934"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касается результативности, выяснилось то, что те ученики, которые систематически работали с компьютерными учебными программами, занимаются проектной деятельностью, повысили свое качество знаний. Учащиеся проявляют устойчивый </w:t>
      </w:r>
      <w:r w:rsidR="00543934"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интерес к изучению английского языка, участвуют в конкурсах и олимпиадах.</w:t>
      </w:r>
      <w:r w:rsidR="00543934"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3934"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заключении хочется сказать вот что, XXI век — век высоких компьютерных технологий. Современный ребёнок живёт в мире электронной культуры. Меняется и роль учителя в информационной культуре — он должен стать координатором информационного потока. Следовательно, учителю необходимо владеть современными методиками и новыми образовательными технологиями, чтобы общаться на одном языке с ребёнком, компьютер никогда не сможет заменить учителя, но он может быть реальным помощником.</w:t>
      </w:r>
      <w:r w:rsidR="00543934"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A7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проведения урока с использованием ИКТ</w:t>
      </w: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r w:rsidRPr="005A75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адаптивность</w:t>
      </w: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</w:t>
      </w:r>
      <w:proofErr w:type="spellStart"/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подстраивание</w:t>
      </w:r>
      <w:proofErr w:type="spellEnd"/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компьютера к индивидуальным особенностям ребенка; </w:t>
      </w: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r w:rsidRPr="005A75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управляемость</w:t>
      </w: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любой момент возможна коррекция учителем процесса обучения; </w:t>
      </w: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r w:rsidRPr="005A75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интерактивность и диалоговый характер обучения</w:t>
      </w: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ЭСО обладают способностью «откликаться» на действия ученика и учителя, «вступать» с ними в диалог, что и составляет главную особенность методики компьютерного обучения;</w:t>
      </w: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r w:rsidRPr="005A75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оптимальное сочетание </w:t>
      </w: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 и групповой форм работы;</w:t>
      </w:r>
      <w:proofErr w:type="gramEnd"/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поддержание у ученика состояния </w:t>
      </w:r>
      <w:r w:rsidRPr="005A75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психологического комфорта</w:t>
      </w: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общении с компьютером.</w:t>
      </w: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этапы учебного занятия с использованием ИКТ</w:t>
      </w: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5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Этап подготовки к учебному занятию</w:t>
      </w: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анализ электронных информационных ресурсов, </w:t>
      </w: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отбор необходимого материала по теме, </w:t>
      </w: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структурирование и оформление собранного материала на электронных или бумажных носителях.</w:t>
      </w: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F35C3" w:rsidRPr="005A753C" w:rsidRDefault="009F35C3" w:rsidP="005A753C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5C3" w:rsidRPr="005A753C" w:rsidRDefault="009F35C3" w:rsidP="005A753C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5C3" w:rsidRPr="005A753C" w:rsidRDefault="009F35C3" w:rsidP="005A753C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5C3" w:rsidRPr="005A753C" w:rsidRDefault="009F35C3" w:rsidP="005A753C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5C3" w:rsidRPr="005A753C" w:rsidRDefault="009F35C3" w:rsidP="005A753C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5C3" w:rsidRPr="005A753C" w:rsidRDefault="009F35C3" w:rsidP="005A753C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5C3" w:rsidRPr="005A753C" w:rsidRDefault="009F35C3" w:rsidP="005A753C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5C3" w:rsidRPr="005A753C" w:rsidRDefault="009F35C3" w:rsidP="005A753C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5C3" w:rsidRPr="005A753C" w:rsidRDefault="009F35C3" w:rsidP="005A753C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5C3" w:rsidRPr="005A753C" w:rsidRDefault="009F35C3" w:rsidP="005A753C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5C3" w:rsidRPr="005A753C" w:rsidRDefault="009F35C3" w:rsidP="005A753C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D78" w:rsidRPr="005A753C" w:rsidRDefault="00F03849" w:rsidP="005A753C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A6050"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различным легендам яблоня – это символ любви, жизни, бессмертия, помощница в трудных ситуациях, целительница и волшебница, способная наделить необходимыми качествами. Мы предлагаем каждому вырастить свою яблоню. Это будет волшебная яблоня по ИКТ, которая поможет вам проанализировать свою деятельность, выделить главное в ваших профессиональных достижениях, определить перспективы. </w:t>
      </w:r>
    </w:p>
    <w:p w:rsidR="00DA6050" w:rsidRPr="005A753C" w:rsidRDefault="00DA6050" w:rsidP="005A753C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>1В. Итак, у вас у каждого есть бланк со схематичным изображением дерева, в котором отражено развитие яблони.</w:t>
      </w:r>
    </w:p>
    <w:p w:rsidR="00DA6050" w:rsidRPr="005A753C" w:rsidRDefault="00DA6050" w:rsidP="005A753C">
      <w:pPr>
        <w:spacing w:after="11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1CD9D5" wp14:editId="3DDD7B6C">
            <wp:extent cx="1752600" cy="2462346"/>
            <wp:effectExtent l="19050" t="0" r="0" b="0"/>
            <wp:docPr id="1" name="Рисунок 1" descr="http://festival.1september.ru/articles/56955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69558/img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057" cy="2464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5CB" w:rsidRPr="00543934" w:rsidRDefault="00DA6050" w:rsidP="005A753C">
      <w:pPr>
        <w:spacing w:after="11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этап – корни – начало массового внедрения средств новых информационных технологий и в первую очередь компьютеров, это ваша основа, фундамент – напишите свое ИМЯ. </w:t>
      </w: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2В. Ствол яблони олицетворяет использование информационно-коммуникационных технологий в образовательном процессе. Аббревиатура «ИКТ» нам хорошо известна как информационно-коммуникационные технологии. Обратите внимание на тезаурус. </w:t>
      </w: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1В. Для того</w:t>
      </w:r>
      <w:proofErr w:type="gramStart"/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яблоня ИКТ росла, необходимо ее поливать, удобрять, подпитывать новыми знаниями, осваивать средства компьютерной техники, проходить повышение квалификации, самообразовываться и </w:t>
      </w:r>
      <w:proofErr w:type="spellStart"/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самореализовываться</w:t>
      </w:r>
      <w:proofErr w:type="spellEnd"/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Pr="005A7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распустившихся листочках</w:t>
      </w: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запишите то, как вы развивали имеющийся потенциал в овладении ИКТ (</w:t>
      </w:r>
      <w:proofErr w:type="gramStart"/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образования, самообразование, дистанционные курсы, семинары и т.д.). </w:t>
      </w: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2В. </w:t>
      </w:r>
      <w:r w:rsidRPr="005A7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Распустившиеся цветы</w:t>
      </w: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ваши профессиональные компетенции в области информационной культуры, разработка учебно-методического обеспечения, освоение новых методов и организационных форм работы с использованием компьютерной техники. Впишите в каждый цветок, разработанные вами обучающие и контрольно-измерительные материалы к урокам и </w:t>
      </w:r>
      <w:proofErr w:type="spellStart"/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внеучебным</w:t>
      </w:r>
      <w:proofErr w:type="spellEnd"/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мероприятиям, реализованные с использованием ИКТ. </w:t>
      </w:r>
      <w:r w:rsidRPr="005A7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Созревшие яблоки</w:t>
      </w: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результаты вашей деятельности, распространение опыта. Впишите участи в </w:t>
      </w:r>
      <w:proofErr w:type="spellStart"/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педчтениях</w:t>
      </w:r>
      <w:proofErr w:type="spellEnd"/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конференциях, конкурсах, участие обучающихся в олимпиадах, конкурсах и т.д. Вы </w:t>
      </w:r>
      <w:proofErr w:type="gramStart"/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 дорисовывать элементы яблони тем самым она у вас</w:t>
      </w:r>
      <w:proofErr w:type="gramEnd"/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расти, развиваться. А </w:t>
      </w:r>
      <w:r w:rsidRPr="005A7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нераспустившиеся цветы</w:t>
      </w: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(бутоны) – это ваши перспективы, идеи, планы которые возникнут у вас</w:t>
      </w:r>
      <w:bookmarkStart w:id="0" w:name="_GoBack"/>
      <w:bookmarkEnd w:id="0"/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7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5205CB" w:rsidRPr="00543934" w:rsidSect="006D7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5612"/>
    <w:multiLevelType w:val="multilevel"/>
    <w:tmpl w:val="6324F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B1ED8"/>
    <w:multiLevelType w:val="multilevel"/>
    <w:tmpl w:val="2064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3261B"/>
    <w:multiLevelType w:val="multilevel"/>
    <w:tmpl w:val="480A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7352DC"/>
    <w:multiLevelType w:val="hybridMultilevel"/>
    <w:tmpl w:val="EC088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307CF"/>
    <w:multiLevelType w:val="multilevel"/>
    <w:tmpl w:val="6E74DB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AD0247"/>
    <w:multiLevelType w:val="multilevel"/>
    <w:tmpl w:val="31308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B65701"/>
    <w:multiLevelType w:val="multilevel"/>
    <w:tmpl w:val="386E2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7047D7"/>
    <w:multiLevelType w:val="multilevel"/>
    <w:tmpl w:val="934A1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E81C46"/>
    <w:multiLevelType w:val="multilevel"/>
    <w:tmpl w:val="B25C0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AE3ECD"/>
    <w:multiLevelType w:val="multilevel"/>
    <w:tmpl w:val="0422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6"/>
    <w:lvlOverride w:ilvl="0">
      <w:startOverride w:val="1"/>
    </w:lvlOverride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6050"/>
    <w:rsid w:val="004A0907"/>
    <w:rsid w:val="00506D78"/>
    <w:rsid w:val="005205CB"/>
    <w:rsid w:val="00537AD5"/>
    <w:rsid w:val="00543934"/>
    <w:rsid w:val="005A753C"/>
    <w:rsid w:val="006D7889"/>
    <w:rsid w:val="008646A3"/>
    <w:rsid w:val="0098525B"/>
    <w:rsid w:val="009B1216"/>
    <w:rsid w:val="009C4258"/>
    <w:rsid w:val="009F35C3"/>
    <w:rsid w:val="00A72639"/>
    <w:rsid w:val="00B805FB"/>
    <w:rsid w:val="00BB191A"/>
    <w:rsid w:val="00CA51E9"/>
    <w:rsid w:val="00DA6050"/>
    <w:rsid w:val="00E02E4D"/>
    <w:rsid w:val="00E306E7"/>
    <w:rsid w:val="00F03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6050"/>
    <w:rPr>
      <w:b/>
      <w:bCs/>
    </w:rPr>
  </w:style>
  <w:style w:type="paragraph" w:styleId="a4">
    <w:name w:val="Normal (Web)"/>
    <w:basedOn w:val="a"/>
    <w:uiPriority w:val="99"/>
    <w:semiHidden/>
    <w:unhideWhenUsed/>
    <w:rsid w:val="00DA6050"/>
    <w:pPr>
      <w:spacing w:after="11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A605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A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05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8525B"/>
    <w:rPr>
      <w:strike w:val="0"/>
      <w:dstrike w:val="0"/>
      <w:color w:val="0000FF"/>
      <w:u w:val="none"/>
      <w:effect w:val="none"/>
    </w:rPr>
  </w:style>
  <w:style w:type="character" w:customStyle="1" w:styleId="pluso-counter">
    <w:name w:val="pluso-counter"/>
    <w:basedOn w:val="a0"/>
    <w:rsid w:val="0098525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52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8525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852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8525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B1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69609">
      <w:bodyDiv w:val="1"/>
      <w:marLeft w:val="0"/>
      <w:marRight w:val="0"/>
      <w:marTop w:val="0"/>
      <w:marBottom w:val="7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4060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7027">
                      <w:marLeft w:val="0"/>
                      <w:marRight w:val="33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6205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</w:div>
                <w:div w:id="7115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3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3594">
              <w:marLeft w:val="-6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50911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</w:div>
                <w:div w:id="12551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10</Pages>
  <Words>3316</Words>
  <Characters>18903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Крутой ХП</dc:creator>
  <cp:keywords/>
  <dc:description/>
  <cp:lastModifiedBy>Учитель</cp:lastModifiedBy>
  <cp:revision>10</cp:revision>
  <cp:lastPrinted>2016-10-26T09:04:00Z</cp:lastPrinted>
  <dcterms:created xsi:type="dcterms:W3CDTF">2016-10-23T14:34:00Z</dcterms:created>
  <dcterms:modified xsi:type="dcterms:W3CDTF">2016-12-29T10:31:00Z</dcterms:modified>
</cp:coreProperties>
</file>