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курса   «</w:t>
      </w:r>
      <w:r w:rsidRPr="00683E23">
        <w:rPr>
          <w:rFonts w:ascii="Times New Roman" w:hAnsi="Times New Roman" w:cs="Times New Roman"/>
          <w:sz w:val="24"/>
          <w:szCs w:val="24"/>
        </w:rPr>
        <w:t xml:space="preserve">Самоконтроль </w:t>
      </w:r>
      <w:proofErr w:type="gramStart"/>
      <w:r w:rsidRPr="00683E23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683E23">
        <w:rPr>
          <w:rFonts w:ascii="Times New Roman" w:hAnsi="Times New Roman" w:cs="Times New Roman"/>
          <w:sz w:val="24"/>
          <w:szCs w:val="24"/>
        </w:rPr>
        <w:t xml:space="preserve"> физическими упражнениями</w:t>
      </w:r>
      <w:r w:rsidRPr="00683E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683E23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Тавгазов</w:t>
      </w:r>
      <w:proofErr w:type="spellEnd"/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Скандарбек</w:t>
      </w:r>
      <w:proofErr w:type="spellEnd"/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Георгиевич, </w:t>
      </w:r>
    </w:p>
    <w:p w:rsidR="004D41C8" w:rsidRPr="00683E23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 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№23» п. </w:t>
      </w:r>
      <w:proofErr w:type="spellStart"/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Айхал</w:t>
      </w:r>
      <w:proofErr w:type="spellEnd"/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D41C8" w:rsidRPr="004D41C8" w:rsidRDefault="00BA3E45" w:rsidP="00683E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E45">
        <w:rPr>
          <w:color w:val="000000"/>
          <w:sz w:val="24"/>
          <w:szCs w:val="24"/>
          <w:shd w:val="clear" w:color="auto" w:fill="E6E6E6"/>
        </w:rPr>
        <w:t>Значение физической культуры и спорта с каждым днем неуклонно возрастает. Занятия физической культурой и спортом готовят человека к жизни, закаляют тело и укрепляют здоровье, содействуют гармоничному физическому развитию человека, способствуют воспитанию необходимых черт личности, моральных и физических качеств, необходимых будущим специалистам в их профессиональной деятельности. При регулярных занятиях физическими упражнениями и спортом очень важно систематически следить за своим самочувствием и общим состоянием здоровья.</w:t>
      </w:r>
      <w:r w:rsidRPr="00BA3E45">
        <w:rPr>
          <w:rStyle w:val="apple-converted-space"/>
          <w:color w:val="000000"/>
          <w:sz w:val="24"/>
          <w:szCs w:val="24"/>
          <w:shd w:val="clear" w:color="auto" w:fill="E6E6E6"/>
        </w:rPr>
        <w:t> 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влияния физических упражнений на людей, занимающихся физической культурой и спортом людей, проводятся исследования функционального состояния организма или отдельных ее систем. С этой целью применяются функциональные пробы и тесты, с помощью которых определяются адаптация спортсмена к той или иной физической нагрузке, период восстановления, уровень работоспособности и тренировочного эффекта. Показателями функционального состояния являются такие физиологические параметры </w:t>
      </w:r>
      <w:proofErr w:type="spellStart"/>
      <w:proofErr w:type="gram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систем, как частота сердечных сокращений (ЧСС), частота дыхания (ЧД), артериальное давление (АД), максимальное потребление кислорода (МПК), жизненная емкость легких (ЖЕЛ) и др.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B77FD" w:rsidRPr="00683E23">
        <w:rPr>
          <w:rFonts w:ascii="Times New Roman" w:hAnsi="Times New Roman" w:cs="Times New Roman"/>
          <w:sz w:val="24"/>
          <w:szCs w:val="24"/>
        </w:rPr>
        <w:t xml:space="preserve">Самоконтроль </w:t>
      </w:r>
      <w:proofErr w:type="gramStart"/>
      <w:r w:rsidR="007B77FD" w:rsidRPr="00683E23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7B77FD" w:rsidRPr="00683E23">
        <w:rPr>
          <w:rFonts w:ascii="Times New Roman" w:hAnsi="Times New Roman" w:cs="Times New Roman"/>
          <w:sz w:val="24"/>
          <w:szCs w:val="24"/>
        </w:rPr>
        <w:t xml:space="preserve"> физическими упражнениями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учащимся получить необходимые знания расширения кругозора в области физической культуры и спорта.</w:t>
      </w:r>
    </w:p>
    <w:p w:rsidR="004D41C8" w:rsidRPr="004D41C8" w:rsidRDefault="004D41C8" w:rsidP="00683E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рассчитан на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часов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Достаточно внимания уделяется самостоятельной и практической работе детей с использованием технических средств обучения. В программе рассматриваются  вопросы углубленного исследования физического развития и оценки функционального состояния человека.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физической культуры личности школьника посредством освоения основ содержания физкультурной деятельности с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целью, формируются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элективного курса:</w:t>
      </w:r>
    </w:p>
    <w:p w:rsidR="004D41C8" w:rsidRPr="00683E23" w:rsidRDefault="00683E23" w:rsidP="00BA3E4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9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</w:t>
      </w:r>
      <w:r w:rsidRPr="00683E2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gramStart"/>
      <w:r w:rsidRPr="003D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школьника ответственного отношения к личному здоровью как индивидуальной и общественной ценности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8CA">
        <w:rPr>
          <w:rFonts w:ascii="Times New Roman" w:hAnsi="Times New Roman" w:cs="Times New Roman"/>
          <w:spacing w:val="-5"/>
          <w:sz w:val="24"/>
          <w:szCs w:val="24"/>
        </w:rPr>
        <w:t>формировании у обучающихся осознанного отношения к своим силам, твердой уверенности в них, готовности к смелым и решительным действиям, преодолению необходимых для полноценного функционирования субъекта физических нагрузок, а также потребности в систематических занятиях физическими упражнениями и вообще в осуще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ствлении здорового образа жизни,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физкультурной деятельности, отражающих</w:t>
      </w:r>
      <w:proofErr w:type="gram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психолого-педагогические и медико-биологические основы;</w:t>
      </w:r>
    </w:p>
    <w:p w:rsidR="004D41C8" w:rsidRPr="00683E23" w:rsidRDefault="004D41C8" w:rsidP="00683E23">
      <w:pPr>
        <w:pStyle w:val="21"/>
        <w:tabs>
          <w:tab w:val="num" w:pos="993"/>
        </w:tabs>
        <w:spacing w:line="360" w:lineRule="auto"/>
        <w:rPr>
          <w:szCs w:val="24"/>
        </w:rPr>
      </w:pPr>
      <w:r w:rsidRPr="00683E23">
        <w:rPr>
          <w:b/>
          <w:szCs w:val="24"/>
        </w:rPr>
        <w:t>Знать:</w:t>
      </w:r>
      <w:r w:rsidRPr="00683E23">
        <w:rPr>
          <w:szCs w:val="24"/>
        </w:rPr>
        <w:t xml:space="preserve"> основные требования по проведения самоконтроля во время физической нагрузки</w:t>
      </w:r>
    </w:p>
    <w:p w:rsidR="004D41C8" w:rsidRPr="00683E23" w:rsidRDefault="004D41C8" w:rsidP="00683E23">
      <w:pPr>
        <w:pStyle w:val="21"/>
        <w:tabs>
          <w:tab w:val="num" w:pos="993"/>
        </w:tabs>
        <w:spacing w:line="360" w:lineRule="auto"/>
        <w:rPr>
          <w:b/>
          <w:szCs w:val="24"/>
        </w:rPr>
      </w:pPr>
      <w:r w:rsidRPr="00683E23">
        <w:rPr>
          <w:b/>
          <w:szCs w:val="24"/>
        </w:rPr>
        <w:t xml:space="preserve">Уметь: </w:t>
      </w:r>
      <w:r w:rsidRPr="00683E23">
        <w:rPr>
          <w:szCs w:val="24"/>
        </w:rPr>
        <w:t>самостоятельно проводить, корректировать и контролировать основные методы самоконтроля</w:t>
      </w:r>
    </w:p>
    <w:p w:rsidR="004D41C8" w:rsidRPr="00683E23" w:rsidRDefault="004D41C8" w:rsidP="00683E23">
      <w:pPr>
        <w:pStyle w:val="21"/>
        <w:tabs>
          <w:tab w:val="num" w:pos="993"/>
        </w:tabs>
        <w:spacing w:line="360" w:lineRule="auto"/>
        <w:rPr>
          <w:szCs w:val="24"/>
        </w:rPr>
      </w:pPr>
      <w:r w:rsidRPr="00683E23">
        <w:rPr>
          <w:b/>
          <w:szCs w:val="24"/>
        </w:rPr>
        <w:t>Владеть:</w:t>
      </w:r>
      <w:r w:rsidRPr="00683E23">
        <w:rPr>
          <w:szCs w:val="24"/>
        </w:rPr>
        <w:t xml:space="preserve"> основными методами самоконтроля </w:t>
      </w:r>
    </w:p>
    <w:p w:rsidR="004D41C8" w:rsidRPr="00683E23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C8" w:rsidRPr="00683E23" w:rsidRDefault="004D41C8" w:rsidP="00683E23">
      <w:pPr>
        <w:pStyle w:val="a6"/>
        <w:numPr>
          <w:ilvl w:val="1"/>
          <w:numId w:val="5"/>
        </w:numPr>
        <w:spacing w:line="360" w:lineRule="auto"/>
        <w:ind w:left="0"/>
        <w:jc w:val="center"/>
        <w:rPr>
          <w:b/>
          <w:sz w:val="24"/>
          <w:szCs w:val="24"/>
        </w:rPr>
      </w:pPr>
      <w:bookmarkStart w:id="0" w:name="_Toc403132454"/>
      <w:r w:rsidRPr="00683E23">
        <w:rPr>
          <w:b/>
          <w:sz w:val="24"/>
          <w:szCs w:val="24"/>
        </w:rPr>
        <w:t xml:space="preserve">Обеспечение содержания </w:t>
      </w:r>
      <w:bookmarkEnd w:id="0"/>
      <w:r w:rsidRPr="00683E23">
        <w:rPr>
          <w:b/>
          <w:sz w:val="24"/>
          <w:szCs w:val="24"/>
        </w:rPr>
        <w:t>курсов</w:t>
      </w:r>
    </w:p>
    <w:p w:rsidR="004D41C8" w:rsidRPr="00683E23" w:rsidRDefault="004D41C8" w:rsidP="00683E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3E23">
        <w:rPr>
          <w:rFonts w:ascii="Times New Roman" w:hAnsi="Times New Roman" w:cs="Times New Roman"/>
          <w:b/>
          <w:sz w:val="24"/>
          <w:szCs w:val="24"/>
        </w:rPr>
        <w:t>Литература: О-1;</w:t>
      </w:r>
      <w:r w:rsidRPr="00683E23">
        <w:rPr>
          <w:rFonts w:ascii="Times New Roman" w:hAnsi="Times New Roman" w:cs="Times New Roman"/>
          <w:sz w:val="24"/>
          <w:szCs w:val="24"/>
        </w:rPr>
        <w:t xml:space="preserve"> </w:t>
      </w:r>
      <w:r w:rsidRPr="00683E23">
        <w:rPr>
          <w:rFonts w:ascii="Times New Roman" w:hAnsi="Times New Roman" w:cs="Times New Roman"/>
          <w:b/>
          <w:sz w:val="24"/>
          <w:szCs w:val="24"/>
        </w:rPr>
        <w:t>О-2; Н-1;Д-3; Д-7; Д-13</w:t>
      </w:r>
      <w:r w:rsidRPr="00683E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3761" w:rsidRPr="00683E23" w:rsidRDefault="00A63761" w:rsidP="00683E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41C8" w:rsidRPr="00683E23" w:rsidRDefault="004D41C8" w:rsidP="00683E23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03132455"/>
      <w:r w:rsidRPr="00683E23">
        <w:rPr>
          <w:rFonts w:ascii="Times New Roman" w:hAnsi="Times New Roman" w:cs="Times New Roman"/>
          <w:color w:val="auto"/>
          <w:sz w:val="24"/>
          <w:szCs w:val="24"/>
        </w:rPr>
        <w:t>III. ОБРАЗОВАТЕЛЬНЫЕ ТЕХНОЛОГИИ</w:t>
      </w:r>
      <w:bookmarkEnd w:id="1"/>
    </w:p>
    <w:p w:rsidR="004D41C8" w:rsidRPr="00683E23" w:rsidRDefault="004D41C8" w:rsidP="00683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В процессе освоения курсов используются следующие образовательные технологии:</w:t>
      </w:r>
    </w:p>
    <w:p w:rsidR="004D41C8" w:rsidRPr="00683E23" w:rsidRDefault="004D41C8" w:rsidP="00683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 xml:space="preserve">1. </w:t>
      </w:r>
      <w:r w:rsidRPr="00683E23">
        <w:rPr>
          <w:rFonts w:ascii="Times New Roman" w:hAnsi="Times New Roman" w:cs="Times New Roman"/>
          <w:b/>
          <w:sz w:val="24"/>
          <w:szCs w:val="24"/>
        </w:rPr>
        <w:t xml:space="preserve">Стандартные методы обучения: </w:t>
      </w:r>
    </w:p>
    <w:p w:rsidR="004D41C8" w:rsidRPr="00683E23" w:rsidRDefault="004D41C8" w:rsidP="00683E23">
      <w:pPr>
        <w:numPr>
          <w:ilvl w:val="0"/>
          <w:numId w:val="7"/>
        </w:numPr>
        <w:tabs>
          <w:tab w:val="clear" w:pos="107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Лекции;</w:t>
      </w:r>
    </w:p>
    <w:p w:rsidR="004D41C8" w:rsidRPr="00683E23" w:rsidRDefault="004D41C8" w:rsidP="00683E23">
      <w:pPr>
        <w:numPr>
          <w:ilvl w:val="0"/>
          <w:numId w:val="7"/>
        </w:numPr>
        <w:tabs>
          <w:tab w:val="clear" w:pos="107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4D41C8" w:rsidRPr="00683E23" w:rsidRDefault="004D41C8" w:rsidP="00683E23">
      <w:pPr>
        <w:numPr>
          <w:ilvl w:val="0"/>
          <w:numId w:val="7"/>
        </w:numPr>
        <w:tabs>
          <w:tab w:val="clear" w:pos="107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Компьютерное тестирование;</w:t>
      </w:r>
    </w:p>
    <w:p w:rsidR="004D41C8" w:rsidRPr="00683E23" w:rsidRDefault="004D41C8" w:rsidP="00683E23">
      <w:pPr>
        <w:numPr>
          <w:ilvl w:val="0"/>
          <w:numId w:val="7"/>
        </w:numPr>
        <w:tabs>
          <w:tab w:val="clear" w:pos="107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Тренировка в избранном виде спорта (для студентов, включенных в состав сборных команд университета);</w:t>
      </w:r>
    </w:p>
    <w:p w:rsidR="004D41C8" w:rsidRPr="00683E23" w:rsidRDefault="004D41C8" w:rsidP="00683E23">
      <w:pPr>
        <w:numPr>
          <w:ilvl w:val="0"/>
          <w:numId w:val="7"/>
        </w:numPr>
        <w:tabs>
          <w:tab w:val="clear" w:pos="107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Обсуждение рефератов;</w:t>
      </w:r>
    </w:p>
    <w:p w:rsidR="004D41C8" w:rsidRPr="00683E23" w:rsidRDefault="004D41C8" w:rsidP="00683E23">
      <w:pPr>
        <w:numPr>
          <w:ilvl w:val="0"/>
          <w:numId w:val="7"/>
        </w:numPr>
        <w:tabs>
          <w:tab w:val="clear" w:pos="107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Культурно-просветительская работа в студенческих исследовательских группах;</w:t>
      </w:r>
    </w:p>
    <w:p w:rsidR="004D41C8" w:rsidRPr="00683E23" w:rsidRDefault="004D41C8" w:rsidP="00683E23">
      <w:pPr>
        <w:numPr>
          <w:ilvl w:val="0"/>
          <w:numId w:val="7"/>
        </w:numPr>
        <w:tabs>
          <w:tab w:val="clear" w:pos="107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Самостоятельная работа студентов;</w:t>
      </w:r>
    </w:p>
    <w:p w:rsidR="004D41C8" w:rsidRPr="00683E23" w:rsidRDefault="004D41C8" w:rsidP="00683E23">
      <w:pPr>
        <w:numPr>
          <w:ilvl w:val="0"/>
          <w:numId w:val="7"/>
        </w:numPr>
        <w:tabs>
          <w:tab w:val="clear" w:pos="107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Консультации преподавателей.</w:t>
      </w:r>
    </w:p>
    <w:p w:rsidR="004D41C8" w:rsidRPr="00683E23" w:rsidRDefault="004D41C8" w:rsidP="00683E23">
      <w:pPr>
        <w:tabs>
          <w:tab w:val="num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C8" w:rsidRPr="00683E23" w:rsidRDefault="004D41C8" w:rsidP="00683E23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 xml:space="preserve">2. </w:t>
      </w:r>
      <w:r w:rsidRPr="00683E23">
        <w:rPr>
          <w:rFonts w:ascii="Times New Roman" w:hAnsi="Times New Roman" w:cs="Times New Roman"/>
          <w:b/>
          <w:sz w:val="24"/>
          <w:szCs w:val="24"/>
        </w:rPr>
        <w:t>Методы обучения с применением интерактивных форм образовательных технологий:</w:t>
      </w:r>
    </w:p>
    <w:p w:rsidR="004D41C8" w:rsidRPr="00683E23" w:rsidRDefault="004D41C8" w:rsidP="00683E23">
      <w:pPr>
        <w:numPr>
          <w:ilvl w:val="0"/>
          <w:numId w:val="7"/>
        </w:numPr>
        <w:tabs>
          <w:tab w:val="num" w:pos="5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интерактивные лекции;</w:t>
      </w:r>
    </w:p>
    <w:p w:rsidR="004D41C8" w:rsidRPr="00683E23" w:rsidRDefault="004D41C8" w:rsidP="00683E23">
      <w:pPr>
        <w:numPr>
          <w:ilvl w:val="0"/>
          <w:numId w:val="7"/>
        </w:numPr>
        <w:tabs>
          <w:tab w:val="num" w:pos="5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компьютерные симуляции;</w:t>
      </w:r>
    </w:p>
    <w:p w:rsidR="004D41C8" w:rsidRPr="00683E23" w:rsidRDefault="004D41C8" w:rsidP="00683E23">
      <w:pPr>
        <w:numPr>
          <w:ilvl w:val="0"/>
          <w:numId w:val="7"/>
        </w:numPr>
        <w:tabs>
          <w:tab w:val="num" w:pos="5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групповые дискуссии и проекты;</w:t>
      </w:r>
    </w:p>
    <w:p w:rsidR="004D41C8" w:rsidRPr="00683E23" w:rsidRDefault="004D41C8" w:rsidP="00683E23">
      <w:pPr>
        <w:numPr>
          <w:ilvl w:val="0"/>
          <w:numId w:val="7"/>
        </w:numPr>
        <w:tabs>
          <w:tab w:val="num" w:pos="5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обсуждение результатов работы студенческих исследовательских групп;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ОБЕСПЕЧЕНИЕ ПРОЧНОГО И СОЗНАТЕЛЬНОГО ОВЛАДЕНИЯ УЧАЩИМИСЯ СИСТЕМОЙ СПЕЦИАЛЬНЫХ ФИЗКУЛЬТУРНО-СПОРТИВНЫХ ЗНАНИЙ И УМЕНИЙ;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интеграция базового и дополнительного образования в сфере физической культуры и спорта.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Включённый в программу материал может применяться для различных групп (категорий) школьников, и содержит знания, вызывающие познавательный интерес учащихся и представляющие практическую ценность для определения комплексной оценки здоровья индивида.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10490" w:type="dxa"/>
        <w:tblInd w:w="-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3261"/>
        <w:gridCol w:w="992"/>
        <w:gridCol w:w="1134"/>
        <w:gridCol w:w="1843"/>
        <w:gridCol w:w="2551"/>
      </w:tblGrid>
      <w:tr w:rsidR="00683E23" w:rsidRPr="00683E23" w:rsidTr="00683E2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кие</w:t>
            </w:r>
            <w:proofErr w:type="gramEnd"/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83E23" w:rsidRPr="00683E23" w:rsidTr="00683E2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Современные  методы исследования  человека (краткий обзор)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E23" w:rsidRPr="00683E23" w:rsidTr="00683E2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и оценки функционального состояния человека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683E23" w:rsidRPr="00683E23" w:rsidTr="00683E2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пробы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 работа</w:t>
            </w:r>
          </w:p>
        </w:tc>
      </w:tr>
      <w:tr w:rsidR="00683E23" w:rsidRPr="00683E23" w:rsidTr="00683E2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физического развития человека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 работа</w:t>
            </w:r>
          </w:p>
        </w:tc>
      </w:tr>
      <w:tr w:rsidR="00683E23" w:rsidRPr="00683E23" w:rsidTr="00683E2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индивидуального уровня физической подготовленности и определение двигательного возраста школьников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 работа</w:t>
            </w:r>
          </w:p>
        </w:tc>
      </w:tr>
      <w:tr w:rsidR="00683E23" w:rsidRPr="00683E23" w:rsidTr="00683E2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683E23" w:rsidRPr="00683E23" w:rsidTr="00683E2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D41C8" w:rsidRPr="004D41C8" w:rsidRDefault="004D41C8" w:rsidP="0068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41C8" w:rsidRPr="004D41C8" w:rsidRDefault="004D41C8" w:rsidP="00683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4D41C8" w:rsidRPr="004D41C8" w:rsidRDefault="004D41C8" w:rsidP="00683E2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Введение. Современные методы исследования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Общенаучные методы исследования. Теоретические методы исследования. Эмпирические методы исследования.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Физиометрические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методы исследования.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Методы исследования и оценки функционального состояния человека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физических упражнений на человека. Функциональные пробы и тесты. Показатели функционального состояния человека.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 Функциональные пробы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пробы: цели, задачи. Характеристика функциональных проб. Проба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Мартинэ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Проба Котова – Дёшина. Проба С.П.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Летунова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Гарвардский степ-тест. Определение  частоты сердечных сокращений (ЧСС). Проба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Рюффье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Индивидуальный тренировочный пульс (ИТП).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Методы исследования физического развития человека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измерения показателей физического развития. Методы наружного обследования человека.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Соматоскопия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Методы инструментального исследования физического развития человека. Антропометрия.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Физиометрия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   Оценка индивидуального уровня физической подготовленности и определение двигательного возраста школьников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 Способы выполнения тестов. Физическая подготовленность. Уровень физической подготовленности. Двигательная активность. Двигательный возраст. Показатели физической подготовленности. Возрастные оценочные нормативы. Протокол тестирования двигательной подготовленности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элективный курс рекомендуется включать в учебный план школы для учащихся 10-11 классов в рамках как </w:t>
      </w:r>
      <w:proofErr w:type="gram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оборонно-спортивного</w:t>
      </w:r>
      <w:proofErr w:type="gram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универсального профилей. Можно также использовать элективный курс в рамках химико-биологического профиля, увеличив при этом тему «Методы исследования физического развития человека» до 5 часов за счёт темы «Оценка индивидуального уровня физической подготовленности и определение двигательного возраста школьников».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проведения элективного курса «</w:t>
      </w:r>
      <w:r w:rsidR="007B77FD" w:rsidRPr="00683E23">
        <w:rPr>
          <w:rFonts w:ascii="Times New Roman" w:hAnsi="Times New Roman" w:cs="Times New Roman"/>
          <w:sz w:val="24"/>
          <w:szCs w:val="24"/>
        </w:rPr>
        <w:t>Самоконтроль занимающихся физическими упражнениями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рекомендуется в лекционную часть (8 часов) включать интерактивное обучение, активно используя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и видеотехнику.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практической части (9 часов) рекомендуется использовать информационно-тренажёрные, медицинское оборудование и технические средства обучения.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усвоения знаний рекомендуется включать такие формы как тестирование, лабораторные работы, опрос, контрольная работа, зачёт, коллоквиум.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683E23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Контрольные вопросы и задания.</w:t>
      </w:r>
    </w:p>
    <w:p w:rsidR="00A63761" w:rsidRPr="00683E23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83E23">
        <w:rPr>
          <w:rFonts w:ascii="Times New Roman" w:hAnsi="Times New Roman" w:cs="Times New Roman"/>
          <w:sz w:val="24"/>
          <w:szCs w:val="24"/>
        </w:rPr>
        <w:t>Что является целью самоконтроля?</w:t>
      </w:r>
    </w:p>
    <w:p w:rsidR="00A63761" w:rsidRPr="00683E23" w:rsidRDefault="00A63761" w:rsidP="00683E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2.Укажите субъективные данные самоконтроля</w:t>
      </w:r>
    </w:p>
    <w:p w:rsidR="00A63761" w:rsidRPr="00683E23" w:rsidRDefault="00A63761" w:rsidP="00683E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3. Укажите объективные данные самоконтроля</w:t>
      </w:r>
    </w:p>
    <w:p w:rsidR="00A63761" w:rsidRPr="00683E23" w:rsidRDefault="00A63761" w:rsidP="00683E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4. Какова задержка дыхания на вдохе (проба Штанге) у здоровых взрослых людей?</w:t>
      </w:r>
    </w:p>
    <w:p w:rsidR="00A63761" w:rsidRPr="00683E23" w:rsidRDefault="00A63761" w:rsidP="00683E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 xml:space="preserve">5. Какова задержка дыхания на выдохе (проба </w:t>
      </w:r>
      <w:proofErr w:type="spellStart"/>
      <w:r w:rsidRPr="00683E23">
        <w:rPr>
          <w:rFonts w:ascii="Times New Roman" w:hAnsi="Times New Roman" w:cs="Times New Roman"/>
          <w:sz w:val="24"/>
          <w:szCs w:val="24"/>
        </w:rPr>
        <w:t>Генчи</w:t>
      </w:r>
      <w:proofErr w:type="spellEnd"/>
      <w:r w:rsidRPr="00683E23">
        <w:rPr>
          <w:rFonts w:ascii="Times New Roman" w:hAnsi="Times New Roman" w:cs="Times New Roman"/>
          <w:sz w:val="24"/>
          <w:szCs w:val="24"/>
        </w:rPr>
        <w:t>) тренированных людей?</w:t>
      </w:r>
    </w:p>
    <w:p w:rsidR="00A63761" w:rsidRPr="00683E23" w:rsidRDefault="00A63761" w:rsidP="00683E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>6. Какую величину пульса не следует превышать при занятиях физическими упражнениями в возрасте 18 лет?</w:t>
      </w:r>
    </w:p>
    <w:p w:rsidR="004D41C8" w:rsidRPr="004D41C8" w:rsidRDefault="00A63761" w:rsidP="00683E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 xml:space="preserve">7.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общенаучные методы исследования?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«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физиометрические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исследования»?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каким показателям определяется </w:t>
      </w:r>
      <w:proofErr w:type="gram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</w:t>
      </w:r>
      <w:proofErr w:type="gram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человека?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термин «функциональная проба»?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пробы: цели, задачи?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12 .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методы исследования физического развития человека?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способы измерения показателей физического развития?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методам инструментального исследования физического развития                           человека?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«двигательная активность»?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термин «Физическая подготовленность»?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определяется двигательный возраст человека?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методику проведения Гарвардского </w:t>
      </w:r>
      <w:proofErr w:type="spellStart"/>
      <w:proofErr w:type="gram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степ-теста</w:t>
      </w:r>
      <w:proofErr w:type="spellEnd"/>
      <w:proofErr w:type="gram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41C8" w:rsidRPr="004D41C8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методику пробы С. П.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Летунова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63761" w:rsidRPr="00683E23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наиболее распространённые функциональные пробы и тесты?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задания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пульса у нетренированного взрослого человека колеблется в норме от 60 до 90 ударов в минуту.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Измерьте свой пульс в состоянии покоя. Если частота его 41—60 уд/мин — отличный результат; 61—74 — хороший; 75— 90 — удовлетворительный; более 90 уд/мин— </w:t>
      </w:r>
      <w:proofErr w:type="gram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удовлетворительный (следует посоветоваться с врачом).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пробу с приседаниями.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(ноги вместе), сосчитайте пульс за 30 с. Затем в мед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ленном темпе сделайте 20 приседаний, поднимая руки вперед и сохраняя туловище прямым, а </w:t>
      </w:r>
      <w:proofErr w:type="gram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колени</w:t>
      </w:r>
      <w:proofErr w:type="gram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разводя в стороны. После приседаний снова подсчитайте пульс.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 пульса свидетельствует о состоянии организма: меньше чем на 25% — отличное; на 25—50% — удовлетворительное; на 75% и выше — неудовлетворительное.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Поднимитесь на 4-й этаж по лестнице.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подъема легко дышится, нет неприятных ощу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щений, то можете считать степень своей физической подготов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ленности хорошей. Появление одышки (учащенность и затруднен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дыхания) на 4-м этаже свидетельствует о средней степени физической подготовленности, на 3-м этаже —  плохой. Более точные данные этой пробы можно получить, если из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мерить пульс в состоянии покоя, а затем сразу после подъема на 4-й этаж. Если после подъема пульс 100 уд/мин и ниже — отлично; 101 —120 — хорошо; 121—140 — удовлетворительно; выше 140 уд/мин — плохо.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состояние своей осанки. Для этого измерьте ширину плеч и дугу спины. Инструкция измерения следующая. Нащупайте выступающие костные точки над плечевыми суставами. Возьмите сантиметровую ленту левой рукой за нулевое деление и прижмите ее к левой точке. Правой рукой протяните ленту по линии ключиц к правой точке. Полученное число показывает ширину плеч. Затем переведите ленту за голову и протяните ее по линии верхнего края лопатки от левой точки </w:t>
      </w:r>
      <w:proofErr w:type="gram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правой. Полученное число указывает величину дуги спины. Сделайте расчет по формуле: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ширина плеч, </w:t>
      </w:r>
      <w:proofErr w:type="gramStart"/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proofErr w:type="gramEnd"/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—————————————  </w:t>
      </w:r>
      <w:proofErr w:type="spellStart"/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spellEnd"/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100%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величина дуги спины, </w:t>
      </w:r>
      <w:proofErr w:type="gramStart"/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proofErr w:type="gramEnd"/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Норма: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100—110%.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90%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серьезном нарушении осанки. При снижении этого показателя до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85—90%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увеличении до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125—130%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обратиться к врачу-ортопеду.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юношей). Выявите свой уровень физической подготовленности, сравните его со средней нормой и выполните упражнения для повышения уровня.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Сила.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— упор руками лежа на полу. Выполнить максимально возможное сгибание и разгибание рук (отжимание от пола), при этом тело необходимо держать прямо. Средний показатель для юношей 16—17 лет — 15 раз отжаться от пола.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Быстрота.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— стоя, ноги на ширине плеч, руки на поясе. Быстро присесть и вытянуть руки вперед. Затем встать, приподняться на носки, руки опустить.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— стоя, ноги врозь, правая рука вверху, левая внизу. Быстро менять положение рук.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количество повторений за 6 </w:t>
      </w:r>
      <w:proofErr w:type="gram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Среднее зна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для юношей 16 лет: приседания — 6 раз, смена положе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рук—16 раз; для юношей 17 лет; приседания — 7 раз, смена положения рук— 17 раз.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Ловкость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Возьмите два небольших предмета, удобных для захвата рукой (теннисные шарики, гладкие камешки), и подбрасывайте их один за другим вначале левой, а затем правой рукой.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продолжительность непрерывности выполнения упражнения каждой рукой. </w:t>
      </w:r>
      <w:proofErr w:type="gram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показатели ловкости для юношей: 16 лет — 45 с. левой и 75 с. правой рукой; 17 лет — 60 с. левой и 90 с. правой.</w:t>
      </w:r>
      <w:proofErr w:type="gramEnd"/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Гибкость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Исходное положение — основная стойка. Сде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лайте максимальный наклон вперед, при этом ноги прямые. Если вы смогли коснуться пола ладонями обеих рук, то у вас хорошая гибкость, если нет, то ее следует развивать.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6.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Осуществляйте самоконтроль за состоянием здо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 и физического развития. Наблюдения фиксируйте в дневнике не менее 1—3 раз в неделю. В дневник вносятся объектив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   данные,   фиксируемые   приборами  (длина  и  масса тела, частота пульса, артериальное давление и др.), и субъективные ощущения (настроение, самочувствие, снижение работоспособ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ухудшение сна, аппетита, неприятные ощущения и боли и др.). Желательно также отмечать содержание занятий.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7.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Самоконтроль   работоспособности объективно можно осуществить по пробе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Руфье-Диксона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проводится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спине подсчитайте за 15 с пульс (P1)- Затем встаньте и сделайте 30 приседаний за 45 с. Снова лягте и сразу же подсчитайте пульс за 15 с. в течение первой минуты (Р</w:t>
      </w:r>
      <w:proofErr w:type="gram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)и за последние 15 с. с этой же первой минуты (Р3). Расчет работоспособности (А) производится по формуле: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А =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(Р</w:t>
      </w:r>
      <w:proofErr w:type="gramStart"/>
      <w:r w:rsidRPr="004D4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proofErr w:type="gramEnd"/>
      <w:r w:rsidRPr="004D4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+ Р2 +Р3)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4 -200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оцениваются так: 0—3 — хороший; 4—6 — средний; 7—8 — удовлетворительный; свыше 8 — плохой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8.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частоту сердечных сокращений (ЧСС) в покое?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9. </w:t>
      </w: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свой индивидуальный тренировочный пульс (ИТП)?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занятия физической культурой приносили пользу, каждый должен знать, как правильно выбирать нагрузку и контролировать ее. Это можно сделать, воспользовавшись формулой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Кервонена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позволяет определить индивидуальный тренировочный пульс (ИТП) путем несложных математических расчетов. Для этого необходимо сесть на стул, посчитать свой пульс в состоянии покоя в течение одной минуты и после ряда вычислений получить цифровое выражение ИТП.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цифры 220 нужно отнять сумму (свой возраст в годах плюс ЧСС в покое за 1 мин.)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Умножить полученную цифру на 0,6 и прибавить к ней величину пульса в покое.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тебе 16 лет и пульс в покое равен 66 уд/мин, расчёты покажут, что твой ИТП равен (220-(16+66) 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0,6 +66 = 148 уд/мин</w:t>
      </w:r>
      <w:proofErr w:type="gramEnd"/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10. 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Проведитеизмерение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артериального давления (АД) дважды в положении сидя и назовите показатель максимального (систолического) артериального давления и показатель минимального (</w:t>
      </w:r>
      <w:proofErr w:type="spellStart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диастолического</w:t>
      </w:r>
      <w:proofErr w:type="spellEnd"/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артериального давления?</w:t>
      </w:r>
    </w:p>
    <w:p w:rsidR="004D41C8" w:rsidRPr="004D41C8" w:rsidRDefault="004D41C8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761" w:rsidRPr="00683E23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761" w:rsidRPr="00683E23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A63761" w:rsidRPr="00683E23" w:rsidRDefault="00A63761" w:rsidP="00683E23">
      <w:pPr>
        <w:pStyle w:val="21"/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851"/>
        </w:tabs>
        <w:spacing w:line="360" w:lineRule="auto"/>
        <w:ind w:left="0" w:firstLine="0"/>
        <w:rPr>
          <w:szCs w:val="24"/>
        </w:rPr>
      </w:pPr>
      <w:r w:rsidRPr="00683E23">
        <w:rPr>
          <w:szCs w:val="24"/>
        </w:rPr>
        <w:t>Физическая культура студента: Учебник для студентов высших учебных заведений</w:t>
      </w:r>
      <w:proofErr w:type="gramStart"/>
      <w:r w:rsidRPr="00683E23">
        <w:rPr>
          <w:szCs w:val="24"/>
        </w:rPr>
        <w:t xml:space="preserve"> / П</w:t>
      </w:r>
      <w:proofErr w:type="gramEnd"/>
      <w:r w:rsidRPr="00683E23">
        <w:rPr>
          <w:szCs w:val="24"/>
        </w:rPr>
        <w:t xml:space="preserve">од общей редакцией В.И. </w:t>
      </w:r>
      <w:proofErr w:type="spellStart"/>
      <w:r w:rsidRPr="00683E23">
        <w:rPr>
          <w:szCs w:val="24"/>
        </w:rPr>
        <w:t>Ильинича</w:t>
      </w:r>
      <w:proofErr w:type="spellEnd"/>
      <w:r w:rsidRPr="00683E23">
        <w:rPr>
          <w:szCs w:val="24"/>
        </w:rPr>
        <w:t xml:space="preserve">. – М.: </w:t>
      </w:r>
      <w:proofErr w:type="spellStart"/>
      <w:r w:rsidRPr="00683E23">
        <w:rPr>
          <w:szCs w:val="24"/>
        </w:rPr>
        <w:t>Гардарики</w:t>
      </w:r>
      <w:proofErr w:type="spellEnd"/>
      <w:r w:rsidRPr="00683E23">
        <w:rPr>
          <w:szCs w:val="24"/>
        </w:rPr>
        <w:t>, 2009.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 w:firstLine="0"/>
        <w:contextualSpacing/>
        <w:rPr>
          <w:sz w:val="24"/>
          <w:szCs w:val="24"/>
        </w:rPr>
      </w:pPr>
      <w:r w:rsidRPr="00683E23">
        <w:rPr>
          <w:sz w:val="24"/>
          <w:szCs w:val="24"/>
          <w:shd w:val="clear" w:color="auto" w:fill="FFFFFF"/>
        </w:rPr>
        <w:t>"Теория и методика физического воспитания: учебник" Андрей Васильков</w:t>
      </w:r>
      <w:r w:rsidRPr="00683E23">
        <w:rPr>
          <w:sz w:val="24"/>
          <w:szCs w:val="24"/>
        </w:rPr>
        <w:t>, 2008 г.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 w:firstLine="0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>Физическая культура и спорт в Российской Федерации: новые вызовы современности / С.В.Алексеев и др.- Москва.- «Теория и практика физической культуры и спорта.- 2013.-780с.</w:t>
      </w:r>
    </w:p>
    <w:p w:rsidR="00A63761" w:rsidRPr="00683E23" w:rsidRDefault="00A63761" w:rsidP="00683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761" w:rsidRPr="00683E23" w:rsidRDefault="00A63761" w:rsidP="00683E23">
      <w:pPr>
        <w:pStyle w:val="21"/>
        <w:spacing w:line="360" w:lineRule="auto"/>
        <w:rPr>
          <w:b/>
          <w:szCs w:val="24"/>
        </w:rPr>
      </w:pPr>
      <w:r w:rsidRPr="00683E23">
        <w:rPr>
          <w:b/>
          <w:szCs w:val="24"/>
        </w:rPr>
        <w:t xml:space="preserve">Дополнительная литература: </w:t>
      </w:r>
    </w:p>
    <w:p w:rsidR="00A63761" w:rsidRPr="00683E23" w:rsidRDefault="00A63761" w:rsidP="00683E23">
      <w:pPr>
        <w:pStyle w:val="21"/>
        <w:spacing w:line="360" w:lineRule="auto"/>
        <w:ind w:hanging="426"/>
        <w:rPr>
          <w:b/>
          <w:szCs w:val="24"/>
        </w:rPr>
      </w:pP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 xml:space="preserve">Баранов В. А., </w:t>
      </w:r>
      <w:proofErr w:type="spellStart"/>
      <w:r w:rsidRPr="00683E23">
        <w:rPr>
          <w:sz w:val="24"/>
          <w:szCs w:val="24"/>
        </w:rPr>
        <w:t>Венглинский</w:t>
      </w:r>
      <w:proofErr w:type="spellEnd"/>
      <w:r w:rsidRPr="00683E23">
        <w:rPr>
          <w:sz w:val="24"/>
          <w:szCs w:val="24"/>
        </w:rPr>
        <w:t xml:space="preserve"> Г. П., Столяр К. Э. Теория и практика физической культуры в вузе: учебное пособие. – М.: РГТЭУ, 2004.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 xml:space="preserve"> Баранов В. А., </w:t>
      </w:r>
      <w:proofErr w:type="spellStart"/>
      <w:r w:rsidRPr="00683E23">
        <w:rPr>
          <w:sz w:val="24"/>
          <w:szCs w:val="24"/>
        </w:rPr>
        <w:t>Цедилин</w:t>
      </w:r>
      <w:proofErr w:type="spellEnd"/>
      <w:r w:rsidRPr="00683E23">
        <w:rPr>
          <w:sz w:val="24"/>
          <w:szCs w:val="24"/>
        </w:rPr>
        <w:t xml:space="preserve"> Ю. В., Якушев В. А. Физическая культура в общекультурной и профессиональной подготовке студентов: курс лекций. – М.: РГТЭУ, 2005.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 xml:space="preserve"> Баранов В. А. Социальные проблемы физической культуры и спорта в современном </w:t>
      </w:r>
      <w:r w:rsidRPr="00683E23">
        <w:rPr>
          <w:sz w:val="24"/>
          <w:szCs w:val="24"/>
        </w:rPr>
        <w:lastRenderedPageBreak/>
        <w:t>обществе: монография. – М.: РГТЭУ, 2006.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 xml:space="preserve"> Баранов В. А. Физическая культура как институт качества жизни в условиях российской социальной реальности: монография. – М.: РГТЭУ, 2009.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 xml:space="preserve"> Железняк Ю. Д. Основы научно-методической деятельности в физической культуре и спорте: учебное пособие. – М.: ИЦ «Академия», 2008.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proofErr w:type="spellStart"/>
      <w:r w:rsidRPr="00683E23">
        <w:rPr>
          <w:sz w:val="24"/>
          <w:szCs w:val="24"/>
        </w:rPr>
        <w:t>Ильинич</w:t>
      </w:r>
      <w:proofErr w:type="spellEnd"/>
      <w:r w:rsidRPr="00683E23">
        <w:rPr>
          <w:sz w:val="24"/>
          <w:szCs w:val="24"/>
        </w:rPr>
        <w:t xml:space="preserve"> В.И. Студенческий спорт и жизнь: Учебное пособие для студентов высших учебных заведений. – М.:АО "Аспект Пресс", 1995г.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 xml:space="preserve">Самостоятельные занятия физическими упражнениями: Учебно-методическое пособие. </w:t>
      </w:r>
      <w:proofErr w:type="spellStart"/>
      <w:r w:rsidRPr="00683E23">
        <w:rPr>
          <w:sz w:val="24"/>
          <w:szCs w:val="24"/>
        </w:rPr>
        <w:t>Лутченко</w:t>
      </w:r>
      <w:proofErr w:type="spellEnd"/>
      <w:r w:rsidRPr="00683E23">
        <w:rPr>
          <w:sz w:val="24"/>
          <w:szCs w:val="24"/>
        </w:rPr>
        <w:t xml:space="preserve"> Н.Г., Щеголев В.А., Волков В.Ю., и др.:  – СПб</w:t>
      </w:r>
      <w:proofErr w:type="gramStart"/>
      <w:r w:rsidRPr="00683E23">
        <w:rPr>
          <w:sz w:val="24"/>
          <w:szCs w:val="24"/>
        </w:rPr>
        <w:t xml:space="preserve">.: </w:t>
      </w:r>
      <w:proofErr w:type="spellStart"/>
      <w:proofErr w:type="gramEnd"/>
      <w:r w:rsidRPr="00683E23">
        <w:rPr>
          <w:sz w:val="24"/>
          <w:szCs w:val="24"/>
        </w:rPr>
        <w:t>СПбГТУ</w:t>
      </w:r>
      <w:proofErr w:type="spellEnd"/>
      <w:r w:rsidRPr="00683E23">
        <w:rPr>
          <w:sz w:val="24"/>
          <w:szCs w:val="24"/>
        </w:rPr>
        <w:t>, 1999.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proofErr w:type="spellStart"/>
      <w:r w:rsidRPr="00683E23">
        <w:rPr>
          <w:sz w:val="24"/>
          <w:szCs w:val="24"/>
        </w:rPr>
        <w:t>Родиченко</w:t>
      </w:r>
      <w:proofErr w:type="spellEnd"/>
      <w:r w:rsidRPr="00683E23">
        <w:rPr>
          <w:sz w:val="24"/>
          <w:szCs w:val="24"/>
        </w:rPr>
        <w:t xml:space="preserve"> В.С. и др. Олимпийский учебник студента: Пособие для формирования системы олимпийского образования в </w:t>
      </w:r>
      <w:proofErr w:type="spellStart"/>
      <w:r w:rsidRPr="00683E23">
        <w:rPr>
          <w:sz w:val="24"/>
          <w:szCs w:val="24"/>
        </w:rPr>
        <w:t>нефизкультурных</w:t>
      </w:r>
      <w:proofErr w:type="spellEnd"/>
      <w:r w:rsidRPr="00683E23">
        <w:rPr>
          <w:sz w:val="24"/>
          <w:szCs w:val="24"/>
        </w:rPr>
        <w:t xml:space="preserve"> высших учебных заведениях – 5-е изд., </w:t>
      </w:r>
      <w:proofErr w:type="spellStart"/>
      <w:r w:rsidRPr="00683E23">
        <w:rPr>
          <w:sz w:val="24"/>
          <w:szCs w:val="24"/>
        </w:rPr>
        <w:t>перераб</w:t>
      </w:r>
      <w:proofErr w:type="spellEnd"/>
      <w:r w:rsidRPr="00683E23">
        <w:rPr>
          <w:sz w:val="24"/>
          <w:szCs w:val="24"/>
        </w:rPr>
        <w:t>. и доп. – М.: Советский спорт, 2009.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 xml:space="preserve">Физическая культура: Печатная версия электронного учебника/ В.Ю.Волков, Л.М.Волкова: 2-ое изд. </w:t>
      </w:r>
      <w:proofErr w:type="spellStart"/>
      <w:r w:rsidRPr="00683E23">
        <w:rPr>
          <w:sz w:val="24"/>
          <w:szCs w:val="24"/>
        </w:rPr>
        <w:t>испр</w:t>
      </w:r>
      <w:proofErr w:type="spellEnd"/>
      <w:r w:rsidRPr="00683E23">
        <w:rPr>
          <w:sz w:val="24"/>
          <w:szCs w:val="24"/>
        </w:rPr>
        <w:t xml:space="preserve">. и доп. – СПб: Изд-во </w:t>
      </w:r>
      <w:proofErr w:type="spellStart"/>
      <w:r w:rsidRPr="00683E23">
        <w:rPr>
          <w:sz w:val="24"/>
          <w:szCs w:val="24"/>
        </w:rPr>
        <w:t>Политехн</w:t>
      </w:r>
      <w:proofErr w:type="spellEnd"/>
      <w:r w:rsidRPr="00683E23">
        <w:rPr>
          <w:sz w:val="24"/>
          <w:szCs w:val="24"/>
        </w:rPr>
        <w:t>. ун-та, 2009.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>Журналы: Теория и практика ФК, преподаватель вуза и инновационные технологии. Высшее образование в России: научно-педагогический журнал Министерства образования Российской Федерации;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proofErr w:type="spellStart"/>
      <w:r w:rsidRPr="00683E23">
        <w:rPr>
          <w:sz w:val="24"/>
          <w:szCs w:val="24"/>
        </w:rPr>
        <w:t>Курамшин</w:t>
      </w:r>
      <w:proofErr w:type="spellEnd"/>
      <w:r w:rsidRPr="00683E23">
        <w:rPr>
          <w:sz w:val="24"/>
          <w:szCs w:val="24"/>
        </w:rPr>
        <w:t xml:space="preserve"> Ю.Ф. Теория и методика физической культуры и спорта М.: Советский спорт, 2007.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 xml:space="preserve"> Физиологические основы двигательной активности /Фомин</w:t>
      </w:r>
      <w:proofErr w:type="gramStart"/>
      <w:r w:rsidRPr="00683E23">
        <w:rPr>
          <w:sz w:val="24"/>
          <w:szCs w:val="24"/>
        </w:rPr>
        <w:t>.-</w:t>
      </w:r>
      <w:proofErr w:type="gramEnd"/>
      <w:r w:rsidRPr="00683E23">
        <w:rPr>
          <w:sz w:val="24"/>
          <w:szCs w:val="24"/>
        </w:rPr>
        <w:t>М.-1991.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 xml:space="preserve"> Физиология человека/ Шмидт, </w:t>
      </w:r>
      <w:proofErr w:type="spellStart"/>
      <w:r w:rsidRPr="00683E23">
        <w:rPr>
          <w:sz w:val="24"/>
          <w:szCs w:val="24"/>
        </w:rPr>
        <w:t>Тевс</w:t>
      </w:r>
      <w:proofErr w:type="spellEnd"/>
      <w:r w:rsidRPr="00683E23">
        <w:rPr>
          <w:sz w:val="24"/>
          <w:szCs w:val="24"/>
        </w:rPr>
        <w:t xml:space="preserve"> и др. 3- тома – М.- 2001.</w:t>
      </w:r>
    </w:p>
    <w:p w:rsidR="00A63761" w:rsidRPr="00683E23" w:rsidRDefault="00A63761" w:rsidP="00683E23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426"/>
        <w:contextualSpacing/>
        <w:rPr>
          <w:sz w:val="24"/>
          <w:szCs w:val="24"/>
        </w:rPr>
      </w:pPr>
      <w:r w:rsidRPr="00683E23">
        <w:rPr>
          <w:sz w:val="24"/>
          <w:szCs w:val="24"/>
        </w:rPr>
        <w:t>Теория и методика физической культуры/ Матвеев. – 1991.</w:t>
      </w:r>
    </w:p>
    <w:p w:rsidR="004D41C8" w:rsidRPr="004D41C8" w:rsidRDefault="00A63761" w:rsidP="00683E23">
      <w:pPr>
        <w:shd w:val="clear" w:color="auto" w:fill="FFFFFF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Ахундов Р.А. Основы научно-методической деятельности в физической культуре и спорте: Учебное пособие.- Белгород: Изд-во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БелГУ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4D41C8" w:rsidRPr="004D41C8" w:rsidRDefault="00A63761" w:rsidP="00683E23">
      <w:pPr>
        <w:shd w:val="clear" w:color="auto" w:fill="FFFFFF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Курамшин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Теория физической культуры: Учебник. – 2 – изд.,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Советский спорт, 2004.</w:t>
      </w:r>
    </w:p>
    <w:p w:rsidR="004D41C8" w:rsidRPr="004D41C8" w:rsidRDefault="00A63761" w:rsidP="00683E23">
      <w:pPr>
        <w:shd w:val="clear" w:color="auto" w:fill="FFFFFF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Бутина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и др. Физическая культура: 9-11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Учеб. Пособие для учащихся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2003.</w:t>
      </w:r>
    </w:p>
    <w:p w:rsidR="004D41C8" w:rsidRPr="004D41C8" w:rsidRDefault="00A63761" w:rsidP="00683E23">
      <w:pPr>
        <w:shd w:val="clear" w:color="auto" w:fill="FFFFFF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Теория и методика педагогических исследований в физическом воспитании.- М.: Физкультура и спорт, 1978.</w:t>
      </w:r>
    </w:p>
    <w:p w:rsidR="004D41C8" w:rsidRPr="004D41C8" w:rsidRDefault="00A63761" w:rsidP="00683E23">
      <w:pPr>
        <w:shd w:val="clear" w:color="auto" w:fill="FFFFFF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Вавилов Ю.Н. Оценка индивидуального уровня физической кондиции // Физкультура в школе. – 1997. - №7.</w:t>
      </w:r>
    </w:p>
    <w:p w:rsidR="004D41C8" w:rsidRPr="004D41C8" w:rsidRDefault="00A63761" w:rsidP="00683E23">
      <w:pPr>
        <w:shd w:val="clear" w:color="auto" w:fill="FFFFFF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Железняк Ю.Д. Смирнов Ю.И. основы научно-педагогической деятельности. Просвещение. М.: 1996ю</w:t>
      </w:r>
    </w:p>
    <w:p w:rsidR="004D41C8" w:rsidRPr="004D41C8" w:rsidRDefault="00A63761" w:rsidP="00683E23">
      <w:pPr>
        <w:shd w:val="clear" w:color="auto" w:fill="FFFFFF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211</w:t>
      </w:r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Руководство к лабораторным занятиям по гигиене детей и подростков: Учеб. Пособие /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Берзинь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Слепушкина И.И., Глущенко А.Г. и др. – К. </w:t>
      </w:r>
      <w:proofErr w:type="spellStart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Выща</w:t>
      </w:r>
      <w:proofErr w:type="spellEnd"/>
      <w:r w:rsidR="004D41C8" w:rsidRPr="004D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школа. Головное изд-во, 1989.</w:t>
      </w:r>
    </w:p>
    <w:p w:rsidR="004D41C8" w:rsidRPr="00683E23" w:rsidRDefault="004D41C8" w:rsidP="00683E23">
      <w:pPr>
        <w:pStyle w:val="21"/>
        <w:spacing w:line="360" w:lineRule="auto"/>
        <w:rPr>
          <w:b/>
          <w:szCs w:val="24"/>
        </w:rPr>
      </w:pPr>
    </w:p>
    <w:p w:rsidR="004D41C8" w:rsidRPr="00683E23" w:rsidRDefault="004D41C8" w:rsidP="00683E23">
      <w:pPr>
        <w:pStyle w:val="21"/>
        <w:spacing w:line="360" w:lineRule="auto"/>
        <w:rPr>
          <w:b/>
          <w:szCs w:val="24"/>
        </w:rPr>
      </w:pPr>
      <w:r w:rsidRPr="00683E23">
        <w:rPr>
          <w:b/>
          <w:szCs w:val="24"/>
        </w:rPr>
        <w:t>Нормативно-правовые документы:</w:t>
      </w:r>
    </w:p>
    <w:p w:rsidR="004D41C8" w:rsidRPr="00683E23" w:rsidRDefault="004D41C8" w:rsidP="00683E23">
      <w:pPr>
        <w:pStyle w:val="21"/>
        <w:spacing w:line="360" w:lineRule="auto"/>
        <w:rPr>
          <w:szCs w:val="24"/>
        </w:rPr>
      </w:pPr>
      <w:r w:rsidRPr="00683E23">
        <w:rPr>
          <w:szCs w:val="24"/>
        </w:rPr>
        <w:t>1. ФЗ № 329 от 4 декабря 2007 г. «О физической культуре и спорте в РФ».</w:t>
      </w:r>
    </w:p>
    <w:p w:rsidR="004D41C8" w:rsidRPr="00683E23" w:rsidRDefault="004D41C8" w:rsidP="00683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 xml:space="preserve">2. Стратегия развития физической культуры и спорта и спорта в Российской Федерации </w:t>
      </w:r>
      <w:proofErr w:type="gramStart"/>
      <w:r w:rsidRPr="00683E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3E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1C8" w:rsidRPr="00683E23" w:rsidRDefault="004D41C8" w:rsidP="00683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 xml:space="preserve">    период до 2020 года» Распоряжение Правительства РФ №1101-Р от 07.08.2009 г.</w:t>
      </w:r>
    </w:p>
    <w:p w:rsidR="004D41C8" w:rsidRPr="00683E23" w:rsidRDefault="004D41C8" w:rsidP="00683E23">
      <w:pPr>
        <w:pStyle w:val="21"/>
        <w:spacing w:line="360" w:lineRule="auto"/>
        <w:rPr>
          <w:szCs w:val="24"/>
        </w:rPr>
      </w:pPr>
    </w:p>
    <w:p w:rsidR="004D41C8" w:rsidRPr="00683E23" w:rsidRDefault="004D41C8" w:rsidP="00683E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E23">
        <w:rPr>
          <w:rFonts w:ascii="Times New Roman" w:hAnsi="Times New Roman" w:cs="Times New Roman"/>
          <w:b/>
          <w:i/>
          <w:sz w:val="24"/>
          <w:szCs w:val="24"/>
        </w:rPr>
        <w:t>Рекомендуемые Интернет-ресурсы:</w:t>
      </w:r>
    </w:p>
    <w:p w:rsidR="004D41C8" w:rsidRPr="00683E23" w:rsidRDefault="004D41C8" w:rsidP="00683E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41C8" w:rsidRPr="00683E23" w:rsidRDefault="001C3907" w:rsidP="00683E23">
      <w:pPr>
        <w:pStyle w:val="21"/>
        <w:numPr>
          <w:ilvl w:val="0"/>
          <w:numId w:val="10"/>
        </w:numPr>
        <w:spacing w:line="360" w:lineRule="auto"/>
        <w:ind w:left="0" w:hanging="283"/>
        <w:rPr>
          <w:szCs w:val="24"/>
        </w:rPr>
      </w:pPr>
      <w:hyperlink r:id="rId5" w:history="1">
        <w:r w:rsidR="004D41C8" w:rsidRPr="00683E23">
          <w:rPr>
            <w:rStyle w:val="a7"/>
            <w:color w:val="auto"/>
            <w:szCs w:val="24"/>
            <w:lang w:val="en-US"/>
          </w:rPr>
          <w:t>www</w:t>
        </w:r>
        <w:r w:rsidR="004D41C8" w:rsidRPr="00683E23">
          <w:rPr>
            <w:rStyle w:val="a7"/>
            <w:color w:val="auto"/>
            <w:szCs w:val="24"/>
          </w:rPr>
          <w:t>.</w:t>
        </w:r>
        <w:proofErr w:type="spellStart"/>
        <w:r w:rsidR="004D41C8" w:rsidRPr="00683E23">
          <w:rPr>
            <w:rStyle w:val="a7"/>
            <w:color w:val="auto"/>
            <w:szCs w:val="24"/>
            <w:lang w:val="en-US"/>
          </w:rPr>
          <w:t>reu</w:t>
        </w:r>
        <w:proofErr w:type="spellEnd"/>
        <w:r w:rsidR="004D41C8" w:rsidRPr="00683E23">
          <w:rPr>
            <w:rStyle w:val="a7"/>
            <w:color w:val="auto"/>
            <w:szCs w:val="24"/>
          </w:rPr>
          <w:t>-</w:t>
        </w:r>
        <w:r w:rsidR="004D41C8" w:rsidRPr="00683E23">
          <w:rPr>
            <w:rStyle w:val="a7"/>
            <w:color w:val="auto"/>
            <w:szCs w:val="24"/>
            <w:lang w:val="en-US"/>
          </w:rPr>
          <w:t>sport</w:t>
        </w:r>
        <w:r w:rsidR="004D41C8" w:rsidRPr="00683E23">
          <w:rPr>
            <w:rStyle w:val="a7"/>
            <w:color w:val="auto"/>
            <w:szCs w:val="24"/>
          </w:rPr>
          <w:t>.</w:t>
        </w:r>
        <w:proofErr w:type="spellStart"/>
        <w:r w:rsidR="004D41C8" w:rsidRPr="00683E23">
          <w:rPr>
            <w:rStyle w:val="a7"/>
            <w:color w:val="auto"/>
            <w:szCs w:val="24"/>
            <w:lang w:val="en-US"/>
          </w:rPr>
          <w:t>ru</w:t>
        </w:r>
        <w:proofErr w:type="spellEnd"/>
      </w:hyperlink>
      <w:r w:rsidR="004D41C8" w:rsidRPr="00683E23">
        <w:rPr>
          <w:szCs w:val="24"/>
        </w:rPr>
        <w:t xml:space="preserve"> – Центр «Спортивный клуб РЭУ имени Г.В. Плеханова</w:t>
      </w:r>
    </w:p>
    <w:p w:rsidR="004D41C8" w:rsidRPr="00683E23" w:rsidRDefault="001C3907" w:rsidP="00683E23">
      <w:pPr>
        <w:pStyle w:val="21"/>
        <w:numPr>
          <w:ilvl w:val="0"/>
          <w:numId w:val="10"/>
        </w:numPr>
        <w:spacing w:line="360" w:lineRule="auto"/>
        <w:ind w:left="0" w:hanging="283"/>
        <w:rPr>
          <w:szCs w:val="24"/>
        </w:rPr>
      </w:pPr>
      <w:hyperlink r:id="rId6" w:history="1">
        <w:r w:rsidR="004D41C8" w:rsidRPr="00683E23">
          <w:rPr>
            <w:rStyle w:val="a7"/>
            <w:color w:val="auto"/>
            <w:szCs w:val="24"/>
          </w:rPr>
          <w:t>http://www.minsport.gov.ru/</w:t>
        </w:r>
      </w:hyperlink>
      <w:r w:rsidR="004D41C8" w:rsidRPr="00683E23">
        <w:rPr>
          <w:szCs w:val="24"/>
        </w:rPr>
        <w:t xml:space="preserve"> – Министерство спорта РФ</w:t>
      </w:r>
    </w:p>
    <w:p w:rsidR="004D41C8" w:rsidRPr="00683E23" w:rsidRDefault="001C3907" w:rsidP="00683E23">
      <w:pPr>
        <w:pStyle w:val="21"/>
        <w:numPr>
          <w:ilvl w:val="0"/>
          <w:numId w:val="10"/>
        </w:numPr>
        <w:spacing w:line="360" w:lineRule="auto"/>
        <w:ind w:left="0" w:hanging="283"/>
        <w:rPr>
          <w:szCs w:val="24"/>
        </w:rPr>
      </w:pPr>
      <w:hyperlink r:id="rId7" w:history="1">
        <w:r w:rsidR="004D41C8" w:rsidRPr="00683E23">
          <w:rPr>
            <w:rStyle w:val="a7"/>
            <w:color w:val="auto"/>
            <w:szCs w:val="24"/>
          </w:rPr>
          <w:t>www.mon.gov.ru</w:t>
        </w:r>
      </w:hyperlink>
      <w:r w:rsidR="004D41C8" w:rsidRPr="00683E23">
        <w:rPr>
          <w:szCs w:val="24"/>
        </w:rPr>
        <w:t xml:space="preserve"> – Министерство образования РФ</w:t>
      </w:r>
    </w:p>
    <w:p w:rsidR="004D41C8" w:rsidRPr="00683E23" w:rsidRDefault="001C3907" w:rsidP="00683E23">
      <w:pPr>
        <w:pStyle w:val="21"/>
        <w:numPr>
          <w:ilvl w:val="0"/>
          <w:numId w:val="10"/>
        </w:numPr>
        <w:spacing w:line="360" w:lineRule="auto"/>
        <w:ind w:left="0"/>
        <w:rPr>
          <w:szCs w:val="24"/>
          <w:u w:val="single"/>
        </w:rPr>
      </w:pPr>
      <w:hyperlink r:id="rId8" w:history="1">
        <w:r w:rsidR="004D41C8" w:rsidRPr="00683E23">
          <w:rPr>
            <w:rStyle w:val="a7"/>
            <w:color w:val="auto"/>
            <w:szCs w:val="24"/>
          </w:rPr>
          <w:t>www.mossport.ru</w:t>
        </w:r>
      </w:hyperlink>
    </w:p>
    <w:p w:rsidR="004D41C8" w:rsidRPr="00683E23" w:rsidRDefault="001C3907" w:rsidP="00683E23">
      <w:pPr>
        <w:pStyle w:val="21"/>
        <w:numPr>
          <w:ilvl w:val="0"/>
          <w:numId w:val="10"/>
        </w:numPr>
        <w:spacing w:line="360" w:lineRule="auto"/>
        <w:ind w:left="0"/>
        <w:rPr>
          <w:szCs w:val="24"/>
          <w:u w:val="single"/>
        </w:rPr>
      </w:pPr>
      <w:hyperlink r:id="rId9" w:history="1">
        <w:r w:rsidR="004D41C8" w:rsidRPr="00683E23">
          <w:rPr>
            <w:rStyle w:val="a7"/>
            <w:color w:val="auto"/>
            <w:szCs w:val="24"/>
          </w:rPr>
          <w:t>http://www.vechnayamolodost.ru/index2.php?idtopmenu=8</w:t>
        </w:r>
      </w:hyperlink>
    </w:p>
    <w:p w:rsidR="004D41C8" w:rsidRPr="00683E23" w:rsidRDefault="001C3907" w:rsidP="00683E23">
      <w:pPr>
        <w:pStyle w:val="21"/>
        <w:numPr>
          <w:ilvl w:val="0"/>
          <w:numId w:val="10"/>
        </w:numPr>
        <w:spacing w:line="360" w:lineRule="auto"/>
        <w:ind w:left="0"/>
        <w:rPr>
          <w:szCs w:val="24"/>
          <w:u w:val="single"/>
        </w:rPr>
      </w:pPr>
      <w:hyperlink r:id="rId10" w:history="1">
        <w:r w:rsidR="004D41C8" w:rsidRPr="00683E23">
          <w:rPr>
            <w:rStyle w:val="a7"/>
            <w:color w:val="auto"/>
            <w:szCs w:val="24"/>
          </w:rPr>
          <w:t>http://www.rusmedserver.ru/</w:t>
        </w:r>
      </w:hyperlink>
    </w:p>
    <w:p w:rsidR="004D41C8" w:rsidRPr="00683E23" w:rsidRDefault="001C3907" w:rsidP="00683E23">
      <w:pPr>
        <w:pStyle w:val="21"/>
        <w:numPr>
          <w:ilvl w:val="0"/>
          <w:numId w:val="10"/>
        </w:numPr>
        <w:spacing w:line="360" w:lineRule="auto"/>
        <w:ind w:left="0"/>
        <w:rPr>
          <w:szCs w:val="24"/>
          <w:u w:val="single"/>
        </w:rPr>
      </w:pPr>
      <w:hyperlink r:id="rId11" w:history="1">
        <w:r w:rsidR="004D41C8" w:rsidRPr="00683E23">
          <w:rPr>
            <w:rStyle w:val="a7"/>
            <w:color w:val="auto"/>
            <w:szCs w:val="24"/>
          </w:rPr>
          <w:t>http://www.zdobr.ru/</w:t>
        </w:r>
      </w:hyperlink>
    </w:p>
    <w:p w:rsidR="004D41C8" w:rsidRPr="00683E23" w:rsidRDefault="004D41C8" w:rsidP="00683E23">
      <w:pPr>
        <w:pStyle w:val="21"/>
        <w:spacing w:line="360" w:lineRule="auto"/>
        <w:rPr>
          <w:b/>
          <w:szCs w:val="24"/>
        </w:rPr>
      </w:pPr>
    </w:p>
    <w:p w:rsidR="004D41C8" w:rsidRPr="00683E23" w:rsidRDefault="004D41C8" w:rsidP="00683E23">
      <w:pPr>
        <w:pStyle w:val="2"/>
        <w:spacing w:before="0" w:beforeAutospacing="0" w:after="0" w:afterAutospacing="0" w:line="360" w:lineRule="auto"/>
        <w:rPr>
          <w:sz w:val="24"/>
          <w:szCs w:val="24"/>
        </w:rPr>
      </w:pPr>
      <w:bookmarkStart w:id="2" w:name="_Toc403132458"/>
      <w:r w:rsidRPr="00683E23">
        <w:rPr>
          <w:sz w:val="24"/>
          <w:szCs w:val="24"/>
        </w:rPr>
        <w:t>Рекомендуемые обучающие, справочно-информационные, контролирующие и прочие компьютерные программы, используемые при изучении дисциплины</w:t>
      </w:r>
      <w:bookmarkEnd w:id="2"/>
    </w:p>
    <w:p w:rsidR="004D41C8" w:rsidRPr="00683E23" w:rsidRDefault="004D41C8" w:rsidP="00683E23">
      <w:pPr>
        <w:pStyle w:val="21"/>
        <w:spacing w:line="360" w:lineRule="auto"/>
        <w:rPr>
          <w:i/>
          <w:szCs w:val="24"/>
        </w:rPr>
      </w:pPr>
      <w:r w:rsidRPr="00683E23">
        <w:rPr>
          <w:szCs w:val="24"/>
        </w:rPr>
        <w:t>В рамках изучения дисциплины «Физическая культура» не используются.</w:t>
      </w:r>
    </w:p>
    <w:p w:rsidR="004D41C8" w:rsidRPr="00683E23" w:rsidRDefault="004D41C8" w:rsidP="00683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C8" w:rsidRPr="00683E23" w:rsidRDefault="004D41C8" w:rsidP="00683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C8" w:rsidRPr="00683E23" w:rsidRDefault="004D41C8" w:rsidP="00683E23">
      <w:pPr>
        <w:pStyle w:val="2"/>
        <w:spacing w:before="0" w:beforeAutospacing="0" w:after="0" w:afterAutospacing="0" w:line="360" w:lineRule="auto"/>
        <w:rPr>
          <w:sz w:val="24"/>
          <w:szCs w:val="24"/>
        </w:rPr>
      </w:pPr>
      <w:bookmarkStart w:id="3" w:name="_Toc403132459"/>
      <w:r w:rsidRPr="00683E23">
        <w:rPr>
          <w:sz w:val="24"/>
          <w:szCs w:val="24"/>
        </w:rPr>
        <w:t>Материально-техническое обеспечение дисциплины (разделов)</w:t>
      </w:r>
      <w:bookmarkEnd w:id="3"/>
    </w:p>
    <w:p w:rsidR="004D41C8" w:rsidRPr="00683E23" w:rsidRDefault="004D41C8" w:rsidP="00683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41C8" w:rsidRPr="00683E23" w:rsidRDefault="004D41C8" w:rsidP="00683E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23">
        <w:rPr>
          <w:rFonts w:ascii="Times New Roman" w:hAnsi="Times New Roman" w:cs="Times New Roman"/>
          <w:sz w:val="24"/>
          <w:szCs w:val="24"/>
        </w:rPr>
        <w:t xml:space="preserve">Элективные курсы по физической культуре обеспечены УМК - лекционным курсом, тематическими планами реализации физической культуры по различным направлениям подготовки, </w:t>
      </w:r>
      <w:r w:rsidR="00683E23" w:rsidRPr="00683E23">
        <w:rPr>
          <w:rFonts w:ascii="Times New Roman" w:hAnsi="Times New Roman" w:cs="Times New Roman"/>
          <w:sz w:val="24"/>
          <w:szCs w:val="24"/>
        </w:rPr>
        <w:t>5</w:t>
      </w:r>
      <w:r w:rsidRPr="00683E23">
        <w:rPr>
          <w:rFonts w:ascii="Times New Roman" w:hAnsi="Times New Roman" w:cs="Times New Roman"/>
          <w:sz w:val="24"/>
          <w:szCs w:val="24"/>
        </w:rPr>
        <w:t xml:space="preserve"> спортивными сооружениями с соответствующим спортивным оборудованием (бассейн, </w:t>
      </w:r>
      <w:r w:rsidR="00683E23" w:rsidRPr="00683E23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683E23">
        <w:rPr>
          <w:rFonts w:ascii="Times New Roman" w:hAnsi="Times New Roman" w:cs="Times New Roman"/>
          <w:sz w:val="24"/>
          <w:szCs w:val="24"/>
        </w:rPr>
        <w:t>тренажерны</w:t>
      </w:r>
      <w:r w:rsidR="00683E23" w:rsidRPr="00683E2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83E23">
        <w:rPr>
          <w:rFonts w:ascii="Times New Roman" w:hAnsi="Times New Roman" w:cs="Times New Roman"/>
          <w:sz w:val="24"/>
          <w:szCs w:val="24"/>
        </w:rPr>
        <w:t xml:space="preserve"> зал</w:t>
      </w:r>
      <w:r w:rsidR="00683E23" w:rsidRPr="00683E23">
        <w:rPr>
          <w:rFonts w:ascii="Times New Roman" w:hAnsi="Times New Roman" w:cs="Times New Roman"/>
          <w:sz w:val="24"/>
          <w:szCs w:val="24"/>
        </w:rPr>
        <w:t>а</w:t>
      </w:r>
      <w:r w:rsidRPr="00683E23">
        <w:rPr>
          <w:rFonts w:ascii="Times New Roman" w:hAnsi="Times New Roman" w:cs="Times New Roman"/>
          <w:sz w:val="24"/>
          <w:szCs w:val="24"/>
        </w:rPr>
        <w:t xml:space="preserve">, </w:t>
      </w:r>
      <w:r w:rsidR="00683E23" w:rsidRPr="00683E23">
        <w:rPr>
          <w:rFonts w:ascii="Times New Roman" w:hAnsi="Times New Roman" w:cs="Times New Roman"/>
          <w:sz w:val="24"/>
          <w:szCs w:val="24"/>
        </w:rPr>
        <w:t xml:space="preserve">2 </w:t>
      </w:r>
      <w:r w:rsidRPr="00683E23">
        <w:rPr>
          <w:rFonts w:ascii="Times New Roman" w:hAnsi="Times New Roman" w:cs="Times New Roman"/>
          <w:sz w:val="24"/>
          <w:szCs w:val="24"/>
        </w:rPr>
        <w:t>зал</w:t>
      </w:r>
      <w:r w:rsidR="00683E23" w:rsidRPr="00683E23">
        <w:rPr>
          <w:rFonts w:ascii="Times New Roman" w:hAnsi="Times New Roman" w:cs="Times New Roman"/>
          <w:sz w:val="24"/>
          <w:szCs w:val="24"/>
        </w:rPr>
        <w:t>а</w:t>
      </w:r>
      <w:r w:rsidRPr="00683E23">
        <w:rPr>
          <w:rFonts w:ascii="Times New Roman" w:hAnsi="Times New Roman" w:cs="Times New Roman"/>
          <w:sz w:val="24"/>
          <w:szCs w:val="24"/>
        </w:rPr>
        <w:t xml:space="preserve"> общефизической подготовки</w:t>
      </w:r>
      <w:r w:rsidR="00683E23" w:rsidRPr="00683E23">
        <w:rPr>
          <w:rFonts w:ascii="Times New Roman" w:hAnsi="Times New Roman" w:cs="Times New Roman"/>
          <w:sz w:val="24"/>
          <w:szCs w:val="24"/>
        </w:rPr>
        <w:t>)</w:t>
      </w:r>
    </w:p>
    <w:p w:rsidR="004D41C8" w:rsidRPr="00683E23" w:rsidRDefault="004D41C8" w:rsidP="00683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C8" w:rsidRPr="00683E23" w:rsidRDefault="004D41C8" w:rsidP="00683E23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D41C8" w:rsidRPr="00683E23" w:rsidRDefault="004D41C8" w:rsidP="00683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41C8" w:rsidRPr="00683E23" w:rsidRDefault="004D41C8" w:rsidP="00683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17EA" w:rsidRPr="00683E23" w:rsidRDefault="00CC17EA" w:rsidP="00683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C17EA" w:rsidRPr="00683E23" w:rsidSect="00CC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1EA"/>
    <w:multiLevelType w:val="multilevel"/>
    <w:tmpl w:val="3544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C378B"/>
    <w:multiLevelType w:val="hybridMultilevel"/>
    <w:tmpl w:val="8B48C56C"/>
    <w:lvl w:ilvl="0" w:tplc="6930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733D6D"/>
    <w:multiLevelType w:val="multilevel"/>
    <w:tmpl w:val="7C60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C2209"/>
    <w:multiLevelType w:val="hybridMultilevel"/>
    <w:tmpl w:val="B694F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7F7A36"/>
    <w:multiLevelType w:val="multilevel"/>
    <w:tmpl w:val="97AE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032A9"/>
    <w:multiLevelType w:val="multilevel"/>
    <w:tmpl w:val="904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D1941"/>
    <w:multiLevelType w:val="hybridMultilevel"/>
    <w:tmpl w:val="141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2262B"/>
    <w:multiLevelType w:val="multilevel"/>
    <w:tmpl w:val="0CAA2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E8A6BAC"/>
    <w:multiLevelType w:val="hybridMultilevel"/>
    <w:tmpl w:val="5E567F5E"/>
    <w:lvl w:ilvl="0" w:tplc="CD1414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7042B"/>
    <w:multiLevelType w:val="hybridMultilevel"/>
    <w:tmpl w:val="3BDCC91E"/>
    <w:lvl w:ilvl="0" w:tplc="83E452C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1C8"/>
    <w:rsid w:val="001C3907"/>
    <w:rsid w:val="004D41C8"/>
    <w:rsid w:val="00683E23"/>
    <w:rsid w:val="007B77FD"/>
    <w:rsid w:val="00A63761"/>
    <w:rsid w:val="00BA3E45"/>
    <w:rsid w:val="00CC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EA"/>
  </w:style>
  <w:style w:type="paragraph" w:styleId="1">
    <w:name w:val="heading 1"/>
    <w:basedOn w:val="a"/>
    <w:next w:val="a"/>
    <w:link w:val="10"/>
    <w:uiPriority w:val="9"/>
    <w:qFormat/>
    <w:rsid w:val="004D4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4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4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1C8"/>
    <w:rPr>
      <w:b/>
      <w:bCs/>
    </w:rPr>
  </w:style>
  <w:style w:type="character" w:styleId="a5">
    <w:name w:val="Emphasis"/>
    <w:basedOn w:val="a0"/>
    <w:uiPriority w:val="20"/>
    <w:qFormat/>
    <w:rsid w:val="004D41C8"/>
    <w:rPr>
      <w:i/>
      <w:iCs/>
    </w:rPr>
  </w:style>
  <w:style w:type="character" w:customStyle="1" w:styleId="apple-converted-space">
    <w:name w:val="apple-converted-space"/>
    <w:basedOn w:val="a0"/>
    <w:rsid w:val="004D41C8"/>
  </w:style>
  <w:style w:type="paragraph" w:styleId="21">
    <w:name w:val="Body Text 2"/>
    <w:basedOn w:val="a"/>
    <w:link w:val="22"/>
    <w:rsid w:val="004D41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D41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4D41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uiPriority w:val="99"/>
    <w:rsid w:val="004D41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www.mosspor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port.gov.ru/" TargetMode="External"/><Relationship Id="rId11" Type="http://schemas.openxmlformats.org/officeDocument/2006/relationships/hyperlink" Target="http://www.zdobr.ru/" TargetMode="External"/><Relationship Id="rId5" Type="http://schemas.openxmlformats.org/officeDocument/2006/relationships/hyperlink" Target="http://www.reu-sport.ru" TargetMode="External"/><Relationship Id="rId10" Type="http://schemas.openxmlformats.org/officeDocument/2006/relationships/hyperlink" Target="http://www.rusmedserv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chnayamolodost.ru/index2.php?idtopmenu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2016-11-13T10:29:00Z</dcterms:created>
  <dcterms:modified xsi:type="dcterms:W3CDTF">2016-11-13T10:29:00Z</dcterms:modified>
</cp:coreProperties>
</file>