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014" w:rsidRDefault="005D2014" w:rsidP="005D2014">
      <w:pPr>
        <w:spacing w:line="360" w:lineRule="auto"/>
      </w:pPr>
    </w:p>
    <w:p w:rsidR="005D2014" w:rsidRDefault="005D2014" w:rsidP="005D2014">
      <w:pPr>
        <w:spacing w:line="360" w:lineRule="auto"/>
        <w:jc w:val="center"/>
      </w:pPr>
      <w:r>
        <w:object w:dxaOrig="7188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92.8pt;height:418.2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551705771" r:id="rId5"/>
        </w:object>
      </w:r>
    </w:p>
    <w:p w:rsidR="005D2014" w:rsidRDefault="005D2014" w:rsidP="005D2014">
      <w:pPr>
        <w:spacing w:line="360" w:lineRule="auto"/>
        <w:jc w:val="center"/>
      </w:pPr>
      <w:r>
        <w:object w:dxaOrig="7188" w:dyaOrig="5388">
          <v:shape id="_x0000_i1038" type="#_x0000_t75" style="width:588.6pt;height:398.4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551705772" r:id="rId7"/>
        </w:object>
      </w:r>
    </w:p>
    <w:p w:rsidR="005D2014" w:rsidRDefault="005D2014" w:rsidP="005D2014">
      <w:pPr>
        <w:spacing w:line="360" w:lineRule="auto"/>
      </w:pPr>
    </w:p>
    <w:p w:rsidR="005D2014" w:rsidRDefault="009C3732" w:rsidP="009C3732">
      <w:pPr>
        <w:spacing w:line="360" w:lineRule="auto"/>
        <w:jc w:val="center"/>
      </w:pPr>
      <w:r>
        <w:object w:dxaOrig="7188" w:dyaOrig="5388">
          <v:shape id="_x0000_i1039" type="#_x0000_t75" style="width:561.6pt;height:440.4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551705773" r:id="rId9"/>
        </w:object>
      </w:r>
    </w:p>
    <w:p w:rsidR="005D2014" w:rsidRDefault="005D2014" w:rsidP="005D2014">
      <w:pPr>
        <w:spacing w:line="360" w:lineRule="auto"/>
      </w:pPr>
    </w:p>
    <w:p w:rsidR="005D2014" w:rsidRDefault="009C3732" w:rsidP="005D2014">
      <w:pPr>
        <w:spacing w:line="360" w:lineRule="auto"/>
        <w:jc w:val="center"/>
      </w:pPr>
      <w:r>
        <w:object w:dxaOrig="7188" w:dyaOrig="5388">
          <v:shape id="_x0000_i1040" type="#_x0000_t75" style="width:605.4pt;height:432.6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551705774" r:id="rId11"/>
        </w:object>
      </w:r>
    </w:p>
    <w:p w:rsidR="005D2014" w:rsidRDefault="005D2014" w:rsidP="009C3732"/>
    <w:p w:rsidR="005D2014" w:rsidRDefault="005D2014" w:rsidP="005D2014">
      <w:pPr>
        <w:spacing w:line="360" w:lineRule="auto"/>
      </w:pPr>
    </w:p>
    <w:p w:rsidR="005D2014" w:rsidRDefault="00A01E79" w:rsidP="005D2014">
      <w:pPr>
        <w:spacing w:line="360" w:lineRule="auto"/>
        <w:jc w:val="center"/>
      </w:pPr>
      <w:r>
        <w:object w:dxaOrig="7188" w:dyaOrig="5388">
          <v:shape id="_x0000_i1041" type="#_x0000_t75" style="width:595.8pt;height:367.8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551705775" r:id="rId13"/>
        </w:object>
      </w:r>
    </w:p>
    <w:p w:rsidR="005D2014" w:rsidRDefault="005D2014" w:rsidP="005D2014">
      <w:pPr>
        <w:spacing w:line="360" w:lineRule="auto"/>
        <w:jc w:val="center"/>
      </w:pPr>
    </w:p>
    <w:p w:rsidR="005D2014" w:rsidRDefault="005D2014" w:rsidP="005D2014">
      <w:pPr>
        <w:spacing w:line="360" w:lineRule="auto"/>
      </w:pPr>
    </w:p>
    <w:p w:rsidR="005D2014" w:rsidRDefault="005D2014" w:rsidP="009C3732"/>
    <w:p w:rsidR="005D2014" w:rsidRDefault="009C3732" w:rsidP="005D2014">
      <w:pPr>
        <w:spacing w:line="360" w:lineRule="auto"/>
        <w:jc w:val="center"/>
      </w:pPr>
      <w:r>
        <w:object w:dxaOrig="7188" w:dyaOrig="5388">
          <v:shape id="_x0000_i1025" type="#_x0000_t75" style="width:610.8pt;height:427.8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51705776" r:id="rId15"/>
        </w:object>
      </w:r>
    </w:p>
    <w:p w:rsidR="005D2014" w:rsidRDefault="005D2014" w:rsidP="005D2014">
      <w:pPr>
        <w:spacing w:line="360" w:lineRule="auto"/>
        <w:jc w:val="center"/>
      </w:pPr>
    </w:p>
    <w:p w:rsidR="005D2014" w:rsidRDefault="005D2014" w:rsidP="009C3732"/>
    <w:p w:rsidR="005D2014" w:rsidRDefault="009C3732" w:rsidP="009C3732">
      <w:pPr>
        <w:spacing w:line="360" w:lineRule="auto"/>
        <w:jc w:val="center"/>
      </w:pPr>
      <w:r>
        <w:object w:dxaOrig="7188" w:dyaOrig="5388">
          <v:shape id="_x0000_i1026" type="#_x0000_t75" style="width:530.4pt;height:421.2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51705777" r:id="rId17"/>
        </w:object>
      </w:r>
    </w:p>
    <w:p w:rsidR="009C3732" w:rsidRDefault="009C3732" w:rsidP="005D2014">
      <w:pPr>
        <w:spacing w:line="360" w:lineRule="auto"/>
        <w:jc w:val="center"/>
        <w:sectPr w:rsidR="009C3732" w:rsidSect="005D201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D2014" w:rsidRDefault="005D2014" w:rsidP="005D2014">
      <w:pPr>
        <w:spacing w:line="360" w:lineRule="auto"/>
        <w:jc w:val="center"/>
      </w:pP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1. </w:t>
      </w:r>
      <w:r>
        <w:rPr>
          <w:rFonts w:ascii="Arial" w:hAnsi="Arial" w:cs="Arial"/>
          <w:b/>
          <w:bCs/>
          <w:color w:val="000000"/>
          <w:kern w:val="24"/>
          <w:sz w:val="24"/>
          <w:szCs w:val="24"/>
        </w:rPr>
        <w:t>К компетенции</w:t>
      </w:r>
      <w:r>
        <w:rPr>
          <w:rFonts w:ascii="Arial" w:hAnsi="Arial" w:cs="Arial"/>
          <w:color w:val="000000"/>
          <w:kern w:val="24"/>
          <w:sz w:val="24"/>
          <w:szCs w:val="24"/>
        </w:rPr>
        <w:t xml:space="preserve"> образовательной организации в установленной сфере деятельности относятся (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ч</w:t>
      </w:r>
      <w:proofErr w:type="gramEnd"/>
      <w:r>
        <w:rPr>
          <w:rFonts w:ascii="Arial" w:hAnsi="Arial" w:cs="Arial"/>
          <w:color w:val="000000"/>
          <w:kern w:val="24"/>
          <w:sz w:val="24"/>
          <w:szCs w:val="24"/>
        </w:rPr>
        <w:t>.3 ст.28):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1) 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2)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</w:t>
      </w:r>
      <w:r>
        <w:rPr>
          <w:rFonts w:ascii="Arial" w:hAnsi="Arial" w:cs="Arial"/>
          <w:color w:val="000000"/>
          <w:kern w:val="24"/>
          <w:sz w:val="24"/>
          <w:szCs w:val="24"/>
          <w:u w:val="single"/>
        </w:rPr>
        <w:t>стандартами</w:t>
      </w:r>
      <w:r>
        <w:rPr>
          <w:rFonts w:ascii="Arial" w:hAnsi="Arial" w:cs="Arial"/>
          <w:color w:val="000000"/>
          <w:kern w:val="24"/>
          <w:sz w:val="24"/>
          <w:szCs w:val="24"/>
        </w:rPr>
        <w:t>, федеральными государственными требованиями, образовательными стандартами;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3)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>
        <w:rPr>
          <w:rFonts w:ascii="Arial" w:hAnsi="Arial" w:cs="Arial"/>
          <w:color w:val="000000"/>
          <w:kern w:val="24"/>
          <w:sz w:val="24"/>
          <w:szCs w:val="24"/>
        </w:rPr>
        <w:t>самообследования</w:t>
      </w:r>
      <w:proofErr w:type="spellEnd"/>
      <w:r>
        <w:rPr>
          <w:rFonts w:ascii="Arial" w:hAnsi="Arial" w:cs="Arial"/>
          <w:color w:val="000000"/>
          <w:kern w:val="24"/>
          <w:sz w:val="24"/>
          <w:szCs w:val="24"/>
        </w:rPr>
        <w:t>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4) установление штатного расписания, если иное не установлено нормативными правовыми актами Российской Федерации;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5) прием на работу работников, заключение с ними и расторжение трудовых договоров, если иное не установлено настоящим Федеральным законом,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6) разработка и утверждение образовательных программ образовательной организации;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7) разработка и утверждение по согласованию с учредителем программы развития образовательной организации, если иное не установлено настоящим Федеральным законом;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8) прием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обучающихся</w:t>
      </w:r>
      <w:proofErr w:type="gram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 в образовательную организацию;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9) определение списка учебников в соответствии с утвержденным федеральным </w:t>
      </w:r>
      <w:r>
        <w:rPr>
          <w:rFonts w:ascii="Arial" w:hAnsi="Arial" w:cs="Arial"/>
          <w:color w:val="000000"/>
          <w:kern w:val="24"/>
          <w:sz w:val="24"/>
          <w:szCs w:val="24"/>
          <w:u w:val="single"/>
        </w:rPr>
        <w:t>перечнем</w:t>
      </w:r>
      <w:r>
        <w:rPr>
          <w:rFonts w:ascii="Arial" w:hAnsi="Arial" w:cs="Arial"/>
          <w:color w:val="000000"/>
          <w:kern w:val="24"/>
          <w:sz w:val="24"/>
          <w:szCs w:val="24"/>
        </w:rPr>
        <w:t xml:space="preserve">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 такими организациями;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10) осуществление текущего контроля успеваемости и промежуточной аттестации обучающихся, установление их форм, периодичности и порядка проведения;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11) индивидуальный учет результатов освоения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обучающимися</w:t>
      </w:r>
      <w:proofErr w:type="gram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12) использование и совершенствование методов обучения и воспитания, образовательных технологий, электронного обучения;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13) проведение </w:t>
      </w:r>
      <w:proofErr w:type="spellStart"/>
      <w:r>
        <w:rPr>
          <w:rFonts w:ascii="Arial" w:hAnsi="Arial" w:cs="Arial"/>
          <w:color w:val="000000"/>
          <w:kern w:val="24"/>
          <w:sz w:val="24"/>
          <w:szCs w:val="24"/>
        </w:rPr>
        <w:t>самообследования</w:t>
      </w:r>
      <w:proofErr w:type="spell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, обеспечение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>
        <w:rPr>
          <w:rFonts w:ascii="Arial" w:hAnsi="Arial" w:cs="Arial"/>
          <w:color w:val="000000"/>
          <w:kern w:val="24"/>
          <w:sz w:val="24"/>
          <w:szCs w:val="24"/>
        </w:rPr>
        <w:t>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14) обеспечение в образовательной организации, имеющей интернат, необходимых условий содержания обучающихся;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15) создание необходимых условий для охраны и укрепления здоровья, организации питания обучающихся и работников образовательной организации;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16) создание условий для занятия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обучающимися</w:t>
      </w:r>
      <w:proofErr w:type="gram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 физической культурой и спортом;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17) приобретение или изготовление бланков документов об образовании и (или) о квалификации;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lastRenderedPageBreak/>
        <w:t>18) установление требований к одежде обучающихся, если иное не установлено настоящим Федеральным законом или законодательством субъектов Российской Федерации;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19) содействие деятельности общественных объединений обучающихся, родителей </w:t>
      </w:r>
      <w:r>
        <w:rPr>
          <w:rFonts w:ascii="Arial" w:hAnsi="Arial" w:cs="Arial"/>
          <w:color w:val="000000"/>
          <w:kern w:val="24"/>
          <w:sz w:val="24"/>
          <w:szCs w:val="24"/>
          <w:u w:val="single"/>
        </w:rPr>
        <w:t>(законных представителей)</w:t>
      </w:r>
      <w:r>
        <w:rPr>
          <w:rFonts w:ascii="Arial" w:hAnsi="Arial" w:cs="Arial"/>
          <w:color w:val="000000"/>
          <w:kern w:val="24"/>
          <w:sz w:val="24"/>
          <w:szCs w:val="24"/>
        </w:rPr>
        <w:t xml:space="preserve"> несовершеннолетних обучающихся, осуществляемой в образовательной организации и не запрещенной законодательством Российской Федерации;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20)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21) обеспечение создания и ведения официального сайта образовательной организации в сети "Интернет";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22) иные вопросы в соответствии с законодательством Российской Федерации.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2014" w:rsidRDefault="005D2014" w:rsidP="005D2014">
      <w:pPr>
        <w:spacing w:line="360" w:lineRule="auto"/>
      </w:pPr>
    </w:p>
    <w:p w:rsidR="005D2014" w:rsidRDefault="005D2014">
      <w:r>
        <w:br w:type="page"/>
      </w:r>
    </w:p>
    <w:p w:rsidR="005D2014" w:rsidRDefault="005D2014" w:rsidP="005D2014">
      <w:pPr>
        <w:spacing w:line="360" w:lineRule="auto"/>
      </w:pPr>
      <w:r>
        <w:lastRenderedPageBreak/>
        <w:t>Слайд 8</w:t>
      </w:r>
    </w:p>
    <w:p w:rsidR="005D2014" w:rsidRDefault="005D2014" w:rsidP="005D2014">
      <w:pPr>
        <w:spacing w:line="360" w:lineRule="auto"/>
      </w:pPr>
    </w:p>
    <w:p w:rsidR="005D2014" w:rsidRDefault="005D2014" w:rsidP="005D2014">
      <w:pPr>
        <w:spacing w:line="360" w:lineRule="auto"/>
        <w:jc w:val="center"/>
      </w:pPr>
      <w:r>
        <w:object w:dxaOrig="7188" w:dyaOrig="5388">
          <v:shape id="_x0000_i1027" type="#_x0000_t75" style="width:269.4pt;height:202.2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51705778" r:id="rId19"/>
        </w:object>
      </w:r>
    </w:p>
    <w:p w:rsidR="005D2014" w:rsidRDefault="005D2014" w:rsidP="005D2014">
      <w:pPr>
        <w:spacing w:line="360" w:lineRule="auto"/>
        <w:jc w:val="center"/>
      </w:pPr>
    </w:p>
    <w:p w:rsidR="005D2014" w:rsidRDefault="005D2014" w:rsidP="005D2014">
      <w:pPr>
        <w:spacing w:line="360" w:lineRule="auto"/>
      </w:pPr>
    </w:p>
    <w:p w:rsidR="005D2014" w:rsidRDefault="005D2014">
      <w:r>
        <w:br w:type="page"/>
      </w:r>
    </w:p>
    <w:p w:rsidR="005D2014" w:rsidRDefault="005D2014" w:rsidP="005D2014">
      <w:pPr>
        <w:spacing w:line="360" w:lineRule="auto"/>
      </w:pPr>
      <w:r>
        <w:lastRenderedPageBreak/>
        <w:t>Слайд 9</w:t>
      </w:r>
    </w:p>
    <w:p w:rsidR="005D2014" w:rsidRDefault="005D2014" w:rsidP="005D2014">
      <w:pPr>
        <w:spacing w:line="360" w:lineRule="auto"/>
      </w:pPr>
    </w:p>
    <w:p w:rsidR="005D2014" w:rsidRDefault="005D2014" w:rsidP="005D2014">
      <w:pPr>
        <w:spacing w:line="360" w:lineRule="auto"/>
        <w:jc w:val="center"/>
      </w:pPr>
      <w:r>
        <w:object w:dxaOrig="7188" w:dyaOrig="5388">
          <v:shape id="_x0000_i1028" type="#_x0000_t75" style="width:269.4pt;height:202.2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51705779" r:id="rId21"/>
        </w:object>
      </w:r>
    </w:p>
    <w:p w:rsidR="005D2014" w:rsidRDefault="005D2014" w:rsidP="005D2014">
      <w:pPr>
        <w:spacing w:line="360" w:lineRule="auto"/>
        <w:jc w:val="center"/>
      </w:pPr>
    </w:p>
    <w:p w:rsidR="005D2014" w:rsidRDefault="005D2014" w:rsidP="005D2014">
      <w:pPr>
        <w:spacing w:line="360" w:lineRule="auto"/>
      </w:pPr>
    </w:p>
    <w:p w:rsidR="005D2014" w:rsidRDefault="005D2014">
      <w:r>
        <w:br w:type="page"/>
      </w:r>
    </w:p>
    <w:p w:rsidR="005D2014" w:rsidRDefault="005D2014" w:rsidP="005D2014">
      <w:pPr>
        <w:spacing w:line="360" w:lineRule="auto"/>
      </w:pPr>
      <w:r>
        <w:lastRenderedPageBreak/>
        <w:t>Слайд 10</w:t>
      </w:r>
    </w:p>
    <w:p w:rsidR="005D2014" w:rsidRDefault="005D2014" w:rsidP="005D2014">
      <w:pPr>
        <w:spacing w:line="360" w:lineRule="auto"/>
      </w:pPr>
    </w:p>
    <w:p w:rsidR="005D2014" w:rsidRDefault="005D2014" w:rsidP="005D2014">
      <w:pPr>
        <w:spacing w:line="360" w:lineRule="auto"/>
        <w:jc w:val="center"/>
      </w:pPr>
      <w:r>
        <w:object w:dxaOrig="7188" w:dyaOrig="5388">
          <v:shape id="_x0000_i1029" type="#_x0000_t75" style="width:269.4pt;height:202.2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51705780" r:id="rId23"/>
        </w:object>
      </w:r>
    </w:p>
    <w:p w:rsidR="005D2014" w:rsidRDefault="005D2014" w:rsidP="005D2014">
      <w:pPr>
        <w:spacing w:line="360" w:lineRule="auto"/>
        <w:jc w:val="center"/>
      </w:pP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Статья 33. Обучающиеся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1. К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обучающимся</w:t>
      </w:r>
      <w:proofErr w:type="gram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 в зависимости от уровня осваиваемой образовательной программы, формы обучения, режима пребывания в образовательной организации относятся: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1) воспитанники - лица, осваивающие образовательную программу дошкольного образования, лица, осваивающие основную общеобразовательную программу с одновременным проживанием или нахождением в образовательной организации;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2) учащиеся -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3) студенты (курсанты) - лица, осваивающие образовательные программы среднего профессионального образования, программы </w:t>
      </w:r>
      <w:proofErr w:type="spellStart"/>
      <w:r>
        <w:rPr>
          <w:rFonts w:ascii="Arial" w:hAnsi="Arial" w:cs="Arial"/>
          <w:color w:val="000000"/>
          <w:kern w:val="24"/>
          <w:sz w:val="24"/>
          <w:szCs w:val="24"/>
        </w:rPr>
        <w:t>бакалавриата</w:t>
      </w:r>
      <w:proofErr w:type="spell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, программы </w:t>
      </w:r>
      <w:proofErr w:type="spellStart"/>
      <w:r>
        <w:rPr>
          <w:rFonts w:ascii="Arial" w:hAnsi="Arial" w:cs="Arial"/>
          <w:color w:val="000000"/>
          <w:kern w:val="24"/>
          <w:sz w:val="24"/>
          <w:szCs w:val="24"/>
        </w:rPr>
        <w:t>специалитета</w:t>
      </w:r>
      <w:proofErr w:type="spell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 или программы магистратуры;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4) аспиранты - лица, обучающиеся в аспирантуре по программе подготовки научно-педагогических кадров;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lastRenderedPageBreak/>
        <w:t xml:space="preserve">5) адъюнкты - лица, проходящие военную или иную приравненную к ней службу, службу в органах внутренних дел, службу в органах по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контролю за</w:t>
      </w:r>
      <w:proofErr w:type="gram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 оборотом наркотических средств и психотропных веществ в адъюнктуре по программе подготовки научно-педагогических кадров;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6) ординаторы - лица, обучающиеся по программам ординатуры;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7) ассистенты-стажеры - лица, обучающиеся по программам </w:t>
      </w:r>
      <w:proofErr w:type="spellStart"/>
      <w:r>
        <w:rPr>
          <w:rFonts w:ascii="Arial" w:hAnsi="Arial" w:cs="Arial"/>
          <w:color w:val="000000"/>
          <w:kern w:val="24"/>
          <w:sz w:val="24"/>
          <w:szCs w:val="24"/>
        </w:rPr>
        <w:t>ассистентуры-стажировки</w:t>
      </w:r>
      <w:proofErr w:type="spellEnd"/>
      <w:r>
        <w:rPr>
          <w:rFonts w:ascii="Arial" w:hAnsi="Arial" w:cs="Arial"/>
          <w:color w:val="000000"/>
          <w:kern w:val="24"/>
          <w:sz w:val="24"/>
          <w:szCs w:val="24"/>
        </w:rPr>
        <w:t>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8) слушатели - лица, осваивающие дополнительные профессиональные программы, лица, осваивающие программы профессионального обучения, а также лица, зачисленные на обучение на подготовительные отделения образовательных организаций высшего образования, если иное не установлено настоящим Федеральным законом;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9) экстерны - лица, зачисленные в организацию, осуществляющую образовательную деятельность по имеющим государственную аккредитацию образовательным программам, для прохождения промежуточной и государственной итоговой аттестации.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2014" w:rsidRDefault="005D2014" w:rsidP="005D2014">
      <w:pPr>
        <w:spacing w:line="360" w:lineRule="auto"/>
      </w:pPr>
    </w:p>
    <w:p w:rsidR="005D2014" w:rsidRDefault="005D2014">
      <w:r>
        <w:br w:type="page"/>
      </w:r>
    </w:p>
    <w:p w:rsidR="005D2014" w:rsidRDefault="005D2014" w:rsidP="005D2014">
      <w:pPr>
        <w:spacing w:line="360" w:lineRule="auto"/>
      </w:pPr>
      <w:r>
        <w:lastRenderedPageBreak/>
        <w:t>Слайд 11</w:t>
      </w:r>
    </w:p>
    <w:p w:rsidR="005D2014" w:rsidRDefault="005D2014" w:rsidP="005D2014">
      <w:pPr>
        <w:spacing w:line="360" w:lineRule="auto"/>
      </w:pPr>
    </w:p>
    <w:p w:rsidR="005D2014" w:rsidRDefault="005D2014" w:rsidP="005D2014">
      <w:pPr>
        <w:spacing w:line="360" w:lineRule="auto"/>
        <w:jc w:val="center"/>
      </w:pPr>
      <w:r>
        <w:object w:dxaOrig="7188" w:dyaOrig="5388">
          <v:shape id="_x0000_i1030" type="#_x0000_t75" style="width:269.4pt;height:202.2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51705781" r:id="rId25"/>
        </w:object>
      </w:r>
    </w:p>
    <w:p w:rsidR="005D2014" w:rsidRDefault="005D2014" w:rsidP="005D2014">
      <w:pPr>
        <w:spacing w:line="360" w:lineRule="auto"/>
        <w:jc w:val="center"/>
      </w:pP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u w:val="single"/>
        </w:rPr>
        <w:t xml:space="preserve">В соответствии со статьей 34 обучающиеся имеют академические права </w:t>
      </w:r>
      <w:proofErr w:type="gramStart"/>
      <w:r>
        <w:rPr>
          <w:rFonts w:ascii="Arial" w:hAnsi="Arial" w:cs="Arial"/>
          <w:b/>
          <w:bCs/>
          <w:color w:val="000000"/>
          <w:kern w:val="24"/>
          <w:sz w:val="24"/>
          <w:szCs w:val="24"/>
          <w:u w:val="single"/>
        </w:rPr>
        <w:t>на</w:t>
      </w:r>
      <w:proofErr w:type="gramEnd"/>
      <w:r>
        <w:rPr>
          <w:rFonts w:ascii="Arial" w:hAnsi="Arial" w:cs="Arial"/>
          <w:b/>
          <w:bCs/>
          <w:color w:val="000000"/>
          <w:kern w:val="24"/>
          <w:sz w:val="24"/>
          <w:szCs w:val="24"/>
          <w:u w:val="single"/>
        </w:rPr>
        <w:t>: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1) выбор организации, осуществляющей образовательную деятельность, формы получения образования и формы обучения после получения основного общего образования или после достижения восемнадцати лет;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2) 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</w:t>
      </w:r>
      <w:proofErr w:type="spellStart"/>
      <w:r>
        <w:rPr>
          <w:rFonts w:ascii="Arial" w:hAnsi="Arial" w:cs="Arial"/>
          <w:color w:val="000000"/>
          <w:kern w:val="24"/>
          <w:sz w:val="24"/>
          <w:szCs w:val="24"/>
        </w:rPr>
        <w:t>психолого-медико-педагогической</w:t>
      </w:r>
      <w:proofErr w:type="spell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 коррекции;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3)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обучение</w:t>
      </w:r>
      <w:proofErr w:type="gram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4) участие в формировании содержания своего профессионального образования при условии соблюдения федеральных государственных образовательных </w:t>
      </w:r>
      <w:r>
        <w:rPr>
          <w:rFonts w:ascii="Arial" w:hAnsi="Arial" w:cs="Arial"/>
          <w:color w:val="000000"/>
          <w:kern w:val="24"/>
          <w:sz w:val="24"/>
          <w:szCs w:val="24"/>
          <w:u w:val="single"/>
        </w:rPr>
        <w:t>стандартов</w:t>
      </w:r>
      <w:r>
        <w:rPr>
          <w:rFonts w:ascii="Arial" w:hAnsi="Arial" w:cs="Arial"/>
          <w:color w:val="000000"/>
          <w:kern w:val="24"/>
          <w:sz w:val="24"/>
          <w:szCs w:val="24"/>
        </w:rPr>
        <w:t xml:space="preserve"> среднего профессионального и высшего образования, образовательных </w:t>
      </w:r>
      <w:r>
        <w:rPr>
          <w:rFonts w:ascii="Arial" w:hAnsi="Arial" w:cs="Arial"/>
          <w:color w:val="000000"/>
          <w:kern w:val="24"/>
          <w:sz w:val="24"/>
          <w:szCs w:val="24"/>
        </w:rPr>
        <w:lastRenderedPageBreak/>
        <w:t>стандартов в порядке, установленном локальными нормативными актами (указанное право может быть ограничено условиями договора о целевом обучении);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5) 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перечня, предлагаемого организацией, осуществляющей образовательную деятельность (после получения основного общего образования);</w:t>
      </w:r>
      <w:proofErr w:type="gramEnd"/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6) освоение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организации, осуществляющей образовательную деятельность, в установленном ею порядке, а также преподаваемых в других организациях, осуществляющих образовательную деятельность, учебных предметов, курсов, дисциплин (модулей), одновременное освоение нескольких основных профессиональных образовательных программ;</w:t>
      </w:r>
      <w:proofErr w:type="gramEnd"/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7) зачет организацией, осуществляющей образовательную деятельность, в установленном ею порядке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8) отсрочку от призыва на военную службу, предоставляемую в соответствии с Федеральным </w:t>
      </w:r>
      <w:r>
        <w:rPr>
          <w:rFonts w:ascii="Arial" w:hAnsi="Arial" w:cs="Arial"/>
          <w:color w:val="000000"/>
          <w:kern w:val="24"/>
          <w:sz w:val="24"/>
          <w:szCs w:val="24"/>
          <w:u w:val="single"/>
        </w:rPr>
        <w:t>законом</w:t>
      </w:r>
      <w:r>
        <w:rPr>
          <w:rFonts w:ascii="Arial" w:hAnsi="Arial" w:cs="Arial"/>
          <w:color w:val="000000"/>
          <w:kern w:val="24"/>
          <w:sz w:val="24"/>
          <w:szCs w:val="24"/>
        </w:rPr>
        <w:t xml:space="preserve"> от 28 марта 1998 года N 53-ФЗ "О воинской обязанности и военной службе";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9)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10) свободу совести, информации, свободное выражение собственных взглядов и убеждений;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11) 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12) академический отпуск в порядке и по основаниям, которые установлены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а также отпуск по беременности и родам, отпуск по уходу за ребенком до достижения им возраста трех лет в порядке, установленном федеральными законами;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13) перевод для получения образования по другой профессии, специальности и (или) направлению подготовки, по другой форме обучения в порядке, установленном законодательством об образовании;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14) переход с платного обучения на бесплатное обучение в случаях и в </w:t>
      </w:r>
      <w:r>
        <w:rPr>
          <w:rFonts w:ascii="Arial" w:hAnsi="Arial" w:cs="Arial"/>
          <w:color w:val="000000"/>
          <w:kern w:val="24"/>
          <w:sz w:val="24"/>
          <w:szCs w:val="24"/>
          <w:u w:val="single"/>
        </w:rPr>
        <w:t>порядке</w:t>
      </w:r>
      <w:r>
        <w:rPr>
          <w:rFonts w:ascii="Arial" w:hAnsi="Arial" w:cs="Arial"/>
          <w:color w:val="000000"/>
          <w:kern w:val="24"/>
          <w:sz w:val="24"/>
          <w:szCs w:val="24"/>
        </w:rPr>
        <w:t>, которые предусмотрены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15)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lastRenderedPageBreak/>
        <w:t>16) восстановление для получения образования в образовательной организации, реализующей основные профессиональные образовательные программы;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17) участие в управлении образовательной организацией в порядке, установленном ее уставом;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18)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образовательной организации;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19) обжалование актов образовательной организации в установленном законодательством Российской Федерации порядке;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20) бесплатное пользование библиотечно-информационными ресурсами, учебной, производственной, научной базой образовательной организации;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21) 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образовательной организации;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22)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23) участие в соответствии с законодательством Российской Федерации в научно-исследовательской, научно-технической, экспериментальной и инновационной деятельности, осуществляемой образовательной организацией, под руководством научно-педагогических работников образовательных организаций высшего образования и (или) научных работников научных организаций;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24) направление для обучения и проведения научных исследований по избранным темам, прохождения стажировок, в том числе в рамках академического обмена, в другие образовательные организации и научные организации, включая образовательные организации высшего образования и научные организации иностранных государств;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25) опубликование своих работ в изданиях образовательной организации на бесплатной основе;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26)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27) совмещение получения образования с работой без ущерба для освоения образовательной программы, выполнения индивидуального учебного плана;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28) получение информации от образовательной организации о положении в сфере занятости населения Российской Федерации по осваиваемым ими профессиям, специальностям и направлениям подготовки;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29) иные академические права, предусмотренные настоящим Федеральным законом, иными нормативными правовыми актами Российской Федерации, локальными нормативными актами;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30)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актами; 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lastRenderedPageBreak/>
        <w:t xml:space="preserve">31) участие в общественных объединениях, в том числе в профессиональных союзах, созданных в соответствии с </w:t>
      </w:r>
      <w:r>
        <w:rPr>
          <w:rFonts w:ascii="Arial" w:hAnsi="Arial" w:cs="Arial"/>
          <w:color w:val="000000"/>
          <w:kern w:val="24"/>
          <w:sz w:val="24"/>
          <w:szCs w:val="24"/>
          <w:u w:val="single"/>
        </w:rPr>
        <w:t>законодательством</w:t>
      </w:r>
      <w:r>
        <w:rPr>
          <w:rFonts w:ascii="Arial" w:hAnsi="Arial" w:cs="Arial"/>
          <w:color w:val="000000"/>
          <w:kern w:val="24"/>
          <w:sz w:val="24"/>
          <w:szCs w:val="24"/>
        </w:rPr>
        <w:t xml:space="preserve"> Российской Федерации, а также на создание общественных объединений обучающихся в установленном федеральным </w:t>
      </w:r>
      <w:r>
        <w:rPr>
          <w:rFonts w:ascii="Arial" w:hAnsi="Arial" w:cs="Arial"/>
          <w:color w:val="000000"/>
          <w:kern w:val="24"/>
          <w:sz w:val="24"/>
          <w:szCs w:val="24"/>
          <w:u w:val="single"/>
        </w:rPr>
        <w:t>законом</w:t>
      </w:r>
      <w:r>
        <w:rPr>
          <w:rFonts w:ascii="Arial" w:hAnsi="Arial" w:cs="Arial"/>
          <w:color w:val="000000"/>
          <w:kern w:val="24"/>
          <w:sz w:val="24"/>
          <w:szCs w:val="24"/>
        </w:rPr>
        <w:t xml:space="preserve"> порядке;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32) обучающиеся, осваивающие основные образовательные программы среднего общего, среднего профессионального и высшего образования, имеют право создавать студенческие отряды, представляющие собой общественные объединения обучающихся, целью деятельности которых является организация временной занятости таких обучающихся, изъявивших желание в свободное от учебы время работать в различных отраслях экономики;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33) лица,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организации, осуществляющей образовательную деятельность по соответствующей имеющей государственную аккредитацию образовательной программе</w:t>
      </w:r>
      <w:proofErr w:type="gramEnd"/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u w:val="single"/>
        </w:rPr>
        <w:br/>
        <w:t>Обязанности (часть 1 ст.43):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1)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2) выполнять требования устава организации, осуществляющей образовательную деятельность, правил внутреннего распорядка, правил проживания в общежитиях и интернатах и иных локальных нормативных актов по вопросам организации и осуществления образовательной деятельности;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3)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4) 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обучающимися;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5) бережно относиться к имуществу организации, осуществляющей образовательную деятельность.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u w:val="single"/>
        </w:rPr>
        <w:t>Ответственность (часть 4 ст.43):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За неисполнение или нарушение устава организации, осуществляющей образовательную деятельность, правил внутреннего распорядка, правил проживания в общежитиях и интернатах и иных локальных нормативных актов по вопросам организации и осуществления образовательной деятельности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к</w:t>
      </w:r>
      <w:proofErr w:type="gram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 обучающимся могут быть применены меры дисциплинарного взыскания - замечание, выговор, отчисление из организации, осуществляющей образовательную деятельность.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2014" w:rsidRDefault="005D2014" w:rsidP="005D2014">
      <w:pPr>
        <w:spacing w:line="360" w:lineRule="auto"/>
      </w:pPr>
    </w:p>
    <w:p w:rsidR="005D2014" w:rsidRDefault="005D2014">
      <w:r>
        <w:br w:type="page"/>
      </w:r>
    </w:p>
    <w:p w:rsidR="005D2014" w:rsidRDefault="005D2014" w:rsidP="005D2014">
      <w:pPr>
        <w:spacing w:line="360" w:lineRule="auto"/>
      </w:pPr>
      <w:r>
        <w:lastRenderedPageBreak/>
        <w:t>Слайд 12</w:t>
      </w:r>
    </w:p>
    <w:p w:rsidR="005D2014" w:rsidRDefault="005D2014" w:rsidP="005D2014">
      <w:pPr>
        <w:spacing w:line="360" w:lineRule="auto"/>
      </w:pPr>
    </w:p>
    <w:p w:rsidR="005D2014" w:rsidRDefault="005D2014" w:rsidP="005D2014">
      <w:pPr>
        <w:spacing w:line="360" w:lineRule="auto"/>
        <w:jc w:val="center"/>
      </w:pPr>
      <w:r>
        <w:object w:dxaOrig="7188" w:dyaOrig="5388">
          <v:shape id="_x0000_i1031" type="#_x0000_t75" style="width:269.4pt;height:202.2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51705782" r:id="rId27"/>
        </w:object>
      </w:r>
    </w:p>
    <w:p w:rsidR="005D2014" w:rsidRDefault="005D2014" w:rsidP="005D2014">
      <w:pPr>
        <w:spacing w:line="360" w:lineRule="auto"/>
        <w:jc w:val="center"/>
      </w:pPr>
    </w:p>
    <w:p w:rsidR="005D2014" w:rsidRDefault="005D2014" w:rsidP="005D2014">
      <w:pPr>
        <w:spacing w:line="360" w:lineRule="auto"/>
      </w:pPr>
    </w:p>
    <w:p w:rsidR="005D2014" w:rsidRDefault="005D2014">
      <w:r>
        <w:br w:type="page"/>
      </w:r>
    </w:p>
    <w:p w:rsidR="005D2014" w:rsidRDefault="005D2014" w:rsidP="005D2014">
      <w:pPr>
        <w:spacing w:line="360" w:lineRule="auto"/>
      </w:pPr>
      <w:r>
        <w:lastRenderedPageBreak/>
        <w:t>Слайд 13</w:t>
      </w:r>
    </w:p>
    <w:p w:rsidR="005D2014" w:rsidRDefault="005D2014" w:rsidP="005D2014">
      <w:pPr>
        <w:spacing w:line="360" w:lineRule="auto"/>
      </w:pPr>
    </w:p>
    <w:p w:rsidR="005D2014" w:rsidRDefault="005D2014" w:rsidP="005D2014">
      <w:pPr>
        <w:spacing w:line="360" w:lineRule="auto"/>
        <w:jc w:val="center"/>
      </w:pPr>
      <w:r>
        <w:object w:dxaOrig="7188" w:dyaOrig="5388">
          <v:shape id="_x0000_i1032" type="#_x0000_t75" style="width:269.4pt;height:202.2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51705783" r:id="rId29"/>
        </w:object>
      </w:r>
    </w:p>
    <w:p w:rsidR="005D2014" w:rsidRDefault="005D2014" w:rsidP="005D2014">
      <w:pPr>
        <w:spacing w:line="360" w:lineRule="auto"/>
        <w:jc w:val="center"/>
      </w:pPr>
    </w:p>
    <w:p w:rsidR="005D2014" w:rsidRDefault="005D2014" w:rsidP="005D2014">
      <w:pPr>
        <w:spacing w:line="360" w:lineRule="auto"/>
      </w:pPr>
    </w:p>
    <w:p w:rsidR="005D2014" w:rsidRDefault="005D2014">
      <w:r>
        <w:br w:type="page"/>
      </w:r>
    </w:p>
    <w:p w:rsidR="005D2014" w:rsidRDefault="005D2014" w:rsidP="005D2014">
      <w:pPr>
        <w:spacing w:line="360" w:lineRule="auto"/>
      </w:pPr>
      <w:r>
        <w:lastRenderedPageBreak/>
        <w:t>Слайд 14</w:t>
      </w:r>
    </w:p>
    <w:p w:rsidR="005D2014" w:rsidRDefault="005D2014" w:rsidP="005D2014">
      <w:pPr>
        <w:spacing w:line="360" w:lineRule="auto"/>
      </w:pPr>
    </w:p>
    <w:p w:rsidR="005D2014" w:rsidRDefault="005D2014" w:rsidP="005D2014">
      <w:pPr>
        <w:spacing w:line="360" w:lineRule="auto"/>
        <w:jc w:val="center"/>
      </w:pPr>
      <w:r>
        <w:object w:dxaOrig="7188" w:dyaOrig="5388">
          <v:shape id="_x0000_i1033" type="#_x0000_t75" style="width:269.4pt;height:202.2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51705784" r:id="rId31"/>
        </w:object>
      </w:r>
    </w:p>
    <w:p w:rsidR="005D2014" w:rsidRDefault="005D2014" w:rsidP="005D2014">
      <w:pPr>
        <w:spacing w:line="360" w:lineRule="auto"/>
        <w:jc w:val="center"/>
      </w:pP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Статья 66. Начальное общее, основное общее и среднее общее образование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7.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В образовательной организации, реализующей образовательные программы начального общего, основного общего и среднего общего образования, могут быть созданы условия для проживания обучающихся в интернате, а также для осуществления присмотра и ухода за детьми в группах продленного дня.</w:t>
      </w:r>
      <w:proofErr w:type="gramEnd"/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8.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За содержание детей в образовательной организации с наличием интерната, включающее в себя обеспечение обучающихся в соответствии с установленными нормами одеждой, обувью, мягким инвентарем, предметами личной гигиены, школьно-письменными принадлежностями, играми и игрушками, хозяйственным инвентарем, питанием и организацию их хозяйственно-бытового обслуживания, а также за осуществление присмотра и ухода за детьми в группах продленного дня учредитель образовательной организации вправе устанавливать плату, взимаемую с</w:t>
      </w:r>
      <w:proofErr w:type="gram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 родителей (законных представителей) несовершеннолетних обучающихся, и ее размер, если иное не предусмотрено настоящим Федеральным законом. Учредитель </w:t>
      </w:r>
      <w:r>
        <w:rPr>
          <w:rFonts w:ascii="Arial" w:hAnsi="Arial" w:cs="Arial"/>
          <w:color w:val="000000"/>
          <w:kern w:val="24"/>
          <w:sz w:val="24"/>
          <w:szCs w:val="24"/>
        </w:rPr>
        <w:lastRenderedPageBreak/>
        <w:t>вправе снизить размер указанной платы или не взимать ее с отдельных категорий родителей (законных представителей) несовершеннолетних обучающихся в определяемых им случаях и порядке.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2014" w:rsidRDefault="005D2014" w:rsidP="005D2014">
      <w:pPr>
        <w:spacing w:line="360" w:lineRule="auto"/>
      </w:pPr>
    </w:p>
    <w:p w:rsidR="005D2014" w:rsidRDefault="005D2014">
      <w:r>
        <w:br w:type="page"/>
      </w:r>
    </w:p>
    <w:p w:rsidR="005D2014" w:rsidRDefault="005D2014" w:rsidP="005D2014">
      <w:pPr>
        <w:spacing w:line="360" w:lineRule="auto"/>
      </w:pPr>
      <w:r>
        <w:lastRenderedPageBreak/>
        <w:t>Слайд 15</w:t>
      </w:r>
    </w:p>
    <w:p w:rsidR="005D2014" w:rsidRDefault="005D2014" w:rsidP="005D2014">
      <w:pPr>
        <w:spacing w:line="360" w:lineRule="auto"/>
      </w:pPr>
    </w:p>
    <w:p w:rsidR="005D2014" w:rsidRDefault="005D2014" w:rsidP="005D2014">
      <w:pPr>
        <w:spacing w:line="360" w:lineRule="auto"/>
        <w:jc w:val="center"/>
      </w:pPr>
      <w:r>
        <w:object w:dxaOrig="7188" w:dyaOrig="5388">
          <v:shape id="_x0000_i1034" type="#_x0000_t75" style="width:269.4pt;height:202.2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51705785" r:id="rId33"/>
        </w:object>
      </w:r>
    </w:p>
    <w:p w:rsidR="005D2014" w:rsidRDefault="005D2014" w:rsidP="005D2014">
      <w:pPr>
        <w:spacing w:line="360" w:lineRule="auto"/>
        <w:jc w:val="center"/>
      </w:pP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Статья 47. Правовой статус педагогических работников. Права и свободы педагогических работников, гарантии их реализации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br/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1. Под правовым статусом педагогического работника понимается совокупность прав и свобод (в том числе академических прав и свобод), трудовых прав, социальных гарантий и компенсаций, ограничений, обязанностей и ответственности, которые установлены законодательством Российской Федерации и законодательством субъектов Российской Федерации.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2. В Российской Федерации признается особый статус педагогических работников в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обществе</w:t>
      </w:r>
      <w:proofErr w:type="gram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 и создаются условия для осуществления ими профессиональной деятельности. Педагогическим работникам в Российской Федерации предоставляются права и свободы, меры социальной поддержки, направленные на обеспечение их высокого профессионального уровня, условий для эффективного выполнения профессиональных задач, повышение социальной значимости, престижа педагогического труда.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lastRenderedPageBreak/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3. Педагогические работники пользуются следующими академическими правами и свободами: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1) свобода преподавания, свободное выражение своего мнения, свобода от вмешательства в профессиональную деятельность;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2) свобода выбора и использования педагогически обоснованных форм, средств, методов обучения и воспитания;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3)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4) 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5) право на 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6) 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7) право на бесплатное пользование библиотеками и информационными ресурсами, а также доступ в порядке, установленном локальными нормативными актами организации, осуществляющей образовательную деятельность,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организациях, осуществляющих образовательную деятельность;</w:t>
      </w:r>
      <w:proofErr w:type="gramEnd"/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8) право на бесплатное пользование образовательными, методическими и научными услугами организации, осуществляющей образовательную деятельность, в порядке, установленном законодательством Российской Федерации или локальными нормативными актами;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9) право на участие в управлении образовательной организацией, в том числе в коллегиальных органах управления, в порядке, установленном уставом этой организации;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10) право на участие в обсуждении вопросов, относящихся к деятельности образовательной организации, в том числе через органы управления и общественные организации;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11) право на объединение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12) право на обращение в комиссию по урегулированию споров между участниками образовательных отношений;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13) 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lastRenderedPageBreak/>
        <w:t>4. Академические права и свободы, указанные в части 3 настоящей статьи,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закрепленных в локальных нормативных актах организации, осуществляющей образовательную деятельность.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5. Педагогические работники имеют следующие трудовые права и социальные гарантии: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1) право на сокращенную продолжительность рабочего времени;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2) 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3) право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4) 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5) право на досрочное назначение трудовой пенсии по старости в порядке, установленном законодательством Российской Федерации;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6) 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7) иные трудовые права, меры социальной поддержки, установленные федеральными законами и законодательными актами субъектов Российской Федерации.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6.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В рабочее время педагогических работников в зависимости от занимаемой должности включается учебная (преподавательская), воспитательная работа,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  <w:proofErr w:type="gram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 Конкретные трудовые (должностные) обязанности педагогических работников определяются трудовыми договорами (служебными контрактами) и должностными инструкциями. Соотношение учебной </w:t>
      </w:r>
      <w:r>
        <w:rPr>
          <w:rFonts w:ascii="Arial" w:hAnsi="Arial" w:cs="Arial"/>
          <w:color w:val="000000"/>
          <w:kern w:val="24"/>
          <w:sz w:val="24"/>
          <w:szCs w:val="24"/>
        </w:rPr>
        <w:lastRenderedPageBreak/>
        <w:t>(преподавательской) и другой педагогической работы в пределах рабочей недели или учебного года определяется соответствующим локальным нормативным актом организации, осуществляющей образовательную деятельность, с учетом количества часов по учебному плану, специальности и квалификации работника.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7.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Режим рабочего времени и времени отдыха педагогических работников организаций, осуществляющих образовательную деятельность, определяется коллективным договором, правилами внутреннего трудового распорядка, иными локальными нормативными актами организации, осуществляющей образовательную деятельность, трудовым договором, графиками работы и расписанием занятий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</w:t>
      </w:r>
      <w:proofErr w:type="gramEnd"/>
      <w:r>
        <w:rPr>
          <w:rFonts w:ascii="Arial" w:hAnsi="Arial" w:cs="Arial"/>
          <w:color w:val="000000"/>
          <w:kern w:val="24"/>
          <w:sz w:val="24"/>
          <w:szCs w:val="24"/>
        </w:rPr>
        <w:t xml:space="preserve"> образования.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8. Педагогические работники, проживающие и работающие в сельских населенных пунктах, рабочих поселках (поселках городского типа), имеют право на предоставление компенсации расходов на оплату жилых помещений, отопления и освещения. </w:t>
      </w:r>
      <w:proofErr w:type="gramStart"/>
      <w:r>
        <w:rPr>
          <w:rFonts w:ascii="Arial" w:hAnsi="Arial" w:cs="Arial"/>
          <w:color w:val="000000"/>
          <w:kern w:val="24"/>
          <w:sz w:val="24"/>
          <w:szCs w:val="24"/>
        </w:rPr>
        <w:t>Размер, условия и порядок возмещения расходов, связанных с предоставлением указанных мер социальной поддержки педагогическим работникам федеральных государственных образовательных организаций, устанавливаются Правительством Российской Федерации и обеспечиваются за счет бюджетных ассигнований федерального бюджета, а педагогическим работникам образовательных организаций субъектов Российской Федерации,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Федерации.</w:t>
      </w:r>
      <w:proofErr w:type="gramEnd"/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9. Педагогическим работникам образовательных организаций,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экзамена, предоставляются гарантии и компенсации, установленные трудовым законодательством и иными актами, содержащими нормы трудового права. Педагогическим работникам, участвующим в проведении единого государственного экзамена, выплачивается компенсация за работу по подготовке и проведению единого государственного экзамена.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Федерации, выделяемых на проведение единого государственного экзамена.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 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10. 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органы государственной власти субъектов Российской Федерации вправе устанавливать дополнительные меры государственной поддержки.</w:t>
      </w: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</w:p>
    <w:p w:rsidR="005D2014" w:rsidRDefault="005D2014" w:rsidP="005D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2014" w:rsidRDefault="005D2014" w:rsidP="005D2014">
      <w:pPr>
        <w:spacing w:line="360" w:lineRule="auto"/>
      </w:pPr>
    </w:p>
    <w:p w:rsidR="005D2014" w:rsidRDefault="005D2014">
      <w:r>
        <w:br w:type="page"/>
      </w:r>
    </w:p>
    <w:p w:rsidR="005D2014" w:rsidRDefault="005D2014" w:rsidP="005D2014">
      <w:pPr>
        <w:spacing w:line="360" w:lineRule="auto"/>
      </w:pPr>
      <w:r>
        <w:lastRenderedPageBreak/>
        <w:t>Слайд 16</w:t>
      </w:r>
    </w:p>
    <w:p w:rsidR="005D2014" w:rsidRDefault="005D2014" w:rsidP="005D2014">
      <w:pPr>
        <w:spacing w:line="360" w:lineRule="auto"/>
      </w:pPr>
    </w:p>
    <w:p w:rsidR="005D2014" w:rsidRDefault="005D2014" w:rsidP="005D2014">
      <w:pPr>
        <w:spacing w:line="360" w:lineRule="auto"/>
        <w:jc w:val="center"/>
      </w:pPr>
      <w:r>
        <w:object w:dxaOrig="7188" w:dyaOrig="5388">
          <v:shape id="_x0000_i1035" type="#_x0000_t75" style="width:269.4pt;height:202.2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51705786" r:id="rId35"/>
        </w:object>
      </w:r>
    </w:p>
    <w:p w:rsidR="005D2014" w:rsidRDefault="005D2014" w:rsidP="005D2014">
      <w:pPr>
        <w:spacing w:line="360" w:lineRule="auto"/>
        <w:jc w:val="center"/>
      </w:pPr>
    </w:p>
    <w:p w:rsidR="005D2014" w:rsidRDefault="005D2014" w:rsidP="005D2014">
      <w:pPr>
        <w:spacing w:line="360" w:lineRule="auto"/>
      </w:pPr>
    </w:p>
    <w:p w:rsidR="005D2014" w:rsidRDefault="005D2014">
      <w:r>
        <w:br w:type="page"/>
      </w:r>
    </w:p>
    <w:p w:rsidR="005D2014" w:rsidRDefault="005D2014" w:rsidP="005D2014">
      <w:pPr>
        <w:spacing w:line="360" w:lineRule="auto"/>
      </w:pPr>
      <w:r>
        <w:lastRenderedPageBreak/>
        <w:t>Слайд 17</w:t>
      </w:r>
    </w:p>
    <w:p w:rsidR="005D2014" w:rsidRDefault="005D2014" w:rsidP="005D2014">
      <w:pPr>
        <w:spacing w:line="360" w:lineRule="auto"/>
      </w:pPr>
    </w:p>
    <w:p w:rsidR="005D2014" w:rsidRDefault="005D2014" w:rsidP="005D2014">
      <w:pPr>
        <w:spacing w:line="360" w:lineRule="auto"/>
        <w:jc w:val="center"/>
      </w:pPr>
      <w:r>
        <w:object w:dxaOrig="7188" w:dyaOrig="5388">
          <v:shape id="_x0000_i1036" type="#_x0000_t75" style="width:269.4pt;height:202.2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551705787" r:id="rId37"/>
        </w:object>
      </w:r>
    </w:p>
    <w:p w:rsidR="005D2014" w:rsidRDefault="005D2014" w:rsidP="005D2014">
      <w:pPr>
        <w:spacing w:line="360" w:lineRule="auto"/>
        <w:jc w:val="center"/>
      </w:pPr>
    </w:p>
    <w:p w:rsidR="005D2014" w:rsidRDefault="005D2014" w:rsidP="005D2014">
      <w:pPr>
        <w:spacing w:line="360" w:lineRule="auto"/>
      </w:pPr>
    </w:p>
    <w:p w:rsidR="00FD2C6E" w:rsidRDefault="00FD2C6E" w:rsidP="005D2014">
      <w:pPr>
        <w:spacing w:line="360" w:lineRule="auto"/>
      </w:pPr>
    </w:p>
    <w:sectPr w:rsidR="00FD2C6E" w:rsidSect="005D20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2014"/>
    <w:rsid w:val="00244D5B"/>
    <w:rsid w:val="005D2014"/>
    <w:rsid w:val="00667C67"/>
    <w:rsid w:val="009C3732"/>
    <w:rsid w:val="00A01E79"/>
    <w:rsid w:val="00BC2B8F"/>
    <w:rsid w:val="00BF2992"/>
    <w:rsid w:val="00FD2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34" Type="http://schemas.openxmlformats.org/officeDocument/2006/relationships/image" Target="media/image16.emf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package" Target="embeddings/______Microsoft_Office_PowerPoint15.sldx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______Microsoft_Office_PowerPoint17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Relationship Id="rId35" Type="http://schemas.openxmlformats.org/officeDocument/2006/relationships/package" Target="embeddings/______Microsoft_Office_PowerPoint16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30</Pages>
  <Words>3823</Words>
  <Characters>21794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2017-03-22T13:29:00Z</dcterms:created>
  <dcterms:modified xsi:type="dcterms:W3CDTF">2017-03-22T13:35:00Z</dcterms:modified>
</cp:coreProperties>
</file>