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9D" w:rsidRDefault="0093109D" w:rsidP="0093109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ИНТЕГРИРОВАННОЕ ОБУЧЕНИЕ КАК СРЕДСТВО ФОРМИРОВАНИЯ ПРОФЕССИОНАЛЬНОЙ КОМПЕТЕНТНОСТИ СТУДЕНТОВ ТЕХНИКУМА</w:t>
      </w:r>
    </w:p>
    <w:p w:rsidR="0093109D" w:rsidRDefault="0093109D" w:rsidP="0093109D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Галинова О.Н.</w:t>
      </w:r>
    </w:p>
    <w:p w:rsidR="0093109D" w:rsidRDefault="0093109D" w:rsidP="0093109D">
      <w:pPr>
        <w:pStyle w:val="a3"/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Тюменский лесотехнический техникум </w:t>
      </w:r>
      <w:proofErr w:type="gramStart"/>
      <w:r>
        <w:rPr>
          <w:b/>
          <w:sz w:val="28"/>
          <w:szCs w:val="28"/>
        </w:rPr>
        <w:t>г</w:t>
      </w:r>
      <w:proofErr w:type="gramEnd"/>
      <w:r>
        <w:rPr>
          <w:b/>
          <w:sz w:val="28"/>
          <w:szCs w:val="28"/>
        </w:rPr>
        <w:t>. Тюмень</w:t>
      </w:r>
    </w:p>
    <w:p w:rsidR="0093109D" w:rsidRPr="00D75384" w:rsidRDefault="0093109D" w:rsidP="0093109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75384">
        <w:rPr>
          <w:sz w:val="28"/>
          <w:szCs w:val="28"/>
        </w:rPr>
        <w:t>Современная система образования направлена на формирование высокообразованной, интеллектуально развитой личности с целостным представлением картины мира, с пониманием глубины связей явлений и процессов, представляющих данную картину. Предметная разобщённость становится одной из причин фрагментарности мировоззрения выпускника средне – специального учебного заведения, в то время как в современном мире преобладают тенденции к экономической, политической, культурной, информационной интеграции. Таким образом, самостоятельность дисциплин, их слабая связь друг с другом порождают серьёзные трудности в формировании у студентов целостной картины мира, препятствуют органичному восприятию знаний. Все учебные дисциплины функционируют как автономные образовательные системы и не в достаточной степени уд</w:t>
      </w:r>
      <w:r>
        <w:rPr>
          <w:sz w:val="28"/>
          <w:szCs w:val="28"/>
        </w:rPr>
        <w:t>овлетворяют требованиям времени.</w:t>
      </w:r>
    </w:p>
    <w:p w:rsidR="0093109D" w:rsidRPr="00D75384" w:rsidRDefault="0093109D" w:rsidP="0093109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75384">
        <w:rPr>
          <w:sz w:val="28"/>
          <w:szCs w:val="28"/>
        </w:rPr>
        <w:t>Согласно стандартам третьего поколения процесс подготовки конкурентоспособного специалиста в системе среднего профессионального образования будет достигать целей, если будет реализовываться на основе принципа интеграции – как ведущего (основного).</w:t>
      </w:r>
    </w:p>
    <w:p w:rsidR="0093109D" w:rsidRPr="00D75384" w:rsidRDefault="0093109D" w:rsidP="0093109D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На практике выпускник СПО встречается с реальными профессиональными проблемами, задачами, заданиями. Их решение требует применения комплекса знаний и умений, способностей действовать с опорой на жизненный опыт, «неакадемических» знаний и умений. Интеграция дисциплин обеспечивает </w:t>
      </w:r>
      <w:r w:rsidRPr="00D75384">
        <w:rPr>
          <w:sz w:val="28"/>
          <w:szCs w:val="28"/>
        </w:rPr>
        <w:lastRenderedPageBreak/>
        <w:t>освоение знаний и умений, необходимых для выполнения соответствующего вида профессиональной деятельности.</w:t>
      </w:r>
    </w:p>
    <w:p w:rsidR="0093109D" w:rsidRPr="00D75384" w:rsidRDefault="0093109D" w:rsidP="0093109D">
      <w:pPr>
        <w:pStyle w:val="a3"/>
        <w:tabs>
          <w:tab w:val="left" w:pos="8490"/>
        </w:tabs>
        <w:spacing w:line="360" w:lineRule="auto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Интеграция содержания </w:t>
      </w:r>
      <w:proofErr w:type="spellStart"/>
      <w:r w:rsidRPr="00D75384">
        <w:rPr>
          <w:sz w:val="28"/>
          <w:szCs w:val="28"/>
        </w:rPr>
        <w:t>общепрофессиональных</w:t>
      </w:r>
      <w:proofErr w:type="spellEnd"/>
      <w:r w:rsidRPr="00D75384">
        <w:rPr>
          <w:sz w:val="28"/>
          <w:szCs w:val="28"/>
        </w:rPr>
        <w:t xml:space="preserve"> дисциплин предполагает:</w:t>
      </w:r>
      <w:r w:rsidRPr="00D75384">
        <w:rPr>
          <w:sz w:val="28"/>
          <w:szCs w:val="28"/>
        </w:rPr>
        <w:tab/>
      </w:r>
    </w:p>
    <w:p w:rsidR="0093109D" w:rsidRPr="001A06E5" w:rsidRDefault="0093109D" w:rsidP="009310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устранение дублирования в процессе изложения учебного материала различных дисциплин;</w:t>
      </w:r>
    </w:p>
    <w:p w:rsidR="0093109D" w:rsidRPr="001A06E5" w:rsidRDefault="0093109D" w:rsidP="009310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усиления важности профессиональной направленности общеобразовательных предметов;</w:t>
      </w:r>
    </w:p>
    <w:p w:rsidR="0093109D" w:rsidRPr="001A06E5" w:rsidRDefault="0093109D" w:rsidP="009310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преодоление фрагментарности и мозаичности знаний студентов, что обеспечивает овладение ими комплексным знанием, системой универсальных человеческих ценностей;</w:t>
      </w:r>
    </w:p>
    <w:p w:rsidR="0093109D" w:rsidRPr="001A06E5" w:rsidRDefault="0093109D" w:rsidP="0093109D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формирование системно-целостного взгляда на мир.</w:t>
      </w:r>
    </w:p>
    <w:p w:rsidR="0093109D" w:rsidRPr="00D75384" w:rsidRDefault="0093109D" w:rsidP="0093109D">
      <w:pPr>
        <w:pStyle w:val="a3"/>
        <w:spacing w:line="360" w:lineRule="auto"/>
        <w:jc w:val="both"/>
        <w:rPr>
          <w:sz w:val="28"/>
          <w:szCs w:val="28"/>
        </w:rPr>
      </w:pPr>
      <w:r w:rsidRPr="00D75384">
        <w:rPr>
          <w:sz w:val="28"/>
          <w:szCs w:val="28"/>
        </w:rPr>
        <w:t>Идея ин</w:t>
      </w:r>
      <w:r>
        <w:rPr>
          <w:sz w:val="28"/>
          <w:szCs w:val="28"/>
        </w:rPr>
        <w:t>теграции дисциплин: «Экономика организации</w:t>
      </w:r>
      <w:r w:rsidRPr="00D75384">
        <w:rPr>
          <w:sz w:val="28"/>
          <w:szCs w:val="28"/>
        </w:rPr>
        <w:t>»</w:t>
      </w:r>
      <w:r>
        <w:rPr>
          <w:sz w:val="28"/>
          <w:szCs w:val="28"/>
        </w:rPr>
        <w:t xml:space="preserve"> и «Сметы»</w:t>
      </w:r>
      <w:r w:rsidRPr="00D75384">
        <w:rPr>
          <w:sz w:val="28"/>
          <w:szCs w:val="28"/>
        </w:rPr>
        <w:t xml:space="preserve"> возникла в результате поиска решения следующих проблем:</w:t>
      </w:r>
    </w:p>
    <w:p w:rsidR="0093109D" w:rsidRPr="001A06E5" w:rsidRDefault="0093109D" w:rsidP="0093109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недостаточный интерес к дисциплинам со стороны студентов;</w:t>
      </w:r>
    </w:p>
    <w:p w:rsidR="0093109D" w:rsidRPr="001A06E5" w:rsidRDefault="0093109D" w:rsidP="0093109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слабая мотивация выполнения практических работ, так как студенты не видели практической жизненной значимости выполняемых работ;</w:t>
      </w:r>
    </w:p>
    <w:p w:rsidR="0093109D" w:rsidRPr="001A06E5" w:rsidRDefault="0093109D" w:rsidP="0093109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студенты не видели взаимосвязи дисциплин;</w:t>
      </w:r>
    </w:p>
    <w:p w:rsidR="0093109D" w:rsidRPr="001A06E5" w:rsidRDefault="0093109D" w:rsidP="0093109D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неудовлетворенность от проведения занятий и экзамена, как со стороны преподавателей, так и студентов.</w:t>
      </w:r>
    </w:p>
    <w:p w:rsidR="0093109D" w:rsidRPr="00D75384" w:rsidRDefault="0093109D" w:rsidP="0093109D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На основе выявленных проблем проведено интегрирование </w:t>
      </w:r>
      <w:proofErr w:type="spellStart"/>
      <w:r w:rsidRPr="00D75384">
        <w:rPr>
          <w:sz w:val="28"/>
          <w:szCs w:val="28"/>
        </w:rPr>
        <w:t>общепро</w:t>
      </w:r>
      <w:r>
        <w:rPr>
          <w:sz w:val="28"/>
          <w:szCs w:val="28"/>
        </w:rPr>
        <w:t>фессиональных</w:t>
      </w:r>
      <w:proofErr w:type="spellEnd"/>
      <w:r>
        <w:rPr>
          <w:sz w:val="28"/>
          <w:szCs w:val="28"/>
        </w:rPr>
        <w:t xml:space="preserve"> дисциплин «Экономика организации» и «Сметы"</w:t>
      </w:r>
      <w:r w:rsidRPr="00D75384">
        <w:rPr>
          <w:sz w:val="28"/>
          <w:szCs w:val="28"/>
        </w:rPr>
        <w:t>.</w:t>
      </w:r>
    </w:p>
    <w:p w:rsidR="0093109D" w:rsidRDefault="0093109D" w:rsidP="0093109D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Проанализировав </w:t>
      </w:r>
      <w:proofErr w:type="gramStart"/>
      <w:r w:rsidRPr="00D75384">
        <w:rPr>
          <w:sz w:val="28"/>
          <w:szCs w:val="28"/>
        </w:rPr>
        <w:t>квалификационные требования к специалисту и рассмотрев</w:t>
      </w:r>
      <w:proofErr w:type="gramEnd"/>
      <w:r w:rsidRPr="00D75384">
        <w:rPr>
          <w:sz w:val="28"/>
          <w:szCs w:val="28"/>
        </w:rPr>
        <w:t xml:space="preserve"> возможность их реализации в рамках учебных дисциплин действующего учебного плана была проведена работа по разработке занятий, которые исключали бы дублирование материала, выработана единая система требований. </w:t>
      </w:r>
    </w:p>
    <w:p w:rsidR="0093109D" w:rsidRPr="00D75384" w:rsidRDefault="0093109D" w:rsidP="0093109D">
      <w:pPr>
        <w:pStyle w:val="a3"/>
        <w:spacing w:line="360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Все это привело к </w:t>
      </w:r>
      <w:r w:rsidRPr="00D75384">
        <w:rPr>
          <w:sz w:val="28"/>
          <w:szCs w:val="28"/>
        </w:rPr>
        <w:t xml:space="preserve"> созданию:</w:t>
      </w:r>
    </w:p>
    <w:p w:rsidR="0093109D" w:rsidRPr="001A06E5" w:rsidRDefault="0093109D" w:rsidP="0093109D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lastRenderedPageBreak/>
        <w:t>методической разработки «Интегрированная  практическая работа по</w:t>
      </w:r>
      <w:r>
        <w:rPr>
          <w:rFonts w:ascii="Times New Roman" w:hAnsi="Times New Roman" w:cs="Times New Roman"/>
          <w:sz w:val="28"/>
          <w:szCs w:val="28"/>
        </w:rPr>
        <w:t xml:space="preserve"> дисциплинам «Экономика  организации</w:t>
      </w:r>
      <w:r w:rsidRPr="001A06E5">
        <w:rPr>
          <w:rFonts w:ascii="Times New Roman" w:hAnsi="Times New Roman" w:cs="Times New Roman"/>
          <w:sz w:val="28"/>
          <w:szCs w:val="28"/>
        </w:rPr>
        <w:t>», «Сметы», «Основы проектирования</w:t>
      </w:r>
      <w:r w:rsidRPr="001A06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A06E5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1A06E5">
        <w:rPr>
          <w:rFonts w:ascii="Times New Roman" w:hAnsi="Times New Roman" w:cs="Times New Roman"/>
          <w:sz w:val="28"/>
          <w:szCs w:val="28"/>
        </w:rPr>
        <w:t xml:space="preserve"> – паркового</w:t>
      </w:r>
      <w:proofErr w:type="gramEnd"/>
      <w:r w:rsidRPr="001A06E5">
        <w:rPr>
          <w:rFonts w:ascii="Times New Roman" w:hAnsi="Times New Roman" w:cs="Times New Roman"/>
          <w:sz w:val="28"/>
          <w:szCs w:val="28"/>
        </w:rPr>
        <w:t xml:space="preserve"> и ландшафтного строительства», «</w:t>
      </w:r>
      <w:proofErr w:type="spellStart"/>
      <w:r w:rsidRPr="001A06E5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1A06E5">
        <w:rPr>
          <w:rFonts w:ascii="Times New Roman" w:hAnsi="Times New Roman" w:cs="Times New Roman"/>
          <w:sz w:val="28"/>
          <w:szCs w:val="28"/>
        </w:rPr>
        <w:t xml:space="preserve"> – парковое строительство и хозяйство»;</w:t>
      </w:r>
      <w:bookmarkStart w:id="0" w:name="_GoBack"/>
      <w:bookmarkEnd w:id="0"/>
    </w:p>
    <w:p w:rsidR="0093109D" w:rsidRDefault="0093109D" w:rsidP="0093109D">
      <w:pPr>
        <w:pStyle w:val="a3"/>
        <w:spacing w:line="360" w:lineRule="auto"/>
        <w:rPr>
          <w:sz w:val="28"/>
          <w:szCs w:val="28"/>
        </w:rPr>
      </w:pPr>
      <w:r w:rsidRPr="00D75384">
        <w:rPr>
          <w:sz w:val="28"/>
          <w:szCs w:val="28"/>
        </w:rPr>
        <w:t>Разраб</w:t>
      </w:r>
      <w:r>
        <w:rPr>
          <w:sz w:val="28"/>
          <w:szCs w:val="28"/>
        </w:rPr>
        <w:t xml:space="preserve">отанная интегрированная </w:t>
      </w:r>
      <w:r w:rsidRPr="00D75384">
        <w:rPr>
          <w:sz w:val="28"/>
          <w:szCs w:val="28"/>
        </w:rPr>
        <w:t xml:space="preserve"> практическая работа </w:t>
      </w:r>
      <w:r w:rsidRPr="0093109D">
        <w:rPr>
          <w:bCs/>
          <w:sz w:val="28"/>
          <w:szCs w:val="28"/>
        </w:rPr>
        <w:t>включает</w:t>
      </w:r>
      <w:r w:rsidRPr="0093109D">
        <w:rPr>
          <w:sz w:val="28"/>
          <w:szCs w:val="28"/>
        </w:rPr>
        <w:t>:</w:t>
      </w:r>
    </w:p>
    <w:p w:rsidR="0093109D" w:rsidRPr="001A06E5" w:rsidRDefault="0093109D" w:rsidP="0093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Создание сметы</w:t>
      </w:r>
      <w:r w:rsidRPr="001A06E5">
        <w:rPr>
          <w:rFonts w:ascii="Times New Roman" w:hAnsi="Times New Roman" w:cs="Times New Roman"/>
          <w:sz w:val="28"/>
          <w:szCs w:val="28"/>
        </w:rPr>
        <w:t>.</w:t>
      </w:r>
    </w:p>
    <w:p w:rsidR="0093109D" w:rsidRPr="001A06E5" w:rsidRDefault="0093109D" w:rsidP="0093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1A06E5">
        <w:rPr>
          <w:rFonts w:ascii="Times New Roman" w:hAnsi="Times New Roman" w:cs="Times New Roman"/>
          <w:sz w:val="28"/>
          <w:szCs w:val="28"/>
        </w:rPr>
        <w:t>оиск расценок в нормативной базе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109D" w:rsidRPr="001A06E5" w:rsidRDefault="0093109D" w:rsidP="0093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Внесение выбранных расценок</w:t>
      </w:r>
      <w:r w:rsidRPr="001A06E5">
        <w:rPr>
          <w:rFonts w:ascii="Times New Roman" w:hAnsi="Times New Roman" w:cs="Times New Roman"/>
          <w:sz w:val="28"/>
          <w:szCs w:val="28"/>
        </w:rPr>
        <w:t xml:space="preserve"> в смету.</w:t>
      </w:r>
    </w:p>
    <w:p w:rsidR="0093109D" w:rsidRPr="001A06E5" w:rsidRDefault="0093109D" w:rsidP="0093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Введение объемов</w:t>
      </w:r>
      <w:r w:rsidRPr="001A06E5">
        <w:rPr>
          <w:rFonts w:ascii="Times New Roman" w:hAnsi="Times New Roman" w:cs="Times New Roman"/>
          <w:sz w:val="28"/>
          <w:szCs w:val="28"/>
        </w:rPr>
        <w:t xml:space="preserve"> в смету.</w:t>
      </w:r>
    </w:p>
    <w:p w:rsidR="0093109D" w:rsidRPr="001A06E5" w:rsidRDefault="0093109D" w:rsidP="009310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Экспортирование готовой сметы </w:t>
      </w:r>
      <w:r w:rsidRPr="001A06E5">
        <w:rPr>
          <w:rFonts w:ascii="Times New Roman" w:hAnsi="Times New Roman" w:cs="Times New Roman"/>
          <w:sz w:val="28"/>
          <w:szCs w:val="28"/>
        </w:rPr>
        <w:t xml:space="preserve">в программу </w:t>
      </w:r>
      <w:r w:rsidRPr="001A06E5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1A06E5">
        <w:rPr>
          <w:rFonts w:ascii="Times New Roman" w:hAnsi="Times New Roman" w:cs="Times New Roman"/>
          <w:sz w:val="28"/>
          <w:szCs w:val="28"/>
        </w:rPr>
        <w:t>.</w:t>
      </w:r>
    </w:p>
    <w:p w:rsidR="0093109D" w:rsidRPr="001A06E5" w:rsidRDefault="0093109D" w:rsidP="0093109D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6.Распечатывание готового</w:t>
      </w:r>
      <w:r w:rsidRPr="001A06E5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а.</w:t>
      </w:r>
    </w:p>
    <w:p w:rsidR="0093109D" w:rsidRPr="00D75384" w:rsidRDefault="0093109D" w:rsidP="0093109D">
      <w:pPr>
        <w:pStyle w:val="a3"/>
        <w:spacing w:line="360" w:lineRule="auto"/>
        <w:ind w:firstLine="360"/>
        <w:rPr>
          <w:sz w:val="28"/>
          <w:szCs w:val="28"/>
        </w:rPr>
      </w:pPr>
      <w:r w:rsidRPr="00D75384">
        <w:rPr>
          <w:sz w:val="28"/>
          <w:szCs w:val="28"/>
        </w:rPr>
        <w:t>Данная работа является самостоятельной частью подготовки будущего специалиста и имеет своей целью:</w:t>
      </w:r>
    </w:p>
    <w:p w:rsidR="0093109D" w:rsidRPr="001A06E5" w:rsidRDefault="0093109D" w:rsidP="0093109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систематизацию, закрепление и углубление теоретических и практических знаний по дисциплинам, применение этих знаний при решении конкретных задач;</w:t>
      </w:r>
    </w:p>
    <w:p w:rsidR="0093109D" w:rsidRPr="001A06E5" w:rsidRDefault="0093109D" w:rsidP="009310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1A06E5">
        <w:rPr>
          <w:rFonts w:ascii="Times New Roman" w:hAnsi="Times New Roman" w:cs="Times New Roman"/>
          <w:sz w:val="28"/>
          <w:szCs w:val="28"/>
          <w:lang w:eastAsia="en-US" w:bidi="en-US"/>
        </w:rPr>
        <w:t>отработать навыки работы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 программным комплексом «ГРАНД</w:t>
      </w:r>
      <w:r w:rsidRPr="001A06E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– С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мета»</w:t>
      </w:r>
      <w:r w:rsidRPr="001A06E5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93109D" w:rsidRPr="001A06E5" w:rsidRDefault="0093109D" w:rsidP="0093109D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развивать практические умения и навыки работы с нормативной</w:t>
      </w:r>
      <w:r>
        <w:rPr>
          <w:rFonts w:ascii="Times New Roman" w:hAnsi="Times New Roman" w:cs="Times New Roman"/>
          <w:sz w:val="28"/>
          <w:szCs w:val="28"/>
        </w:rPr>
        <w:t xml:space="preserve"> документацией при расчете смет</w:t>
      </w:r>
    </w:p>
    <w:p w:rsidR="0093109D" w:rsidRPr="001A06E5" w:rsidRDefault="0093109D" w:rsidP="0093109D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выяснение степени подготовленности выпускника к профессиональной деятельности.</w:t>
      </w:r>
    </w:p>
    <w:p w:rsidR="0093109D" w:rsidRPr="00D75384" w:rsidRDefault="0093109D" w:rsidP="0093109D">
      <w:pPr>
        <w:pStyle w:val="a3"/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Выполняя </w:t>
      </w:r>
      <w:r w:rsidRPr="00D75384">
        <w:rPr>
          <w:sz w:val="28"/>
          <w:szCs w:val="28"/>
        </w:rPr>
        <w:t>практическую работу студенты демонстрируют</w:t>
      </w:r>
      <w:proofErr w:type="gramEnd"/>
      <w:r w:rsidRPr="00D75384">
        <w:rPr>
          <w:sz w:val="28"/>
          <w:szCs w:val="28"/>
        </w:rPr>
        <w:t>:</w:t>
      </w:r>
    </w:p>
    <w:p w:rsidR="0093109D" w:rsidRPr="001A06E5" w:rsidRDefault="0093109D" w:rsidP="0093109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знание и владение основными исследовательскими методами (сбор и обработка данных,  видение и выдвижение новых проблем);</w:t>
      </w:r>
    </w:p>
    <w:p w:rsidR="0093109D" w:rsidRPr="001A06E5" w:rsidRDefault="0093109D" w:rsidP="0093109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владение компьютерной грамотностью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06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09D" w:rsidRPr="001A06E5" w:rsidRDefault="0093109D" w:rsidP="0093109D">
      <w:pPr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lastRenderedPageBreak/>
        <w:t>умение интегрировать ранее полученные знания по разным учебным дисциплинам для решения конкретных задач.</w:t>
      </w:r>
    </w:p>
    <w:p w:rsidR="0093109D" w:rsidRPr="00D75384" w:rsidRDefault="0093109D" w:rsidP="0093109D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 В процессе выполнения этой работы студенты учатся выявлять проблемы, определять цели и задачи которые могут встать перед ними в процессе их профессиональной деятельности. Более того, они учатся находить пути решения этих проблем.</w:t>
      </w:r>
    </w:p>
    <w:p w:rsidR="0093109D" w:rsidRPr="001A06E5" w:rsidRDefault="0093109D" w:rsidP="0093109D">
      <w:pPr>
        <w:spacing w:before="100" w:beforeAutospacing="1" w:after="100" w:afterAutospacing="1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Результаты от проведения интеграц</w:t>
      </w:r>
      <w:r>
        <w:rPr>
          <w:rFonts w:ascii="Times New Roman" w:hAnsi="Times New Roman" w:cs="Times New Roman"/>
          <w:sz w:val="28"/>
          <w:szCs w:val="28"/>
        </w:rPr>
        <w:t>ии дисциплин «Экономика  организации</w:t>
      </w:r>
      <w:r w:rsidRPr="001A06E5">
        <w:rPr>
          <w:rFonts w:ascii="Times New Roman" w:hAnsi="Times New Roman" w:cs="Times New Roman"/>
          <w:sz w:val="28"/>
          <w:szCs w:val="28"/>
        </w:rPr>
        <w:t>», «Сметы», «Основы проектирования</w:t>
      </w:r>
      <w:r w:rsidRPr="001A06E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A06E5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1A06E5">
        <w:rPr>
          <w:rFonts w:ascii="Times New Roman" w:hAnsi="Times New Roman" w:cs="Times New Roman"/>
          <w:sz w:val="28"/>
          <w:szCs w:val="28"/>
        </w:rPr>
        <w:t xml:space="preserve"> – паркового</w:t>
      </w:r>
      <w:proofErr w:type="gramEnd"/>
      <w:r w:rsidRPr="001A06E5">
        <w:rPr>
          <w:rFonts w:ascii="Times New Roman" w:hAnsi="Times New Roman" w:cs="Times New Roman"/>
          <w:sz w:val="28"/>
          <w:szCs w:val="28"/>
        </w:rPr>
        <w:t xml:space="preserve"> и ландшафтного строительства», «</w:t>
      </w:r>
      <w:proofErr w:type="spellStart"/>
      <w:r w:rsidRPr="001A06E5">
        <w:rPr>
          <w:rFonts w:ascii="Times New Roman" w:hAnsi="Times New Roman" w:cs="Times New Roman"/>
          <w:sz w:val="28"/>
          <w:szCs w:val="28"/>
        </w:rPr>
        <w:t>Садово</w:t>
      </w:r>
      <w:proofErr w:type="spellEnd"/>
      <w:r w:rsidRPr="001A06E5">
        <w:rPr>
          <w:rFonts w:ascii="Times New Roman" w:hAnsi="Times New Roman" w:cs="Times New Roman"/>
          <w:sz w:val="28"/>
          <w:szCs w:val="28"/>
        </w:rPr>
        <w:t xml:space="preserve"> – парковое строительство и хозяйство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A06E5">
        <w:rPr>
          <w:rFonts w:ascii="Times New Roman" w:hAnsi="Times New Roman" w:cs="Times New Roman"/>
          <w:sz w:val="28"/>
          <w:szCs w:val="28"/>
        </w:rPr>
        <w:t>показали:</w:t>
      </w:r>
    </w:p>
    <w:p w:rsidR="0093109D" w:rsidRPr="001A06E5" w:rsidRDefault="0093109D" w:rsidP="0093109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появился интерес к дисциплинам со стороны студентов (стали больше задавать вопросов по работе, советоваться, как лучше сделать);</w:t>
      </w:r>
    </w:p>
    <w:p w:rsidR="0093109D" w:rsidRPr="001A06E5" w:rsidRDefault="0093109D" w:rsidP="0093109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занятия стали более интересными, нет дублирования материала;</w:t>
      </w:r>
    </w:p>
    <w:p w:rsidR="0093109D" w:rsidRPr="001A06E5" w:rsidRDefault="0093109D" w:rsidP="0093109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возросла успеваемость и посещаемость занятий студентами;</w:t>
      </w:r>
    </w:p>
    <w:p w:rsidR="0093109D" w:rsidRPr="001A06E5" w:rsidRDefault="0093109D" w:rsidP="0093109D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студенты получили практический опыт по созданию смет на озеленение участка, который может пригодиться в реальной жизни.</w:t>
      </w:r>
    </w:p>
    <w:p w:rsidR="0093109D" w:rsidRDefault="0093109D" w:rsidP="0093109D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75384">
        <w:rPr>
          <w:sz w:val="28"/>
          <w:szCs w:val="28"/>
        </w:rPr>
        <w:t xml:space="preserve">Необходимость подготовки высококвалифицированных конкурентоспособных специалистов подталкивает к созданию не только интегрированных практических работ, но и интегрированных курсов по дисциплинам </w:t>
      </w:r>
      <w:proofErr w:type="spellStart"/>
      <w:r w:rsidRPr="00D75384">
        <w:rPr>
          <w:sz w:val="28"/>
          <w:szCs w:val="28"/>
        </w:rPr>
        <w:t>общепрофессионального</w:t>
      </w:r>
      <w:proofErr w:type="spellEnd"/>
      <w:r w:rsidRPr="00D75384">
        <w:rPr>
          <w:sz w:val="28"/>
          <w:szCs w:val="28"/>
        </w:rPr>
        <w:t xml:space="preserve"> цикла. </w:t>
      </w:r>
    </w:p>
    <w:p w:rsidR="0093109D" w:rsidRPr="00D75384" w:rsidRDefault="0093109D" w:rsidP="0093109D">
      <w:pPr>
        <w:pStyle w:val="a3"/>
        <w:spacing w:line="360" w:lineRule="auto"/>
        <w:ind w:firstLine="360"/>
        <w:jc w:val="both"/>
        <w:rPr>
          <w:sz w:val="28"/>
          <w:szCs w:val="28"/>
        </w:rPr>
      </w:pPr>
      <w:r w:rsidRPr="00D75384">
        <w:rPr>
          <w:sz w:val="28"/>
          <w:szCs w:val="28"/>
        </w:rPr>
        <w:t>Это позволяет:</w:t>
      </w:r>
    </w:p>
    <w:p w:rsidR="0093109D" w:rsidRPr="001A06E5" w:rsidRDefault="0093109D" w:rsidP="009310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исключить дублирование содержания тем;</w:t>
      </w:r>
    </w:p>
    <w:p w:rsidR="0093109D" w:rsidRPr="001A06E5" w:rsidRDefault="0093109D" w:rsidP="009310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 xml:space="preserve">устранить </w:t>
      </w:r>
      <w:proofErr w:type="spellStart"/>
      <w:r w:rsidRPr="001A06E5">
        <w:rPr>
          <w:rFonts w:ascii="Times New Roman" w:hAnsi="Times New Roman" w:cs="Times New Roman"/>
          <w:sz w:val="28"/>
          <w:szCs w:val="28"/>
        </w:rPr>
        <w:t>многопредметность</w:t>
      </w:r>
      <w:proofErr w:type="spellEnd"/>
      <w:r w:rsidRPr="001A06E5">
        <w:rPr>
          <w:rFonts w:ascii="Times New Roman" w:hAnsi="Times New Roman" w:cs="Times New Roman"/>
          <w:sz w:val="28"/>
          <w:szCs w:val="28"/>
        </w:rPr>
        <w:t xml:space="preserve"> в учебном плане;</w:t>
      </w:r>
    </w:p>
    <w:p w:rsidR="0093109D" w:rsidRPr="001A06E5" w:rsidRDefault="0093109D" w:rsidP="009310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высвободить необходимые часы для расширения объёма специального блока учебного плана и для развития профессионально важных личностных каче</w:t>
      </w:r>
      <w:proofErr w:type="gramStart"/>
      <w:r w:rsidRPr="001A06E5">
        <w:rPr>
          <w:rFonts w:ascii="Times New Roman" w:hAnsi="Times New Roman" w:cs="Times New Roman"/>
          <w:sz w:val="28"/>
          <w:szCs w:val="28"/>
        </w:rPr>
        <w:t>ств сп</w:t>
      </w:r>
      <w:proofErr w:type="gramEnd"/>
      <w:r w:rsidRPr="001A06E5">
        <w:rPr>
          <w:rFonts w:ascii="Times New Roman" w:hAnsi="Times New Roman" w:cs="Times New Roman"/>
          <w:sz w:val="28"/>
          <w:szCs w:val="28"/>
        </w:rPr>
        <w:t>ециалиста;</w:t>
      </w:r>
    </w:p>
    <w:p w:rsidR="0093109D" w:rsidRPr="001A06E5" w:rsidRDefault="0093109D" w:rsidP="009310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сократить учебное время на изучение теоретических основ специальности;</w:t>
      </w:r>
    </w:p>
    <w:p w:rsidR="0093109D" w:rsidRPr="001A06E5" w:rsidRDefault="0093109D" w:rsidP="0093109D">
      <w:pPr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hAnsi="Times New Roman" w:cs="Times New Roman"/>
          <w:sz w:val="28"/>
          <w:szCs w:val="28"/>
        </w:rPr>
      </w:pPr>
      <w:r w:rsidRPr="001A06E5">
        <w:rPr>
          <w:rFonts w:ascii="Times New Roman" w:hAnsi="Times New Roman" w:cs="Times New Roman"/>
          <w:sz w:val="28"/>
          <w:szCs w:val="28"/>
        </w:rPr>
        <w:t>повысить качество профессионального образования выпускника.</w:t>
      </w:r>
    </w:p>
    <w:p w:rsidR="0093109D" w:rsidRDefault="0093109D" w:rsidP="0093109D">
      <w:pPr>
        <w:pStyle w:val="2"/>
        <w:spacing w:line="360" w:lineRule="auto"/>
        <w:ind w:left="-540" w:right="175"/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lastRenderedPageBreak/>
        <w:t>Список литературы</w:t>
      </w:r>
    </w:p>
    <w:p w:rsidR="0093109D" w:rsidRDefault="0093109D" w:rsidP="0093109D">
      <w:pPr>
        <w:pStyle w:val="2"/>
        <w:numPr>
          <w:ilvl w:val="0"/>
          <w:numId w:val="8"/>
        </w:numPr>
        <w:tabs>
          <w:tab w:val="clear" w:pos="360"/>
          <w:tab w:val="num" w:pos="540"/>
        </w:tabs>
        <w:spacing w:line="360" w:lineRule="auto"/>
        <w:ind w:left="0" w:right="175" w:firstLine="0"/>
        <w:rPr>
          <w:rFonts w:ascii="Times New Roman" w:hAnsi="Times New Roman" w:cs="Times New Roman"/>
          <w:bCs/>
          <w:i/>
        </w:rPr>
      </w:pPr>
      <w:proofErr w:type="spellStart"/>
      <w:r>
        <w:rPr>
          <w:rFonts w:ascii="Times New Roman" w:hAnsi="Times New Roman" w:cs="Times New Roman"/>
          <w:b/>
          <w:bCs/>
          <w:i/>
        </w:rPr>
        <w:t>Екжанова</w:t>
      </w:r>
      <w:proofErr w:type="spellEnd"/>
      <w:r>
        <w:rPr>
          <w:rFonts w:ascii="Times New Roman" w:hAnsi="Times New Roman" w:cs="Times New Roman"/>
          <w:b/>
          <w:bCs/>
          <w:i/>
        </w:rPr>
        <w:t xml:space="preserve"> Е.</w:t>
      </w:r>
      <w:r>
        <w:rPr>
          <w:rFonts w:ascii="Times New Roman" w:hAnsi="Times New Roman" w:cs="Times New Roman"/>
          <w:bCs/>
          <w:i/>
        </w:rPr>
        <w:t xml:space="preserve"> Основы интегрированного обучения  Издательство «Дрофа»,  М., 2008 Учебник  </w:t>
      </w:r>
      <w:r>
        <w:rPr>
          <w:rFonts w:ascii="Times New Roman" w:hAnsi="Times New Roman" w:cs="Times New Roman"/>
          <w:bCs/>
          <w:i/>
          <w:lang w:val="en-US"/>
        </w:rPr>
        <w:t>ISBN</w:t>
      </w:r>
      <w:r>
        <w:rPr>
          <w:rFonts w:ascii="Times New Roman" w:hAnsi="Times New Roman" w:cs="Times New Roman"/>
          <w:bCs/>
          <w:i/>
        </w:rPr>
        <w:t>:978-5-358-04651-1</w:t>
      </w:r>
    </w:p>
    <w:p w:rsidR="0093109D" w:rsidRDefault="0093109D" w:rsidP="0093109D">
      <w:pPr>
        <w:pStyle w:val="2"/>
        <w:numPr>
          <w:ilvl w:val="0"/>
          <w:numId w:val="8"/>
        </w:numPr>
        <w:tabs>
          <w:tab w:val="clear" w:pos="360"/>
          <w:tab w:val="num" w:pos="540"/>
        </w:tabs>
        <w:spacing w:line="360" w:lineRule="auto"/>
        <w:ind w:left="0" w:right="175" w:firstLine="0"/>
        <w:rPr>
          <w:rFonts w:ascii="Times New Roman" w:hAnsi="Times New Roman" w:cs="Times New Roman"/>
          <w:bCs/>
          <w:i/>
        </w:rPr>
      </w:pPr>
      <w:proofErr w:type="gramStart"/>
      <w:r>
        <w:rPr>
          <w:rFonts w:ascii="Times New Roman" w:hAnsi="Times New Roman" w:cs="Times New Roman"/>
          <w:b/>
          <w:bCs/>
          <w:i/>
        </w:rPr>
        <w:t>Арефьева О.В.</w:t>
      </w:r>
      <w:r>
        <w:rPr>
          <w:rFonts w:ascii="Times New Roman" w:hAnsi="Times New Roman" w:cs="Times New Roman"/>
          <w:bCs/>
          <w:i/>
        </w:rPr>
        <w:t xml:space="preserve"> Технология активного обучения в СПО (О.В.Арефьева, </w:t>
      </w:r>
      <w:proofErr w:type="spellStart"/>
      <w:r>
        <w:rPr>
          <w:rFonts w:ascii="Times New Roman" w:hAnsi="Times New Roman" w:cs="Times New Roman"/>
          <w:bCs/>
          <w:i/>
        </w:rPr>
        <w:t>В.Д.Базаева</w:t>
      </w:r>
      <w:proofErr w:type="spellEnd"/>
      <w:r>
        <w:rPr>
          <w:rFonts w:ascii="Times New Roman" w:hAnsi="Times New Roman" w:cs="Times New Roman"/>
          <w:bCs/>
          <w:i/>
        </w:rPr>
        <w:t xml:space="preserve">  (СПО, 2006 - № 8 – с.43-45)</w:t>
      </w:r>
      <w:proofErr w:type="gramEnd"/>
    </w:p>
    <w:p w:rsidR="0093109D" w:rsidRDefault="0093109D" w:rsidP="0093109D">
      <w:pPr>
        <w:pStyle w:val="2"/>
        <w:numPr>
          <w:ilvl w:val="0"/>
          <w:numId w:val="8"/>
        </w:numPr>
        <w:tabs>
          <w:tab w:val="clear" w:pos="360"/>
          <w:tab w:val="num" w:pos="540"/>
        </w:tabs>
        <w:spacing w:line="360" w:lineRule="auto"/>
        <w:ind w:left="0" w:right="175" w:firstLine="0"/>
        <w:rPr>
          <w:rFonts w:ascii="Times New Roman" w:hAnsi="Times New Roman" w:cs="Times New Roman"/>
          <w:bCs/>
          <w:i/>
        </w:rPr>
      </w:pPr>
      <w:r>
        <w:rPr>
          <w:rFonts w:ascii="Times New Roman" w:eastAsia="TimesNewRoman" w:hAnsi="Times New Roman" w:cs="Times New Roman"/>
          <w:b/>
          <w:i/>
        </w:rPr>
        <w:t>Новиков А.М., Новиков Д.А.</w:t>
      </w:r>
      <w:r>
        <w:rPr>
          <w:rFonts w:ascii="Times New Roman" w:eastAsia="TimesNewRoman,Bold" w:hAnsi="Times New Roman" w:cs="Times New Roman"/>
          <w:bCs/>
          <w:i/>
        </w:rPr>
        <w:t>Методология</w:t>
      </w:r>
      <w:r>
        <w:rPr>
          <w:rFonts w:ascii="Times New Roman" w:eastAsia="TimesNewRoman" w:hAnsi="Times New Roman" w:cs="Times New Roman"/>
          <w:i/>
        </w:rPr>
        <w:t>. – М.: СИНТЕГ. – 668 с.</w:t>
      </w:r>
      <w:r>
        <w:rPr>
          <w:rFonts w:ascii="Times New Roman" w:eastAsia="TimesNewRoman,Bold" w:hAnsi="Times New Roman" w:cs="Times New Roman"/>
          <w:b/>
          <w:bCs/>
          <w:i/>
        </w:rPr>
        <w:t xml:space="preserve"> ISBN 978-5-89638-100-6</w:t>
      </w:r>
    </w:p>
    <w:p w:rsidR="0093109D" w:rsidRDefault="0093109D" w:rsidP="0093109D">
      <w:pPr>
        <w:pStyle w:val="2"/>
        <w:numPr>
          <w:ilvl w:val="0"/>
          <w:numId w:val="8"/>
        </w:numPr>
        <w:tabs>
          <w:tab w:val="clear" w:pos="360"/>
          <w:tab w:val="num" w:pos="540"/>
        </w:tabs>
        <w:spacing w:line="360" w:lineRule="auto"/>
        <w:ind w:left="0" w:right="175" w:firstLine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Общероссийский проект «Школа цифрового века 2012/2013»(Электронный ресурс) – раздел Преподавание экономики. – Режим доступа:</w:t>
      </w:r>
      <w:r>
        <w:rPr>
          <w:rFonts w:ascii="Times New Roman" w:hAnsi="Times New Roman" w:cs="Times New Roman"/>
          <w:bCs/>
          <w:i/>
          <w:lang w:val="en-US"/>
        </w:rPr>
        <w:t>http</w:t>
      </w:r>
      <w:r>
        <w:rPr>
          <w:rFonts w:ascii="Times New Roman" w:hAnsi="Times New Roman" w:cs="Times New Roman"/>
          <w:bCs/>
          <w:i/>
        </w:rPr>
        <w:t>://</w:t>
      </w:r>
      <w:r>
        <w:rPr>
          <w:rFonts w:ascii="Times New Roman" w:hAnsi="Times New Roman" w:cs="Times New Roman"/>
          <w:bCs/>
          <w:i/>
          <w:lang w:val="en-US"/>
        </w:rPr>
        <w:t>festival</w:t>
      </w:r>
      <w:r>
        <w:rPr>
          <w:rFonts w:ascii="Times New Roman" w:hAnsi="Times New Roman" w:cs="Times New Roman"/>
          <w:bCs/>
          <w:i/>
        </w:rPr>
        <w:t>.1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september</w:t>
      </w:r>
      <w:proofErr w:type="spellEnd"/>
      <w:r>
        <w:rPr>
          <w:rFonts w:ascii="Times New Roman" w:hAnsi="Times New Roman" w:cs="Times New Roman"/>
          <w:bCs/>
          <w:i/>
        </w:rPr>
        <w:t>.</w:t>
      </w:r>
      <w:proofErr w:type="spellStart"/>
      <w:r>
        <w:rPr>
          <w:rFonts w:ascii="Times New Roman" w:hAnsi="Times New Roman" w:cs="Times New Roman"/>
          <w:bCs/>
          <w:i/>
          <w:lang w:val="en-US"/>
        </w:rPr>
        <w:t>ru</w:t>
      </w:r>
      <w:proofErr w:type="spellEnd"/>
    </w:p>
    <w:p w:rsidR="0093109D" w:rsidRPr="00D75384" w:rsidRDefault="0093109D" w:rsidP="0093109D">
      <w:pPr>
        <w:spacing w:line="360" w:lineRule="auto"/>
        <w:rPr>
          <w:sz w:val="28"/>
          <w:szCs w:val="28"/>
          <w:lang w:eastAsia="en-US"/>
        </w:rPr>
      </w:pPr>
    </w:p>
    <w:p w:rsidR="002F39D3" w:rsidRDefault="0093109D"/>
    <w:sectPr w:rsidR="002F39D3" w:rsidSect="0093109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NDA Times UZ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74E0C"/>
    <w:multiLevelType w:val="multilevel"/>
    <w:tmpl w:val="E77A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2B448B"/>
    <w:multiLevelType w:val="hybridMultilevel"/>
    <w:tmpl w:val="B3007720"/>
    <w:lvl w:ilvl="0" w:tplc="4CB8AC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6C222BB"/>
    <w:multiLevelType w:val="multilevel"/>
    <w:tmpl w:val="35207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B345D"/>
    <w:multiLevelType w:val="multilevel"/>
    <w:tmpl w:val="2AD20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53710"/>
    <w:multiLevelType w:val="multilevel"/>
    <w:tmpl w:val="624A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35C59"/>
    <w:multiLevelType w:val="multilevel"/>
    <w:tmpl w:val="38880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9410AA"/>
    <w:multiLevelType w:val="multilevel"/>
    <w:tmpl w:val="0C38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171853"/>
    <w:multiLevelType w:val="multilevel"/>
    <w:tmpl w:val="A0160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09D"/>
    <w:rsid w:val="00203341"/>
    <w:rsid w:val="0093109D"/>
    <w:rsid w:val="009F40B5"/>
    <w:rsid w:val="00AD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09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1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3109D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9310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PANDA Times UZ" w:eastAsia="Times New Roman" w:hAnsi="PANDA Times UZ" w:cs="PANDA Times UZ"/>
      <w:sz w:val="28"/>
      <w:szCs w:val="28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93109D"/>
    <w:rPr>
      <w:rFonts w:ascii="PANDA Times UZ" w:eastAsia="Times New Roman" w:hAnsi="PANDA Times UZ" w:cs="PANDA Times UZ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917</Words>
  <Characters>5228</Characters>
  <Application>Microsoft Office Word</Application>
  <DocSecurity>0</DocSecurity>
  <Lines>43</Lines>
  <Paragraphs>12</Paragraphs>
  <ScaleCrop>false</ScaleCrop>
  <Company/>
  <LinksUpToDate>false</LinksUpToDate>
  <CharactersWithSpaces>6133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2017-01-14T16:44:00Z</dcterms:created>
  <dcterms:modified xsi:type="dcterms:W3CDTF">2017-01-14T16:49:00Z</dcterms:modified>
</cp:coreProperties>
</file>