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 w:rsidP="00EB46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B4682">
        <w:rPr>
          <w:rFonts w:ascii="Times New Roman" w:hAnsi="Times New Roman" w:cs="Times New Roman"/>
          <w:b/>
          <w:i/>
          <w:sz w:val="48"/>
          <w:szCs w:val="48"/>
        </w:rPr>
        <w:t>Особенности смыслового чтения на уроках математики.</w:t>
      </w:r>
    </w:p>
    <w:p w:rsidR="00EB4682" w:rsidRPr="00EB4682" w:rsidRDefault="00EB4682" w:rsidP="00EB46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B4682" w:rsidRPr="00EB4682" w:rsidRDefault="00EB4682" w:rsidP="00EB46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B4682" w:rsidRPr="00EB4682" w:rsidRDefault="00EB4682" w:rsidP="00EB46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B4682" w:rsidRPr="00EB4682" w:rsidRDefault="00EB4682" w:rsidP="00EB46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B4682" w:rsidRPr="00EB4682" w:rsidRDefault="00EB4682" w:rsidP="00EB468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EB4682">
        <w:rPr>
          <w:rFonts w:ascii="Times New Roman" w:hAnsi="Times New Roman" w:cs="Times New Roman"/>
          <w:b/>
          <w:i/>
          <w:sz w:val="36"/>
          <w:szCs w:val="36"/>
        </w:rPr>
        <w:t>Учитель математики</w:t>
      </w:r>
    </w:p>
    <w:p w:rsidR="00EB4682" w:rsidRPr="00EB4682" w:rsidRDefault="00EB4682" w:rsidP="00EB468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B4682">
        <w:rPr>
          <w:rFonts w:ascii="Times New Roman" w:hAnsi="Times New Roman" w:cs="Times New Roman"/>
          <w:b/>
          <w:i/>
          <w:sz w:val="36"/>
          <w:szCs w:val="36"/>
        </w:rPr>
        <w:t>Гуськова</w:t>
      </w:r>
      <w:proofErr w:type="spellEnd"/>
      <w:r w:rsidRPr="00EB4682">
        <w:rPr>
          <w:rFonts w:ascii="Times New Roman" w:hAnsi="Times New Roman" w:cs="Times New Roman"/>
          <w:b/>
          <w:i/>
          <w:sz w:val="36"/>
          <w:szCs w:val="36"/>
        </w:rPr>
        <w:t xml:space="preserve"> И.В.</w:t>
      </w:r>
    </w:p>
    <w:p w:rsidR="00EB4682" w:rsidRPr="00EB4682" w:rsidRDefault="00EB4682" w:rsidP="00EB468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EB4682">
        <w:rPr>
          <w:rFonts w:ascii="Times New Roman" w:hAnsi="Times New Roman" w:cs="Times New Roman"/>
          <w:b/>
          <w:i/>
          <w:sz w:val="36"/>
          <w:szCs w:val="36"/>
        </w:rPr>
        <w:t>МАОУ ЛСОШ № 7</w:t>
      </w:r>
    </w:p>
    <w:p w:rsidR="00EB4682" w:rsidRPr="00EB4682" w:rsidRDefault="00EB4682" w:rsidP="00EB468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B4682" w:rsidRPr="00EB4682" w:rsidRDefault="00EB4682" w:rsidP="00EB468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B4682" w:rsidRPr="00EB4682" w:rsidRDefault="00EB4682" w:rsidP="00EB468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B4682" w:rsidRPr="00EB4682" w:rsidRDefault="00EB4682" w:rsidP="00EB468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7018FE" w:rsidRPr="00EB4682" w:rsidRDefault="00E85C6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lastRenderedPageBreak/>
        <w:t xml:space="preserve">Как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 Исследования показывают: для того, чтобы быть компетентным по всем предметам и в дальнейшем в жизни, человек должен читать 120-150 слов в минуту. Это становится необходимым условием успешности работ с информацией. </w:t>
      </w:r>
    </w:p>
    <w:p w:rsidR="00E85C6D" w:rsidRPr="00EB4682" w:rsidRDefault="00E85C6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Сегодня чтение, наряду с письмом и владением компьютером, относится к базовым учениям, которые позволяют продуктивно, работать и свободно общаться с разными людьми.  Чтение является универсальным навыком</w:t>
      </w:r>
      <w:proofErr w:type="gramStart"/>
      <w:r w:rsidRPr="00EB46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4682">
        <w:rPr>
          <w:rFonts w:ascii="Times New Roman" w:hAnsi="Times New Roman" w:cs="Times New Roman"/>
          <w:sz w:val="24"/>
          <w:szCs w:val="24"/>
        </w:rPr>
        <w:t xml:space="preserve"> это то, чему учат, и то, посредством чего учатся.</w:t>
      </w:r>
    </w:p>
    <w:p w:rsidR="00E85C6D" w:rsidRPr="00EB4682" w:rsidRDefault="00E85C6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Задача современной системы образования перенести акцент с формирования ЗУН на формирование универсальных учебных действий, о</w:t>
      </w:r>
      <w:r w:rsidR="00584262" w:rsidRPr="00EB4682">
        <w:rPr>
          <w:rFonts w:ascii="Times New Roman" w:hAnsi="Times New Roman" w:cs="Times New Roman"/>
          <w:sz w:val="24"/>
          <w:szCs w:val="24"/>
        </w:rPr>
        <w:t>беспечивающих компетенцию «умен</w:t>
      </w:r>
      <w:r w:rsidRPr="00EB4682">
        <w:rPr>
          <w:rFonts w:ascii="Times New Roman" w:hAnsi="Times New Roman" w:cs="Times New Roman"/>
          <w:sz w:val="24"/>
          <w:szCs w:val="24"/>
        </w:rPr>
        <w:t>и</w:t>
      </w:r>
      <w:r w:rsidR="00584262" w:rsidRPr="00EB4682">
        <w:rPr>
          <w:rFonts w:ascii="Times New Roman" w:hAnsi="Times New Roman" w:cs="Times New Roman"/>
          <w:sz w:val="24"/>
          <w:szCs w:val="24"/>
        </w:rPr>
        <w:t xml:space="preserve">е </w:t>
      </w:r>
      <w:r w:rsidRPr="00EB4682">
        <w:rPr>
          <w:rFonts w:ascii="Times New Roman" w:hAnsi="Times New Roman" w:cs="Times New Roman"/>
          <w:sz w:val="24"/>
          <w:szCs w:val="24"/>
        </w:rPr>
        <w:t xml:space="preserve"> учиться».</w:t>
      </w:r>
    </w:p>
    <w:p w:rsidR="00AE684D" w:rsidRPr="00EB4682" w:rsidRDefault="00E85C6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Обеспечивая учащихся значительным багажом предметных значений, </w:t>
      </w:r>
      <w:r w:rsidR="00AE684D" w:rsidRPr="00EB4682">
        <w:rPr>
          <w:rFonts w:ascii="Times New Roman" w:hAnsi="Times New Roman" w:cs="Times New Roman"/>
          <w:sz w:val="24"/>
          <w:szCs w:val="24"/>
        </w:rPr>
        <w:t xml:space="preserve">российская система образования не способствует развитию у них умения выходить за пределы учебных ситуаций, в которых формируются эти знания, и решать творческие задачи.  То есть наши учащиеся не умеют распознавать практические задачи, переводить проблемы в формат задач, соотносить их с конспектом полученных знаний, анализировать и оценивать результаты. </w:t>
      </w:r>
    </w:p>
    <w:p w:rsidR="00AE684D" w:rsidRPr="00EB4682" w:rsidRDefault="00AE684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Они обучены лишь воспроизводить </w:t>
      </w:r>
      <w:proofErr w:type="gramStart"/>
      <w:r w:rsidRPr="00EB4682">
        <w:rPr>
          <w:rFonts w:ascii="Times New Roman" w:hAnsi="Times New Roman" w:cs="Times New Roman"/>
          <w:sz w:val="24"/>
          <w:szCs w:val="24"/>
        </w:rPr>
        <w:t>заученное</w:t>
      </w:r>
      <w:proofErr w:type="gramEnd"/>
      <w:r w:rsidRPr="00EB4682">
        <w:rPr>
          <w:rFonts w:ascii="Times New Roman" w:hAnsi="Times New Roman" w:cs="Times New Roman"/>
          <w:sz w:val="24"/>
          <w:szCs w:val="24"/>
        </w:rPr>
        <w:t xml:space="preserve"> и решать задачи по образцу. </w:t>
      </w:r>
    </w:p>
    <w:p w:rsidR="00AE684D" w:rsidRPr="00EB4682" w:rsidRDefault="00AE684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Очень часто при решении задач из текстов ЕГЭ дают (выпускники) неправильный ответ, так как не обращают внимания на вопрос задачи. </w:t>
      </w:r>
    </w:p>
    <w:p w:rsidR="00AE684D" w:rsidRPr="00EB4682" w:rsidRDefault="00AE684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Приведу пример: «на рисунке показано, как изменялась температура воздуха на протяжении одних суток. По горизонтали указано врем</w:t>
      </w:r>
      <w:r w:rsidR="00584262" w:rsidRPr="00EB4682">
        <w:rPr>
          <w:rFonts w:ascii="Times New Roman" w:hAnsi="Times New Roman" w:cs="Times New Roman"/>
          <w:sz w:val="24"/>
          <w:szCs w:val="24"/>
        </w:rPr>
        <w:t xml:space="preserve">я  суток, по вертикали </w:t>
      </w:r>
      <w:r w:rsidRPr="00EB4682">
        <w:rPr>
          <w:rFonts w:ascii="Times New Roman" w:hAnsi="Times New Roman" w:cs="Times New Roman"/>
          <w:sz w:val="24"/>
          <w:szCs w:val="24"/>
        </w:rPr>
        <w:t xml:space="preserve"> значение температуры в градусах. Определить в какое время суток зн</w:t>
      </w:r>
      <w:r w:rsidR="00584262" w:rsidRPr="00EB4682">
        <w:rPr>
          <w:rFonts w:ascii="Times New Roman" w:hAnsi="Times New Roman" w:cs="Times New Roman"/>
          <w:sz w:val="24"/>
          <w:szCs w:val="24"/>
        </w:rPr>
        <w:t xml:space="preserve">ачение температуры было </w:t>
      </w:r>
      <w:proofErr w:type="spellStart"/>
      <w:r w:rsidR="00584262" w:rsidRPr="00EB4682">
        <w:rPr>
          <w:rFonts w:ascii="Times New Roman" w:hAnsi="Times New Roman" w:cs="Times New Roman"/>
          <w:sz w:val="24"/>
          <w:szCs w:val="24"/>
        </w:rPr>
        <w:t>ноименьш</w:t>
      </w:r>
      <w:r w:rsidRPr="00EB4682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EB4682">
        <w:rPr>
          <w:rFonts w:ascii="Times New Roman" w:hAnsi="Times New Roman" w:cs="Times New Roman"/>
          <w:sz w:val="24"/>
          <w:szCs w:val="24"/>
        </w:rPr>
        <w:t>.»</w:t>
      </w:r>
    </w:p>
    <w:p w:rsidR="00AE684D" w:rsidRPr="00EB4682" w:rsidRDefault="00AE684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Ответ был: -1.</w:t>
      </w:r>
    </w:p>
    <w:p w:rsidR="00AE684D" w:rsidRPr="00EB4682" w:rsidRDefault="00AE684D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Вывод очевиден. Этот ученик не умеет работать с текстом задачи. Он невнимательно читает усл</w:t>
      </w:r>
      <w:r w:rsidR="00584262" w:rsidRPr="00EB4682">
        <w:rPr>
          <w:rFonts w:ascii="Times New Roman" w:hAnsi="Times New Roman" w:cs="Times New Roman"/>
          <w:sz w:val="24"/>
          <w:szCs w:val="24"/>
        </w:rPr>
        <w:t xml:space="preserve">овия, не может отделить </w:t>
      </w:r>
      <w:r w:rsidRPr="00EB4682">
        <w:rPr>
          <w:rFonts w:ascii="Times New Roman" w:hAnsi="Times New Roman" w:cs="Times New Roman"/>
          <w:sz w:val="24"/>
          <w:szCs w:val="24"/>
        </w:rPr>
        <w:t xml:space="preserve"> условие</w:t>
      </w:r>
      <w:r w:rsidR="00584262" w:rsidRPr="00EB4682">
        <w:rPr>
          <w:rFonts w:ascii="Times New Roman" w:hAnsi="Times New Roman" w:cs="Times New Roman"/>
          <w:sz w:val="24"/>
          <w:szCs w:val="24"/>
        </w:rPr>
        <w:t xml:space="preserve">   задачи от вопроса, не умеет критически оцени</w:t>
      </w:r>
      <w:r w:rsidRPr="00EB4682">
        <w:rPr>
          <w:rFonts w:ascii="Times New Roman" w:hAnsi="Times New Roman" w:cs="Times New Roman"/>
          <w:sz w:val="24"/>
          <w:szCs w:val="24"/>
        </w:rPr>
        <w:t>ть полученный рез</w:t>
      </w:r>
      <w:r w:rsidR="00E64478" w:rsidRPr="00EB4682">
        <w:rPr>
          <w:rFonts w:ascii="Times New Roman" w:hAnsi="Times New Roman" w:cs="Times New Roman"/>
          <w:sz w:val="24"/>
          <w:szCs w:val="24"/>
        </w:rPr>
        <w:t xml:space="preserve">ультат. Если бы этого ученика научили </w:t>
      </w:r>
      <w:r w:rsidR="00584262" w:rsidRPr="00EB4682">
        <w:rPr>
          <w:rFonts w:ascii="Times New Roman" w:hAnsi="Times New Roman" w:cs="Times New Roman"/>
          <w:sz w:val="24"/>
          <w:szCs w:val="24"/>
        </w:rPr>
        <w:t xml:space="preserve"> </w:t>
      </w:r>
      <w:r w:rsidRPr="00EB4682">
        <w:rPr>
          <w:rFonts w:ascii="Times New Roman" w:hAnsi="Times New Roman" w:cs="Times New Roman"/>
          <w:sz w:val="24"/>
          <w:szCs w:val="24"/>
        </w:rPr>
        <w:t xml:space="preserve"> при чтении задачи выделять, подчеркивать ключев</w:t>
      </w:r>
      <w:r w:rsidR="00584262" w:rsidRPr="00EB4682">
        <w:rPr>
          <w:rFonts w:ascii="Times New Roman" w:hAnsi="Times New Roman" w:cs="Times New Roman"/>
          <w:sz w:val="24"/>
          <w:szCs w:val="24"/>
        </w:rPr>
        <w:t>ые данные, чтобы зафиксировать в сознании информацию, а при проверке решения</w:t>
      </w:r>
      <w:r w:rsidRPr="00EB4682">
        <w:rPr>
          <w:rFonts w:ascii="Times New Roman" w:hAnsi="Times New Roman" w:cs="Times New Roman"/>
          <w:sz w:val="24"/>
          <w:szCs w:val="24"/>
        </w:rPr>
        <w:t xml:space="preserve"> подставить в полученный результат в текст вопроса, то подобный ошибки он бы не сделал. 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Казалось бы, так просто, а фактически сложно, потому, что из-за простоты мы не обращаем внимания на подобные мелочи.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Развитие математической грамотности учащихся напрямую связано с развитием навыков смыслового и функционального чтения. Чтобы сравниться с решением задачи, учащиеся должны: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осмысленно читать и воспринимать на слух текст задания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lastRenderedPageBreak/>
        <w:t>- уметь извлекать и анализировать информацию, полученную из текста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уметь критически оценивать данную информацию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 -уметь читать таблицы, диаграммы,  схемы, условные обозначения.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Все мы прекрасно знаем и понимаем, что должны знать и уметь учащиеся, но как нужно организовать учебный процесс на уроке, чтобы каждый ученик мог сказать: «Я это знаю и умею?»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Уроки могут быть разными так же, как и их результаты. Какой урок можно считать наиболее эффективным?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-Во-первых, ребенку на уроке должно быть интересно и понятно, зачем он изучает данный материал и где может применять полученные знания.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-во-вторых, на уроке должна быть создана ситуация, в которой учащиеся приобретают знания в процессе активной познавательной деятельности.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468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4682">
        <w:rPr>
          <w:rFonts w:ascii="Times New Roman" w:hAnsi="Times New Roman" w:cs="Times New Roman"/>
          <w:sz w:val="24"/>
          <w:szCs w:val="24"/>
        </w:rPr>
        <w:t xml:space="preserve"> в-третьих, если учащиеся успешно выполняют задания не только по образцу, но и в измененной ситуации, то именно такой урок можно считать эффективным.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Мы четко знаем, что нужно дать на уроке, как преподнести материал ученику. Главная цель и смысл таких уроков - формирование знаний, умений и навыков. Все внимание учащихся сосредотачивают лишь на алгоритме вычислений, не объясняя, почему нужно делать так, а не иначе. Такая автоматизация формируют лишь механический навык. Даже при незначительном изменении  задания ученик затрудняется в его выполнении. Знание у учащихся будут прочными, если они не механически заучены, а закрепились в результате творческой деятельности над учебным материалом. Работу по формированию умений и навыков самостоятельного чтения и понимая текста необходимо начинать с 5-ого класса и проводить в системе, усложняя приемы и способы чтения и обработки информации от класса к классу</w:t>
      </w:r>
      <w:proofErr w:type="gramStart"/>
      <w:r w:rsidRPr="00EB46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4682">
        <w:rPr>
          <w:rFonts w:ascii="Times New Roman" w:hAnsi="Times New Roman" w:cs="Times New Roman"/>
          <w:sz w:val="24"/>
          <w:szCs w:val="24"/>
        </w:rPr>
        <w:t xml:space="preserve"> Одним из решений этой проблемы является организация систематической работы с учебником математики на каждом уроке и дома. К    ключевым направлениям в формировании умений работы с текстом относят следующие: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 5-6 классы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выделение главного в тексте;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- составление примеров, аналогичных  </w:t>
      </w:r>
      <w:proofErr w:type="gramStart"/>
      <w:r w:rsidRPr="00EB4682">
        <w:rPr>
          <w:rFonts w:ascii="Times New Roman" w:hAnsi="Times New Roman" w:cs="Times New Roman"/>
          <w:sz w:val="24"/>
          <w:szCs w:val="24"/>
        </w:rPr>
        <w:t>приведенным</w:t>
      </w:r>
      <w:proofErr w:type="gramEnd"/>
      <w:r w:rsidRPr="00EB4682">
        <w:rPr>
          <w:rFonts w:ascii="Times New Roman" w:hAnsi="Times New Roman" w:cs="Times New Roman"/>
          <w:sz w:val="24"/>
          <w:szCs w:val="24"/>
        </w:rPr>
        <w:t xml:space="preserve"> в тексте;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умение найти в тексте ответ на поставленный вопрос;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грамотно пересказать прочитанный текст.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7-8 классы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- умение составить план </w:t>
      </w:r>
      <w:proofErr w:type="gramStart"/>
      <w:r w:rsidRPr="00EB468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B4682">
        <w:rPr>
          <w:rFonts w:ascii="Times New Roman" w:hAnsi="Times New Roman" w:cs="Times New Roman"/>
          <w:sz w:val="24"/>
          <w:szCs w:val="24"/>
        </w:rPr>
        <w:t>;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воспроизвести текст по предложенному плану;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запоминание определений, формул, теорем.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lastRenderedPageBreak/>
        <w:t>9-11 классы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работа с иллюстрациями (рисунками, чертежами, диаграммами);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использование новой теории в различных учебных и жизненных ситуациях;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конспектирование новой темы.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С ребятами 5-7 классов при работе с текстом я использую следующие виды работы: «толстые и тонкие вопросы», «верные и неверные утверждения»,  игра «Цепочка вопросов». При такой организации работы с текстом  происходит осмысление предложенного материала.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Прием «Тонкие и толстые вопросы» (слайд). Вопросы такого плана возникают на протяжении всего урока математики. А можно предложить учащимся задание: составьте вопросы по теме, по тексту параграфа. «Тонкие вопросы» - вопросы, требующие простого односложного ответа.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</w:t>
      </w:r>
    </w:p>
    <w:tbl>
      <w:tblPr>
        <w:tblStyle w:val="a4"/>
        <w:tblW w:w="0" w:type="auto"/>
        <w:tblInd w:w="360" w:type="dxa"/>
        <w:tblLook w:val="04A0"/>
      </w:tblPr>
      <w:tblGrid>
        <w:gridCol w:w="4600"/>
        <w:gridCol w:w="4611"/>
      </w:tblGrid>
      <w:tr w:rsidR="00EB4682" w:rsidRPr="00EB4682" w:rsidTr="00237BE6">
        <w:tc>
          <w:tcPr>
            <w:tcW w:w="4785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«Тонкие вопросы»</w:t>
            </w:r>
          </w:p>
        </w:tc>
        <w:tc>
          <w:tcPr>
            <w:tcW w:w="4786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«Толстые вопросы»</w:t>
            </w:r>
          </w:p>
        </w:tc>
      </w:tr>
      <w:tr w:rsidR="00EB4682" w:rsidRPr="00EB4682" w:rsidTr="00237BE6">
        <w:trPr>
          <w:trHeight w:val="2520"/>
        </w:trPr>
        <w:tc>
          <w:tcPr>
            <w:tcW w:w="4785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Что известно в задаче?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Что необходимо найти?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 xml:space="preserve">- Какова зависимость </w:t>
            </w:r>
            <w:proofErr w:type="gramStart"/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EB4682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Каково взаимное расположение …?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Какими свойствами обладает …?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Достаточно ли данных в задаче, для ее решения?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Можно ли (найти, построить, доказать), если …</w:t>
            </w:r>
            <w:proofErr w:type="gramStart"/>
            <w:r w:rsidRPr="00EB468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B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Установите закономерность (построение фигур, изменение какой-либо величины)…?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Как изменится …, если …?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При каком условии задача будет иметь несколько решений?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- Рационально ли решена задача? Почему?</w:t>
            </w: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682" w:rsidRPr="00EB4682" w:rsidRDefault="00EB4682" w:rsidP="00EB4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Прием «Составление приемов к задаче»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Анализ информации, представленной в объемном тексте математической задачи;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формировка вопросов к задаче, для ответа на которые нужно использовать все имеющиеся данные;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останутся ли неиспользованные данные; нужны ли дополнительные данные?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3. Прием «</w:t>
      </w:r>
      <w:proofErr w:type="spellStart"/>
      <w:r w:rsidRPr="00EB4682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EB4682">
        <w:rPr>
          <w:rFonts w:ascii="Times New Roman" w:hAnsi="Times New Roman" w:cs="Times New Roman"/>
          <w:sz w:val="24"/>
          <w:szCs w:val="24"/>
        </w:rPr>
        <w:t>»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4682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EB4682">
        <w:rPr>
          <w:rFonts w:ascii="Times New Roman" w:hAnsi="Times New Roman" w:cs="Times New Roman"/>
          <w:sz w:val="24"/>
          <w:szCs w:val="24"/>
        </w:rPr>
        <w:t>» - это маркировка текста по мере его чтения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«</w:t>
      </w:r>
      <w:r w:rsidRPr="00EB46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4682">
        <w:rPr>
          <w:rFonts w:ascii="Times New Roman" w:hAnsi="Times New Roman" w:cs="Times New Roman"/>
          <w:sz w:val="24"/>
          <w:szCs w:val="24"/>
        </w:rPr>
        <w:t>» - уже знал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«+» - новое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«-» - думал иначе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lastRenderedPageBreak/>
        <w:t>«?» - не понял, есть вопросы</w:t>
      </w:r>
    </w:p>
    <w:p w:rsidR="00EB4682" w:rsidRPr="00EB4682" w:rsidRDefault="00EB4682" w:rsidP="00EB4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Этот прием дает возможность учителю создать климат, который соответствует активной учебной деятельности, а ученику – классифицировать информацию, формировать мысли автора другими словами, научиться </w:t>
      </w:r>
      <w:proofErr w:type="gramStart"/>
      <w:r w:rsidRPr="00EB4682">
        <w:rPr>
          <w:rFonts w:ascii="Times New Roman" w:hAnsi="Times New Roman" w:cs="Times New Roman"/>
          <w:sz w:val="24"/>
          <w:szCs w:val="24"/>
        </w:rPr>
        <w:t>вдумчиво</w:t>
      </w:r>
      <w:proofErr w:type="gramEnd"/>
      <w:r w:rsidRPr="00EB4682">
        <w:rPr>
          <w:rFonts w:ascii="Times New Roman" w:hAnsi="Times New Roman" w:cs="Times New Roman"/>
          <w:sz w:val="24"/>
          <w:szCs w:val="24"/>
        </w:rPr>
        <w:t xml:space="preserve"> читать.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682">
        <w:rPr>
          <w:rFonts w:ascii="Times New Roman" w:hAnsi="Times New Roman" w:cs="Times New Roman"/>
          <w:b/>
          <w:sz w:val="24"/>
          <w:szCs w:val="24"/>
        </w:rPr>
        <w:t>Прием «Верите ли вы…»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Тупой угол – это угол, который нарисован тупым карандашом.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Угол – это геометрическая фигура.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Угол состоит из двух пересекающихся прямых.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Бывают углы  остроумные и тупые.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Угол состоит из двух лучей, выходящих из одной точки.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Равные углы – это те, у которых равны стороны.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Биссектриса – это такой угол, у которого три стороны.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Бывает угол прямой.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Угол может быть тощим.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Данный прием проводится с целью вызвать интерес к изучению темы и создать положительную мотивацию самостоятельного изучения текста по этой теме. Проводится в начале урока, после сообщения темы.  </w:t>
      </w:r>
    </w:p>
    <w:p w:rsidR="00EB4682" w:rsidRPr="00EB4682" w:rsidRDefault="00EB4682" w:rsidP="00EB4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682">
        <w:rPr>
          <w:rFonts w:ascii="Times New Roman" w:hAnsi="Times New Roman" w:cs="Times New Roman"/>
          <w:b/>
          <w:sz w:val="24"/>
          <w:szCs w:val="24"/>
        </w:rPr>
        <w:t>Прием: «Верные и неверные утверждения»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B4682" w:rsidRPr="00EB4682" w:rsidTr="00237BE6">
        <w:tc>
          <w:tcPr>
            <w:tcW w:w="3190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3190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Если число делится на 9, то оно делится на 3</w:t>
            </w:r>
          </w:p>
        </w:tc>
        <w:tc>
          <w:tcPr>
            <w:tcW w:w="3191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</w:tr>
      <w:tr w:rsidR="00EB4682" w:rsidRPr="00EB4682" w:rsidTr="00237BE6">
        <w:tc>
          <w:tcPr>
            <w:tcW w:w="3190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3190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Если число делится на 3, то оно делится и на 9</w:t>
            </w:r>
          </w:p>
        </w:tc>
        <w:tc>
          <w:tcPr>
            <w:tcW w:w="3191" w:type="dxa"/>
          </w:tcPr>
          <w:p w:rsidR="00EB4682" w:rsidRPr="00EB4682" w:rsidRDefault="00EB4682" w:rsidP="00EB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НЕВЕРНО</w:t>
            </w:r>
          </w:p>
        </w:tc>
      </w:tr>
    </w:tbl>
    <w:p w:rsidR="00EB4682" w:rsidRPr="00EB4682" w:rsidRDefault="00EB4682" w:rsidP="00EB4682">
      <w:pPr>
        <w:tabs>
          <w:tab w:val="left" w:pos="569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682">
        <w:rPr>
          <w:rFonts w:ascii="Times New Roman" w:hAnsi="Times New Roman" w:cs="Times New Roman"/>
          <w:b/>
          <w:sz w:val="24"/>
          <w:szCs w:val="24"/>
        </w:rPr>
        <w:tab/>
      </w:r>
    </w:p>
    <w:p w:rsidR="00EB4682" w:rsidRPr="00EB4682" w:rsidRDefault="00EB4682" w:rsidP="00EB4682">
      <w:pPr>
        <w:tabs>
          <w:tab w:val="left" w:pos="5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Универсальный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 </w:t>
      </w:r>
    </w:p>
    <w:p w:rsidR="00EB4682" w:rsidRPr="00EB4682" w:rsidRDefault="00EB4682" w:rsidP="00EB4682">
      <w:pPr>
        <w:tabs>
          <w:tab w:val="left" w:pos="5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 xml:space="preserve">Учитывая стратегии современных подходов к чтению, можно порекомендовать учителям предметникам следующее: </w:t>
      </w:r>
    </w:p>
    <w:p w:rsidR="00EB4682" w:rsidRPr="00EB4682" w:rsidRDefault="00EB4682" w:rsidP="00EB4682">
      <w:pPr>
        <w:tabs>
          <w:tab w:val="left" w:pos="5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выбирать наиболее рациональные виды чтения для усвоения учащимися нового материала</w:t>
      </w:r>
    </w:p>
    <w:p w:rsidR="00EB4682" w:rsidRPr="00EB4682" w:rsidRDefault="00EB4682" w:rsidP="00EB4682">
      <w:pPr>
        <w:tabs>
          <w:tab w:val="left" w:pos="5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формировать у учащихся интерес к чтению путем внедрения нестандартных форм и методов работы с текстом</w:t>
      </w:r>
    </w:p>
    <w:p w:rsidR="00EB4682" w:rsidRPr="00EB4682" w:rsidRDefault="00EB4682" w:rsidP="00EB4682">
      <w:pPr>
        <w:tabs>
          <w:tab w:val="left" w:pos="5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- повышать уровень самостоятельности учащихся в чтении по мере их продвижения вперед</w:t>
      </w:r>
    </w:p>
    <w:p w:rsidR="00EB4682" w:rsidRPr="00EB4682" w:rsidRDefault="00EB4682" w:rsidP="00EB4682">
      <w:pPr>
        <w:tabs>
          <w:tab w:val="left" w:pos="5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lastRenderedPageBreak/>
        <w:t>- организовать различные виды деятельности учащихся с целью развития у них творческого мышления.</w:t>
      </w:r>
    </w:p>
    <w:p w:rsidR="00EB4682" w:rsidRPr="00EB4682" w:rsidRDefault="00EB4682">
      <w:pPr>
        <w:rPr>
          <w:rFonts w:ascii="Times New Roman" w:hAnsi="Times New Roman" w:cs="Times New Roman"/>
          <w:sz w:val="24"/>
          <w:szCs w:val="24"/>
        </w:rPr>
      </w:pPr>
    </w:p>
    <w:p w:rsidR="00E85C6D" w:rsidRPr="00EB4682" w:rsidRDefault="00E85C6D">
      <w:pPr>
        <w:rPr>
          <w:rFonts w:ascii="Times New Roman" w:hAnsi="Times New Roman" w:cs="Times New Roman"/>
        </w:rPr>
      </w:pPr>
      <w:r w:rsidRPr="00EB4682">
        <w:rPr>
          <w:rFonts w:ascii="Times New Roman" w:hAnsi="Times New Roman" w:cs="Times New Roman"/>
        </w:rPr>
        <w:t xml:space="preserve">  </w:t>
      </w:r>
    </w:p>
    <w:sectPr w:rsidR="00E85C6D" w:rsidRPr="00EB4682" w:rsidSect="0070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AAE"/>
    <w:multiLevelType w:val="hybridMultilevel"/>
    <w:tmpl w:val="52F8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E85C6D"/>
    <w:rsid w:val="002D0B33"/>
    <w:rsid w:val="00584262"/>
    <w:rsid w:val="007018FE"/>
    <w:rsid w:val="00756CA8"/>
    <w:rsid w:val="00AE684D"/>
    <w:rsid w:val="00E64478"/>
    <w:rsid w:val="00E85C6D"/>
    <w:rsid w:val="00EB4682"/>
    <w:rsid w:val="00EF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682"/>
    <w:pPr>
      <w:ind w:left="720"/>
      <w:contextualSpacing/>
    </w:pPr>
  </w:style>
  <w:style w:type="table" w:styleId="a4">
    <w:name w:val="Table Grid"/>
    <w:basedOn w:val="a1"/>
    <w:uiPriority w:val="59"/>
    <w:rsid w:val="00EB4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РС11</dc:creator>
  <cp:keywords/>
  <dc:description/>
  <cp:lastModifiedBy>School</cp:lastModifiedBy>
  <cp:revision>6</cp:revision>
  <dcterms:created xsi:type="dcterms:W3CDTF">2016-10-18T05:43:00Z</dcterms:created>
  <dcterms:modified xsi:type="dcterms:W3CDTF">2016-10-21T09:15:00Z</dcterms:modified>
</cp:coreProperties>
</file>