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37" w:rsidRDefault="00051637" w:rsidP="00051637"/>
    <w:p w:rsidR="00051637" w:rsidRDefault="00051637" w:rsidP="0005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Современная концепция развития дополнительного образования воспитанников детского дома</w:t>
      </w:r>
    </w:p>
    <w:p w:rsidR="00051637" w:rsidRDefault="00051637" w:rsidP="0005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637" w:rsidRDefault="00051637" w:rsidP="0005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 дополнительного образования </w:t>
      </w:r>
    </w:p>
    <w:p w:rsidR="00051637" w:rsidRDefault="00051637" w:rsidP="0005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«Детский дом №24 «Аврора»   </w:t>
      </w:r>
    </w:p>
    <w:p w:rsidR="00051637" w:rsidRDefault="00051637" w:rsidP="000516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Г.А.Балаян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051637" w:rsidRDefault="00051637" w:rsidP="00051637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51637" w:rsidRDefault="00051637" w:rsidP="00051637">
      <w:pPr>
        <w:tabs>
          <w:tab w:val="left" w:pos="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связи с формированием рынка образовательных услуг, государством взят курс на расширение состава образовательных возможностей населения страны. </w:t>
      </w:r>
    </w:p>
    <w:p w:rsidR="00051637" w:rsidRDefault="00051637" w:rsidP="0005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учётом современных тенденций развития национальной образовательной системы Российской Федерации необходимо актуализировать роль дополнительного образования детей на современном этапе.</w:t>
      </w:r>
    </w:p>
    <w:p w:rsidR="00051637" w:rsidRDefault="00051637" w:rsidP="0005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Важнейшей составляющей образовательного пространства является дополнительное образование детей,  которое требует постоянного внимания и поддержки со стороны общества и государства. Дополнительное образование детей сочетает в себе:</w:t>
      </w:r>
    </w:p>
    <w:p w:rsidR="00051637" w:rsidRDefault="00051637" w:rsidP="0005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занятости детей;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и социальная адаптация;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051637" w:rsidRDefault="00051637" w:rsidP="0005163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безнадзорности, правонарушений среди детей и подростков.</w:t>
      </w:r>
    </w:p>
    <w:p w:rsidR="00051637" w:rsidRDefault="00051637" w:rsidP="000516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37" w:rsidRDefault="00051637" w:rsidP="00051637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Концепции модернизации российского образования подчеркнута важнейшая роль дополнительного образования детей «как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молодежи». </w:t>
      </w:r>
    </w:p>
    <w:p w:rsidR="00051637" w:rsidRDefault="00051637" w:rsidP="00051637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Дополнительное образование позволяет воспитаннику, максимально реализовать себя, самоопределиться профессионально и личностно. В Концепции развития дополнительного образования детей, утвержденной в 2014 году, отмечаются потенциальные возможности дополнительного образования. </w:t>
      </w:r>
    </w:p>
    <w:p w:rsidR="00051637" w:rsidRDefault="00051637" w:rsidP="0005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Дополнительное образование детей не может быть осуществлено в полной мере без конструирования программного обеспечения, в котором будет учитываться принцип индивидуализации.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Так, в «Детском доме №24 «Аврора» работает творческое объединение «Право и закон» по разработанной и лицензированной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правовому воспитанию, правовому самосознанию, формированию гражданской ответственности и законопослушного поведения воспитанников детского дома.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Правовое воспитание является одним из важных условий формирования правовой культуры и законопослушного поведения человека в обществе. Воспитание правовой культуры и законопослушного поведения воспитанников – это целенаправленная система мер, направленных на овладение  воспитанниками необходимыми правовыми знаниями, обеспечивающая выработку навыков и умений правомерного поведения и   самостоятельной правовой оценки действительности.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pStyle w:val="western"/>
        <w:spacing w:before="2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Широкая пропаганда среди воспитанников правовых знаний – необходимое звено в профилактике асоциального поведения. Проведение бесед на занятиях,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</w:t>
      </w:r>
    </w:p>
    <w:p w:rsidR="00051637" w:rsidRDefault="00051637" w:rsidP="00051637">
      <w:pPr>
        <w:pStyle w:val="western"/>
        <w:spacing w:before="28" w:beforeAutospacing="0" w:after="0" w:afterAutospacing="0"/>
        <w:jc w:val="both"/>
        <w:rPr>
          <w:color w:val="000000"/>
          <w:sz w:val="28"/>
          <w:szCs w:val="28"/>
        </w:rPr>
      </w:pPr>
    </w:p>
    <w:p w:rsidR="00051637" w:rsidRDefault="00051637" w:rsidP="00051637">
      <w:pPr>
        <w:pStyle w:val="western"/>
        <w:spacing w:before="2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Внимание воспитанников акцентируется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СМИ.</w:t>
      </w:r>
    </w:p>
    <w:p w:rsidR="00051637" w:rsidRDefault="00051637" w:rsidP="00051637">
      <w:pPr>
        <w:pStyle w:val="western"/>
        <w:spacing w:before="28" w:beforeAutospacing="0" w:after="0" w:afterAutospacing="0"/>
        <w:jc w:val="both"/>
        <w:rPr>
          <w:color w:val="000000"/>
          <w:sz w:val="28"/>
          <w:szCs w:val="28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человека. Правовые знания нужны воспитанникам не сами по себе, а как основа поведения в различных житейских ситуациях, имеющих юридический смысл. 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 процесса правового воспитания предусматривает: </w:t>
      </w:r>
    </w:p>
    <w:p w:rsidR="00051637" w:rsidRDefault="00051637" w:rsidP="000516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образовательных, воспитательных, психосоциальных технологий и методов; </w:t>
      </w:r>
    </w:p>
    <w:p w:rsidR="00051637" w:rsidRDefault="00051637" w:rsidP="000516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нормативного материала, способствующего формированию законопослушного поведения воспитанников; </w:t>
      </w:r>
    </w:p>
    <w:p w:rsidR="00051637" w:rsidRDefault="00051637" w:rsidP="000516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комплекса мероприятий по правовому воспитанию и примерного плана их проведения; </w:t>
      </w:r>
    </w:p>
    <w:p w:rsidR="00051637" w:rsidRDefault="00051637" w:rsidP="000516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в рамках «Дней правовых знаний», «Дней оказания правовой  помощи», «Дня телефона доверия»;</w:t>
      </w:r>
    </w:p>
    <w:p w:rsidR="00051637" w:rsidRDefault="00051637" w:rsidP="000516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бесед, консультаций информационного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воспитанников, так и для выпускников.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Критериями оценки результативности являются: </w:t>
      </w:r>
    </w:p>
    <w:p w:rsidR="00051637" w:rsidRDefault="00051637" w:rsidP="000516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степени законопослушности подростков; </w:t>
      </w:r>
    </w:p>
    <w:p w:rsidR="00051637" w:rsidRDefault="00051637" w:rsidP="000516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преступности; </w:t>
      </w:r>
    </w:p>
    <w:p w:rsidR="00051637" w:rsidRDefault="00051637" w:rsidP="000516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заинтересованности воспитанников в соблюдении действующих законов; </w:t>
      </w:r>
    </w:p>
    <w:p w:rsidR="00051637" w:rsidRDefault="00051637" w:rsidP="0005163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воспитанниками нравственных жизненных ценностей: ответственности, честности, долга, справедливости,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51637" w:rsidRDefault="00051637" w:rsidP="0005163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Программа используется для работы с детьми среднего и старшего школьного возраста (от 7 лет до 18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творческого объединения рассчитана на 114 часов на два года (по 57 часов в год). Работая в группах, воспитанники 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разделены на три группы: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группы (младшая 7-14 лет);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(младшая 7-14 лет);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(старшая 14-18 лет). </w:t>
      </w:r>
    </w:p>
    <w:p w:rsidR="00051637" w:rsidRDefault="00051637" w:rsidP="00051637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1637" w:rsidRDefault="00051637" w:rsidP="00051637">
      <w:pPr>
        <w:pStyle w:val="a7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В связи с этим основной целью работы творческого объединения «Право и закон» является формирование правосознания и правовой культуры воспитанников, уважение к праву, к закону, являющееся личным убеж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дением каждого человека. Окружающая действительность непрерывно ставит перед воспитанниками проблемы — соотносить свои действия с поступками товарищей, взрослых, самому поступать определенным образом, оценивать свои действия и действия своих товарищей.</w:t>
      </w:r>
    </w:p>
    <w:p w:rsidR="00051637" w:rsidRDefault="00051637" w:rsidP="00051637">
      <w:pPr>
        <w:pStyle w:val="a7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637" w:rsidRDefault="00051637" w:rsidP="00051637">
      <w:pPr>
        <w:pStyle w:val="a3"/>
        <w:spacing w:before="0" w:beforeAutospacing="0" w:after="0" w:afterAutospacing="0"/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Далеко не всегда поступки совершаются человеком после раздумий, тщательного взвешивания всех «за» и «против». Выбор, как этого часто требуют условия, осу</w:t>
      </w:r>
      <w:r>
        <w:rPr>
          <w:sz w:val="28"/>
          <w:szCs w:val="28"/>
        </w:rPr>
        <w:softHyphen/>
        <w:t>ществляется нередко «реактивно», незамедлительно. В этом случае действия человека определяются устояв</w:t>
      </w:r>
      <w:r>
        <w:rPr>
          <w:sz w:val="28"/>
          <w:szCs w:val="28"/>
        </w:rPr>
        <w:softHyphen/>
        <w:t>шимся содержанием его сознания, в том числе и право</w:t>
      </w:r>
      <w:r>
        <w:rPr>
          <w:sz w:val="28"/>
          <w:szCs w:val="28"/>
        </w:rPr>
        <w:softHyphen/>
        <w:t>вого. Поэтому поступок, хотя человек действовал, каза</w:t>
      </w:r>
      <w:r>
        <w:rPr>
          <w:sz w:val="28"/>
          <w:szCs w:val="28"/>
        </w:rPr>
        <w:softHyphen/>
        <w:t>лось бы, импульсивно, будет зависеть от глубокой убеж</w:t>
      </w:r>
      <w:r>
        <w:rPr>
          <w:sz w:val="28"/>
          <w:szCs w:val="28"/>
        </w:rPr>
        <w:softHyphen/>
        <w:t>денности личности, от привычки правомерно действо</w:t>
      </w:r>
      <w:r>
        <w:rPr>
          <w:sz w:val="28"/>
          <w:szCs w:val="28"/>
        </w:rPr>
        <w:softHyphen/>
        <w:t xml:space="preserve">вать, правового сознания 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051637" w:rsidRDefault="00051637" w:rsidP="00051637">
      <w:pPr>
        <w:pStyle w:val="a3"/>
        <w:spacing w:before="0" w:beforeAutospacing="0" w:after="0" w:afterAutospacing="0"/>
        <w:ind w:right="121"/>
        <w:jc w:val="both"/>
        <w:rPr>
          <w:sz w:val="28"/>
          <w:szCs w:val="28"/>
        </w:rPr>
      </w:pPr>
    </w:p>
    <w:p w:rsidR="00051637" w:rsidRDefault="00051637" w:rsidP="00051637">
      <w:pPr>
        <w:pStyle w:val="a3"/>
        <w:tabs>
          <w:tab w:val="left" w:pos="851"/>
        </w:tabs>
        <w:spacing w:before="0" w:beforeAutospacing="0" w:after="0" w:afterAutospacing="0"/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детских лет у человека закладываются элементы правовых знаний. Прежде всего, это выражается в отно</w:t>
      </w:r>
      <w:r>
        <w:rPr>
          <w:sz w:val="28"/>
          <w:szCs w:val="28"/>
        </w:rPr>
        <w:softHyphen/>
        <w:t xml:space="preserve">шении к тем правилам поведения, с которыми ребенку приходится постоянно сталкиваться: быть честным, справедливым, уважать старших, ценить труд других, не обижать слабых, уметь прийти на помощь другому. </w:t>
      </w:r>
    </w:p>
    <w:p w:rsidR="00051637" w:rsidRDefault="00051637" w:rsidP="00051637">
      <w:pPr>
        <w:pStyle w:val="a3"/>
        <w:tabs>
          <w:tab w:val="left" w:pos="851"/>
        </w:tabs>
        <w:spacing w:before="0" w:beforeAutospacing="0" w:after="0" w:afterAutospacing="0"/>
        <w:ind w:right="121"/>
        <w:jc w:val="both"/>
        <w:rPr>
          <w:sz w:val="28"/>
          <w:szCs w:val="28"/>
        </w:rPr>
      </w:pPr>
    </w:p>
    <w:p w:rsidR="00051637" w:rsidRDefault="00051637" w:rsidP="00051637">
      <w:pPr>
        <w:pStyle w:val="a7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Вместе с развитием таких качеств, как честность, трудолюбие, справедливость, сердечность, дисциплини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рованность и др., у ребенка хотя и неосознанно, но уже складывается определенное морально-правовое отноше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ние к установленному в обществе порядку. Одно из убе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дительных свидетельств этого - широко распространен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ное в детской речи выражение: «Не имеешь права».</w:t>
      </w:r>
    </w:p>
    <w:tbl>
      <w:tblPr>
        <w:tblStyle w:val="-2"/>
        <w:tblpPr w:leftFromText="180" w:rightFromText="180" w:vertAnchor="text" w:tblpX="142" w:tblpY="342"/>
        <w:tblW w:w="0" w:type="auto"/>
        <w:tblInd w:w="0" w:type="dxa"/>
        <w:tblLook w:val="04A0"/>
      </w:tblPr>
      <w:tblGrid>
        <w:gridCol w:w="9035"/>
      </w:tblGrid>
      <w:tr w:rsidR="00051637" w:rsidTr="00051637">
        <w:trPr>
          <w:cnfStyle w:val="100000000000"/>
          <w:trHeight w:val="175"/>
        </w:trPr>
        <w:tc>
          <w:tcPr>
            <w:cnfStyle w:val="001000000000"/>
            <w:tcW w:w="4836" w:type="dxa"/>
            <w:tcBorders>
              <w:left w:val="nil"/>
              <w:right w:val="nil"/>
            </w:tcBorders>
            <w:hideMark/>
          </w:tcPr>
          <w:p w:rsidR="00051637" w:rsidRDefault="00051637">
            <w:pPr>
              <w:pStyle w:val="western"/>
              <w:spacing w:beforeAutospacing="0" w:after="0" w:afterAutospacing="0"/>
              <w:ind w:right="-66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5987415" cy="3308985"/>
                  <wp:effectExtent l="19050" t="0" r="13335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</w:tbl>
    <w:p w:rsidR="00051637" w:rsidRDefault="00051637" w:rsidP="00051637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</w:p>
    <w:p w:rsidR="00051637" w:rsidRDefault="00051637" w:rsidP="00051637">
      <w:pPr>
        <w:pStyle w:val="western"/>
        <w:spacing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Методы достижения поставленных целей и задач:</w:t>
      </w:r>
    </w:p>
    <w:p w:rsidR="00051637" w:rsidRDefault="00051637" w:rsidP="00051637">
      <w:pPr>
        <w:pStyle w:val="western"/>
        <w:tabs>
          <w:tab w:val="left" w:pos="851"/>
        </w:tabs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Содержание курса реализуется на занятиях, которые планируются из расчета два часа в неделю (1 час – со старшими воспитанниками, и по 30 мин.- с младшими).</w:t>
      </w:r>
    </w:p>
    <w:p w:rsidR="00051637" w:rsidRDefault="00051637" w:rsidP="0005163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1637" w:rsidRDefault="00051637" w:rsidP="0005163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Основной формой является беседа, в процессе которой воспитанники приобретают теоретические знания.  Наряду с беседами используются такие формы, как деловая игра, практикум, викторина, круглый стол.</w:t>
      </w:r>
    </w:p>
    <w:p w:rsidR="00051637" w:rsidRDefault="00051637" w:rsidP="000516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конкретных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формирования законопослушного поведения воспитанников  мы проводили в режиме активного обучения:   </w:t>
      </w:r>
    </w:p>
    <w:p w:rsidR="00051637" w:rsidRDefault="00051637" w:rsidP="000516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pStyle w:val="a6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круглые столы по актуальным вопросам нравственно-правового воспитания и формирования законопослушного поведения воспитанников (« Президент РФ.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Федеральное собрание»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 права, обязанности в области образования «Закон об образовании»,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ТК РФ; знакомство с СК РФ; закон и семья;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Проступок. Правонарушение. Преступление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1637" w:rsidRDefault="00051637" w:rsidP="0005163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ситуативный практикум («Твое жилищное право», «Главные вопросы по трудовому праву касающиеся, несовершеннолетних.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договор», «Административная ответственность несовершеннолетних»;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Шалость. Злонамеренный поступок.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Вандализм; Уголовная ответственность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51637" w:rsidRDefault="00051637" w:rsidP="000516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игры («Права и гарантии несовершеннолетних при приеме на работу», « Как выбрать профессию»,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 и беззаконие», «К 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обратиться, если твои права нарушены?»,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«Уголовная ответственность несовершеннолетнего (кража, грабеж, разбой)», </w:t>
      </w:r>
      <w:r>
        <w:rPr>
          <w:rFonts w:ascii="Times New Roman" w:hAnsi="Times New Roman" w:cs="Times New Roman"/>
          <w:sz w:val="28"/>
          <w:szCs w:val="28"/>
        </w:rPr>
        <w:t>«Суд над хулиганством»);</w:t>
      </w:r>
    </w:p>
    <w:p w:rsidR="00051637" w:rsidRDefault="00051637" w:rsidP="00051637">
      <w:pPr>
        <w:pStyle w:val="a6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викторины, дискуссии по проблемам нравственности и правового поведения («Всеобщая декларация прав человека»;  «Я и закон»;  «Мои права и права других людей, мои обязанности», «Конституция РФ», «Проступок.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Преступление.» «Виды наказаний, назначаемые несовершеннолетним»);</w:t>
      </w:r>
      <w:proofErr w:type="gramEnd"/>
    </w:p>
    <w:p w:rsidR="00051637" w:rsidRDefault="00051637" w:rsidP="000516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«Твоя уличная компания», «Что такое закон? Главный закон страны», «Твои права и обязанности»; «Что делать, если ты попал в милицию», «Правила личной безопасности», «Как стать предпринимателем», «Герб, флаг и гимн России», «Закон и семья», «Знакомство с ТК РФ. Права и обязанности несовершеннолетних в области трудового  права», «Знакомство с Кодексом об административных правонарушениях»; </w:t>
      </w:r>
    </w:p>
    <w:p w:rsidR="00051637" w:rsidRDefault="00051637" w:rsidP="0005163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Игра-виторина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«Зачем нужны правоохранительные органы».</w:t>
      </w:r>
    </w:p>
    <w:p w:rsidR="00051637" w:rsidRDefault="00051637" w:rsidP="0005163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Ребята активно принимают участие в мероприятиях. </w:t>
      </w:r>
      <w:r>
        <w:rPr>
          <w:rFonts w:ascii="Times New Roman" w:hAnsi="Times New Roman" w:cs="Times New Roman"/>
          <w:sz w:val="28"/>
          <w:szCs w:val="28"/>
        </w:rPr>
        <w:t xml:space="preserve">В первом полугодии 2015-2016г.г.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приняли  участие в мероприятии посвященной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всероссийскому Дню правовой помощи детям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воспитанники посетили правоохранительные органы. В</w:t>
      </w:r>
      <w:r>
        <w:rPr>
          <w:rFonts w:ascii="Times New Roman" w:hAnsi="Times New Roman" w:cs="Times New Roman"/>
          <w:sz w:val="28"/>
          <w:szCs w:val="28"/>
        </w:rPr>
        <w:t xml:space="preserve"> ходе встречи ими были заданы правовые вопросы, касающиеся жилья, алиментов, трудовых прав. Во втором полугодии 2015-2016г.г. по сравнению с 1 полугодием 2015-2016г.г. 9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 приняли участие во Всероссийском конкурсе, что на 3 участия воспитанников выше.</w:t>
      </w:r>
    </w:p>
    <w:p w:rsidR="00051637" w:rsidRDefault="00051637" w:rsidP="000516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Формы проведения итоговой аттестации (на 31 мая) тестирование.</w:t>
      </w:r>
    </w:p>
    <w:p w:rsidR="00051637" w:rsidRDefault="00051637" w:rsidP="0005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37" w:rsidRDefault="00051637" w:rsidP="000516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Знание норм права способствует подготовке воспитанника детского дома к жизни в обществе в реальных условиях. Знание законов поможет им скорее и конструктивнее адаптироваться к требованиям социума. </w:t>
      </w:r>
      <w:r>
        <w:rPr>
          <w:rFonts w:ascii="Times New Roman" w:hAnsi="Times New Roman" w:cs="Times New Roman"/>
          <w:sz w:val="28"/>
          <w:szCs w:val="28"/>
        </w:rPr>
        <w:t xml:space="preserve">Изменения, происходящие сегодня во всех сферах социальной, политической и экономической жизни России, затрагивают широкий спектр отношений общества, государства и личности. С одной стороны, эти отношения становятся более жесткими, требующими абсолютного безоговорочного соблюдения норм и правил от всех членов общества, с другой - дают возможность для свободного самоопределения человека в рамках существующих норм и правил. Это требует поиска новых подходов к организации деятельности участников педагогического процесса в образовательных учреждениях, где многие современные воспитательные задачи, в том числе связанные с воспитанием гражданина и патриота, уже не могут быть решены только традиционными средствами. В связи с этим, необходимы специально разработанные программы, направленные на создание определенных отношений между педагогами и воспитанниками, между администрацией детского дома и воспитанниками,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воспитанниками и воспитателями. Их основой должно стать сотрудничество и равноправное партнерство, создающие благоприятные условия для формирования законопослушного поведения у детей и подростков. 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Воспитание гражданина предполагает осознанное и ответственное соблюдение и выполнение жизненных правил, норм и законов общества. Целенаправленное освоение подрастающим поколением нравственных норм и ценностей, являющихся основой становления сознательного члена общества, создаст необходимые условия для освоения форм законопослушного поведения. В процессе специально организованной работы общество получает нравственно устойчивую личность, социально активного, в правовом и общекультурном плане грамотного и законопослушного гражданина государства. В тоже время высокий уровень нравственного развития помогает ребенку ориентироваться в сложных социально-экономических проблемах, разбираться в общественно-политической жизни страны, имея свое мнение и отстаивая собственную позицию, ориентируясь при этом на внутренние нравственные ценности, в соответствии с которыми живет человек. 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целенаправленная воспитательная работа, направленная на сознательное освоение детьми и подростками нравственных ценностей, к сожалению, часто ограничивается лишь формальным усвоением моральных норм и правил, принятых в обществе. Такая работа часто сводится лишь к усвоению ребенком конкретных норм, эталонов и образцов действий, основывающихся лишь на словах, что не стимулирует становление социально зрелой личности. При таком подходе остаются незадействованными такие важнейшие факторы как собственная деятельность ребенка по усвоению нравственных норм и ценностей, благодаря которой и происходит развитие таких свойств личности,  как самостоятельное и осознанное отношение к существующим в обществе моральным и юридическим требованиям.</w:t>
      </w: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37" w:rsidRDefault="00051637" w:rsidP="0005163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51637" w:rsidRDefault="00051637" w:rsidP="0005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A6D" w:rsidRDefault="00051637"/>
    <w:sectPr w:rsidR="00374A6D" w:rsidSect="0081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F2D"/>
    <w:multiLevelType w:val="hybridMultilevel"/>
    <w:tmpl w:val="55AE7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5BB1"/>
    <w:multiLevelType w:val="hybridMultilevel"/>
    <w:tmpl w:val="AAD0A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A1489"/>
    <w:multiLevelType w:val="hybridMultilevel"/>
    <w:tmpl w:val="F350D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B11C4"/>
    <w:multiLevelType w:val="hybridMultilevel"/>
    <w:tmpl w:val="6ADE2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1637"/>
    <w:rsid w:val="00051637"/>
    <w:rsid w:val="00765EB8"/>
    <w:rsid w:val="00810EA0"/>
    <w:rsid w:val="00F2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05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051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051637"/>
    <w:pPr>
      <w:ind w:left="720"/>
      <w:contextualSpacing/>
    </w:pPr>
  </w:style>
  <w:style w:type="paragraph" w:customStyle="1" w:styleId="western">
    <w:name w:val="western"/>
    <w:basedOn w:val="a"/>
    <w:uiPriority w:val="99"/>
    <w:rsid w:val="0005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05163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table" w:styleId="-2">
    <w:name w:val="Light Shading Accent 2"/>
    <w:basedOn w:val="a1"/>
    <w:uiPriority w:val="60"/>
    <w:rsid w:val="000516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E38E14-75C5-4FBD-B0B0-8795457A5CFE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61161A-1E19-4598-9850-33FBCDCCED31}">
      <dgm:prSet phldrT="[Текст]" custT="1"/>
      <dgm:spPr/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Циклы разработанной программы</a:t>
          </a:r>
          <a:endParaRPr lang="ru-RU" sz="1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DBA8A76-CC9E-47D6-A2BE-ED0D2AFA7B44}" type="parTrans" cxnId="{6F4B2CDB-4F00-4124-B705-9487706AE723}">
      <dgm:prSet/>
      <dgm:spPr/>
      <dgm:t>
        <a:bodyPr/>
        <a:lstStyle/>
        <a:p>
          <a:endParaRPr lang="ru-RU"/>
        </a:p>
      </dgm:t>
    </dgm:pt>
    <dgm:pt modelId="{3BCC3F42-F174-4B2F-AC50-368466AC911A}" type="sibTrans" cxnId="{6F4B2CDB-4F00-4124-B705-9487706AE723}">
      <dgm:prSet/>
      <dgm:spPr/>
      <dgm:t>
        <a:bodyPr/>
        <a:lstStyle/>
        <a:p>
          <a:endParaRPr lang="ru-RU"/>
        </a:p>
      </dgm:t>
    </dgm:pt>
    <dgm:pt modelId="{2FA2BF8F-C247-4445-BA69-B47E4A9105A3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«Основы теории права»</a:t>
          </a:r>
        </a:p>
      </dgm:t>
    </dgm:pt>
    <dgm:pt modelId="{98980603-639C-4B38-A17C-7802E59A5B1E}" type="parTrans" cxnId="{BB7CE655-743F-4277-AC81-9A3568C32F93}">
      <dgm:prSet/>
      <dgm:spPr/>
      <dgm:t>
        <a:bodyPr/>
        <a:lstStyle/>
        <a:p>
          <a:endParaRPr lang="ru-RU"/>
        </a:p>
      </dgm:t>
    </dgm:pt>
    <dgm:pt modelId="{FD29833B-83D6-48AD-AD5C-DE156D994D79}" type="sibTrans" cxnId="{BB7CE655-743F-4277-AC81-9A3568C32F93}">
      <dgm:prSet/>
      <dgm:spPr/>
      <dgm:t>
        <a:bodyPr/>
        <a:lstStyle/>
        <a:p>
          <a:endParaRPr lang="ru-RU"/>
        </a:p>
      </dgm:t>
    </dgm:pt>
    <dgm:pt modelId="{BFB77636-DBA8-4654-8D97-F7483B942056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«Административное право»</a:t>
          </a:r>
        </a:p>
      </dgm:t>
    </dgm:pt>
    <dgm:pt modelId="{58068050-DA16-4894-BB4E-2A5CFBF9F2E8}" type="parTrans" cxnId="{80391F22-1EF7-4408-A25F-071B08EF5A91}">
      <dgm:prSet/>
      <dgm:spPr/>
      <dgm:t>
        <a:bodyPr/>
        <a:lstStyle/>
        <a:p>
          <a:endParaRPr lang="ru-RU"/>
        </a:p>
      </dgm:t>
    </dgm:pt>
    <dgm:pt modelId="{13941F32-5FBA-4DA3-9A3F-A18F22F29C93}" type="sibTrans" cxnId="{80391F22-1EF7-4408-A25F-071B08EF5A91}">
      <dgm:prSet/>
      <dgm:spPr/>
      <dgm:t>
        <a:bodyPr/>
        <a:lstStyle/>
        <a:p>
          <a:endParaRPr lang="ru-RU"/>
        </a:p>
      </dgm:t>
    </dgm:pt>
    <dgm:pt modelId="{6832C6EF-8ACD-4D29-9F6F-0E6303781FBE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«Гражданское право»</a:t>
          </a:r>
        </a:p>
      </dgm:t>
    </dgm:pt>
    <dgm:pt modelId="{07514066-4778-4CB2-B36B-6C1799AB323B}" type="parTrans" cxnId="{E277F21F-20CC-47D8-B9A9-626398DB0352}">
      <dgm:prSet/>
      <dgm:spPr/>
      <dgm:t>
        <a:bodyPr/>
        <a:lstStyle/>
        <a:p>
          <a:endParaRPr lang="ru-RU"/>
        </a:p>
      </dgm:t>
    </dgm:pt>
    <dgm:pt modelId="{1749C4F9-2836-4950-BEBE-2E9AA07E40E9}" type="sibTrans" cxnId="{E277F21F-20CC-47D8-B9A9-626398DB0352}">
      <dgm:prSet/>
      <dgm:spPr/>
      <dgm:t>
        <a:bodyPr/>
        <a:lstStyle/>
        <a:p>
          <a:endParaRPr lang="ru-RU"/>
        </a:p>
      </dgm:t>
    </dgm:pt>
    <dgm:pt modelId="{F22D4EFC-E97B-4F20-BE46-D3C461708E34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«Трудовое право и семейное право»</a:t>
          </a:r>
        </a:p>
      </dgm:t>
    </dgm:pt>
    <dgm:pt modelId="{76EAA459-AEF5-43F1-B74A-C181309D3F1E}" type="parTrans" cxnId="{C5528018-C213-4D50-A541-EF98ADD71B9C}">
      <dgm:prSet/>
      <dgm:spPr/>
      <dgm:t>
        <a:bodyPr/>
        <a:lstStyle/>
        <a:p>
          <a:endParaRPr lang="ru-RU"/>
        </a:p>
      </dgm:t>
    </dgm:pt>
    <dgm:pt modelId="{934241D0-1FFE-401A-AD7E-144EADB38A6F}" type="sibTrans" cxnId="{C5528018-C213-4D50-A541-EF98ADD71B9C}">
      <dgm:prSet/>
      <dgm:spPr/>
      <dgm:t>
        <a:bodyPr/>
        <a:lstStyle/>
        <a:p>
          <a:endParaRPr lang="ru-RU"/>
        </a:p>
      </dgm:t>
    </dgm:pt>
    <dgm:pt modelId="{BA6DF9D7-E750-45F1-9A6C-1777265C01A6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«Уголовное право»</a:t>
          </a:r>
        </a:p>
        <a:p>
          <a:endParaRPr lang="ru-RU" sz="500" b="1"/>
        </a:p>
        <a:p>
          <a:endParaRPr lang="ru-RU" sz="500"/>
        </a:p>
      </dgm:t>
    </dgm:pt>
    <dgm:pt modelId="{DC9D2C58-BE0D-44D8-9D3D-5972C56B2420}" type="parTrans" cxnId="{71CD1168-FEC5-4632-AC27-6C6FA8DD2813}">
      <dgm:prSet/>
      <dgm:spPr/>
      <dgm:t>
        <a:bodyPr/>
        <a:lstStyle/>
        <a:p>
          <a:endParaRPr lang="ru-RU"/>
        </a:p>
      </dgm:t>
    </dgm:pt>
    <dgm:pt modelId="{01C1740A-E32E-41AB-8FA1-BD8115BA3C91}" type="sibTrans" cxnId="{71CD1168-FEC5-4632-AC27-6C6FA8DD2813}">
      <dgm:prSet/>
      <dgm:spPr/>
      <dgm:t>
        <a:bodyPr/>
        <a:lstStyle/>
        <a:p>
          <a:endParaRPr lang="ru-RU"/>
        </a:p>
      </dgm:t>
    </dgm:pt>
    <dgm:pt modelId="{7DC81913-B5FA-4E6D-A6A8-8AA25C7B6ABF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«Правовые основы охраны природы»</a:t>
          </a:r>
        </a:p>
      </dgm:t>
    </dgm:pt>
    <dgm:pt modelId="{C15EEC42-9D13-450B-ADDD-9C769DA46DAF}" type="parTrans" cxnId="{B684AFE1-27F8-4B7F-847E-215075D2A3AE}">
      <dgm:prSet/>
      <dgm:spPr/>
      <dgm:t>
        <a:bodyPr/>
        <a:lstStyle/>
        <a:p>
          <a:endParaRPr lang="ru-RU"/>
        </a:p>
      </dgm:t>
    </dgm:pt>
    <dgm:pt modelId="{F7907419-ED6D-481F-8E2C-21473302348C}" type="sibTrans" cxnId="{B684AFE1-27F8-4B7F-847E-215075D2A3AE}">
      <dgm:prSet/>
      <dgm:spPr/>
      <dgm:t>
        <a:bodyPr/>
        <a:lstStyle/>
        <a:p>
          <a:endParaRPr lang="ru-RU"/>
        </a:p>
      </dgm:t>
    </dgm:pt>
    <dgm:pt modelId="{263B66DE-3B7A-4140-8AB2-9B20ED6A7BC6}">
      <dgm:prSet phldrT="[Текст]" custT="1"/>
      <dgm:spPr/>
      <dgm:t>
        <a:bodyPr/>
        <a:lstStyle/>
        <a:p>
          <a:r>
            <a:rPr lang="ru-RU" sz="14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«Судебная система  РФ. Правоохранительные органы»</a:t>
          </a:r>
        </a:p>
      </dgm:t>
    </dgm:pt>
    <dgm:pt modelId="{39293B52-251F-4F05-8153-C0106F8BC9D7}" type="parTrans" cxnId="{C082C694-DDAA-4FA4-A32F-F9B11DE2C161}">
      <dgm:prSet/>
      <dgm:spPr/>
      <dgm:t>
        <a:bodyPr/>
        <a:lstStyle/>
        <a:p>
          <a:endParaRPr lang="ru-RU"/>
        </a:p>
      </dgm:t>
    </dgm:pt>
    <dgm:pt modelId="{92CCE14A-257F-4B7D-9205-E8EA0B028204}" type="sibTrans" cxnId="{C082C694-DDAA-4FA4-A32F-F9B11DE2C161}">
      <dgm:prSet/>
      <dgm:spPr/>
      <dgm:t>
        <a:bodyPr/>
        <a:lstStyle/>
        <a:p>
          <a:endParaRPr lang="ru-RU"/>
        </a:p>
      </dgm:t>
    </dgm:pt>
    <dgm:pt modelId="{3973FA3F-BF93-4FA7-89BD-CD7489C43EAA}" type="pres">
      <dgm:prSet presAssocID="{61E38E14-75C5-4FBD-B0B0-8795457A5CFE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54039A3-BC56-482E-89E8-C91D48A16317}" type="pres">
      <dgm:prSet presAssocID="{E361161A-1E19-4598-9850-33FBCDCCED31}" presName="vertOne" presStyleCnt="0"/>
      <dgm:spPr/>
    </dgm:pt>
    <dgm:pt modelId="{42EDDDA4-CCD1-40B3-B53A-FB1D6B627771}" type="pres">
      <dgm:prSet presAssocID="{E361161A-1E19-4598-9850-33FBCDCCED31}" presName="txOne" presStyleLbl="node0" presStyleIdx="0" presStyleCnt="1" custScaleY="21725" custLinFactNeighborX="-5" custLinFactNeighborY="-4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B4CAB2-780D-45C5-BCAF-D04A6C1E36ED}" type="pres">
      <dgm:prSet presAssocID="{E361161A-1E19-4598-9850-33FBCDCCED31}" presName="parTransOne" presStyleCnt="0"/>
      <dgm:spPr/>
    </dgm:pt>
    <dgm:pt modelId="{F426DB7F-1B58-40E3-A8E8-52072E60E7FF}" type="pres">
      <dgm:prSet presAssocID="{E361161A-1E19-4598-9850-33FBCDCCED31}" presName="horzOne" presStyleCnt="0"/>
      <dgm:spPr/>
    </dgm:pt>
    <dgm:pt modelId="{4C058D6F-86A3-4604-B778-24445CA2C1A7}" type="pres">
      <dgm:prSet presAssocID="{2FA2BF8F-C247-4445-BA69-B47E4A9105A3}" presName="vertTwo" presStyleCnt="0"/>
      <dgm:spPr/>
    </dgm:pt>
    <dgm:pt modelId="{7756D2AF-8D42-4771-AA07-5E9C0B2E46AC}" type="pres">
      <dgm:prSet presAssocID="{2FA2BF8F-C247-4445-BA69-B47E4A9105A3}" presName="txTwo" presStyleLbl="node2" presStyleIdx="0" presStyleCnt="2" custScaleX="37890" custScaleY="43840" custLinFactNeighborX="-28602" custLinFactNeighborY="-72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29A2D9-DB79-4D79-9AE5-163DD2063FE5}" type="pres">
      <dgm:prSet presAssocID="{2FA2BF8F-C247-4445-BA69-B47E4A9105A3}" presName="parTransTwo" presStyleCnt="0"/>
      <dgm:spPr/>
    </dgm:pt>
    <dgm:pt modelId="{811C264C-B320-45C1-8AFA-0566D02ACC08}" type="pres">
      <dgm:prSet presAssocID="{2FA2BF8F-C247-4445-BA69-B47E4A9105A3}" presName="horzTwo" presStyleCnt="0"/>
      <dgm:spPr/>
    </dgm:pt>
    <dgm:pt modelId="{CE4811AA-9F72-4724-BCA2-AB5D66809A52}" type="pres">
      <dgm:prSet presAssocID="{BFB77636-DBA8-4654-8D97-F7483B942056}" presName="vertThree" presStyleCnt="0"/>
      <dgm:spPr/>
    </dgm:pt>
    <dgm:pt modelId="{2BA36989-53BE-40D3-BC94-D7238C0CF904}" type="pres">
      <dgm:prSet presAssocID="{BFB77636-DBA8-4654-8D97-F7483B942056}" presName="txThree" presStyleLbl="node3" presStyleIdx="0" presStyleCnt="5" custScaleX="2000000" custScaleY="39496" custLinFactX="200000" custLinFactNeighborX="233130" custLinFactNeighborY="-9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06CBE8-A50A-4415-A8FE-65D426C00FBE}" type="pres">
      <dgm:prSet presAssocID="{BFB77636-DBA8-4654-8D97-F7483B942056}" presName="horzThree" presStyleCnt="0"/>
      <dgm:spPr/>
    </dgm:pt>
    <dgm:pt modelId="{786DCDC4-3B75-4898-9031-10730E36394E}" type="pres">
      <dgm:prSet presAssocID="{13941F32-5FBA-4DA3-9A3F-A18F22F29C93}" presName="sibSpaceThree" presStyleCnt="0"/>
      <dgm:spPr/>
    </dgm:pt>
    <dgm:pt modelId="{31839A8E-E530-40B7-AD97-C02A2BA995F7}" type="pres">
      <dgm:prSet presAssocID="{263B66DE-3B7A-4140-8AB2-9B20ED6A7BC6}" presName="vertThree" presStyleCnt="0"/>
      <dgm:spPr/>
    </dgm:pt>
    <dgm:pt modelId="{C3239685-3D18-43AA-B471-E56E3347ED86}" type="pres">
      <dgm:prSet presAssocID="{263B66DE-3B7A-4140-8AB2-9B20ED6A7BC6}" presName="txThree" presStyleLbl="node3" presStyleIdx="1" presStyleCnt="5" custScaleX="2000000" custScaleY="48915" custLinFactX="402414" custLinFactNeighborX="500000" custLinFactNeighborY="-81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DEC592-E098-4EE9-BD43-EED8AFEFE372}" type="pres">
      <dgm:prSet presAssocID="{263B66DE-3B7A-4140-8AB2-9B20ED6A7BC6}" presName="horzThree" presStyleCnt="0"/>
      <dgm:spPr/>
    </dgm:pt>
    <dgm:pt modelId="{4DDD61C4-E1F1-44BF-81C6-3E9817FA68D8}" type="pres">
      <dgm:prSet presAssocID="{92CCE14A-257F-4B7D-9205-E8EA0B028204}" presName="sibSpaceThree" presStyleCnt="0"/>
      <dgm:spPr/>
    </dgm:pt>
    <dgm:pt modelId="{6234B3E2-7D77-4F57-A9A1-7450D219850F}" type="pres">
      <dgm:prSet presAssocID="{7DC81913-B5FA-4E6D-A6A8-8AA25C7B6ABF}" presName="vertThree" presStyleCnt="0"/>
      <dgm:spPr/>
    </dgm:pt>
    <dgm:pt modelId="{B69AF1EA-B2F5-4054-A349-4F0BBBA4A5BE}" type="pres">
      <dgm:prSet presAssocID="{7DC81913-B5FA-4E6D-A6A8-8AA25C7B6ABF}" presName="txThree" presStyleLbl="node3" presStyleIdx="2" presStyleCnt="5" custScaleX="2000000" custScaleY="37350" custLinFactX="550708" custLinFactNeighborX="600000" custLinFactNeighborY="-149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2CBE7A-609F-415B-949D-45DE45AAE9B3}" type="pres">
      <dgm:prSet presAssocID="{7DC81913-B5FA-4E6D-A6A8-8AA25C7B6ABF}" presName="horzThree" presStyleCnt="0"/>
      <dgm:spPr/>
    </dgm:pt>
    <dgm:pt modelId="{B191570B-AB3D-4BBE-B430-796F500930DE}" type="pres">
      <dgm:prSet presAssocID="{F7907419-ED6D-481F-8E2C-21473302348C}" presName="sibSpaceThree" presStyleCnt="0"/>
      <dgm:spPr/>
    </dgm:pt>
    <dgm:pt modelId="{DC32F058-D5BB-4A34-B3D1-16560271C431}" type="pres">
      <dgm:prSet presAssocID="{6832C6EF-8ACD-4D29-9F6F-0E6303781FBE}" presName="vertThree" presStyleCnt="0"/>
      <dgm:spPr/>
    </dgm:pt>
    <dgm:pt modelId="{6925D198-FEEB-4EE0-901B-6D5B517D920D}" type="pres">
      <dgm:prSet presAssocID="{6832C6EF-8ACD-4D29-9F6F-0E6303781FBE}" presName="txThree" presStyleLbl="node3" presStyleIdx="3" presStyleCnt="5" custScaleX="2000000" custScaleY="49964" custLinFactX="1100000" custLinFactNeighborX="1106583" custLinFactNeighborY="-8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D92BC8-3C8D-42FF-B25C-651A6268D305}" type="pres">
      <dgm:prSet presAssocID="{6832C6EF-8ACD-4D29-9F6F-0E6303781FBE}" presName="horzThree" presStyleCnt="0"/>
      <dgm:spPr/>
    </dgm:pt>
    <dgm:pt modelId="{4A16E3E5-55D2-4EC1-9FED-0B0C35FDC8B7}" type="pres">
      <dgm:prSet presAssocID="{FD29833B-83D6-48AD-AD5C-DE156D994D79}" presName="sibSpaceTwo" presStyleCnt="0"/>
      <dgm:spPr/>
    </dgm:pt>
    <dgm:pt modelId="{A5C51226-71D3-4217-91AC-99BB657BFF6E}" type="pres">
      <dgm:prSet presAssocID="{F22D4EFC-E97B-4F20-BE46-D3C461708E34}" presName="vertTwo" presStyleCnt="0"/>
      <dgm:spPr/>
    </dgm:pt>
    <dgm:pt modelId="{5CBF308D-64F8-49CC-BCD7-FFD5ACA2B2B3}" type="pres">
      <dgm:prSet presAssocID="{F22D4EFC-E97B-4F20-BE46-D3C461708E34}" presName="txTwo" presStyleLbl="node2" presStyleIdx="1" presStyleCnt="2" custScaleX="150542" custScaleY="30706" custLinFactX="-87094" custLinFactNeighborX="-100000" custLinFactNeighborY="-882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3021D0-F628-46FC-8EAC-1B629D1ADC0C}" type="pres">
      <dgm:prSet presAssocID="{F22D4EFC-E97B-4F20-BE46-D3C461708E34}" presName="parTransTwo" presStyleCnt="0"/>
      <dgm:spPr/>
    </dgm:pt>
    <dgm:pt modelId="{775B79DA-32CA-4088-8FB0-5E1D54CDF6BE}" type="pres">
      <dgm:prSet presAssocID="{F22D4EFC-E97B-4F20-BE46-D3C461708E34}" presName="horzTwo" presStyleCnt="0"/>
      <dgm:spPr/>
    </dgm:pt>
    <dgm:pt modelId="{3C5AA369-6DB8-4E4A-B5B1-BBD95157EE57}" type="pres">
      <dgm:prSet presAssocID="{BA6DF9D7-E750-45F1-9A6C-1777265C01A6}" presName="vertThree" presStyleCnt="0"/>
      <dgm:spPr/>
    </dgm:pt>
    <dgm:pt modelId="{F85F4F9F-5029-4777-A455-BA704F2E9D97}" type="pres">
      <dgm:prSet presAssocID="{BA6DF9D7-E750-45F1-9A6C-1777265C01A6}" presName="txThree" presStyleLbl="node3" presStyleIdx="4" presStyleCnt="5" custScaleX="2000000" custScaleY="40802" custLinFactX="-200000" custLinFactNeighborX="-297636" custLinFactNeighborY="-46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949E03-F8E6-4160-B131-600DAA0CD72B}" type="pres">
      <dgm:prSet presAssocID="{BA6DF9D7-E750-45F1-9A6C-1777265C01A6}" presName="horzThree" presStyleCnt="0"/>
      <dgm:spPr/>
    </dgm:pt>
  </dgm:ptLst>
  <dgm:cxnLst>
    <dgm:cxn modelId="{B684AFE1-27F8-4B7F-847E-215075D2A3AE}" srcId="{2FA2BF8F-C247-4445-BA69-B47E4A9105A3}" destId="{7DC81913-B5FA-4E6D-A6A8-8AA25C7B6ABF}" srcOrd="2" destOrd="0" parTransId="{C15EEC42-9D13-450B-ADDD-9C769DA46DAF}" sibTransId="{F7907419-ED6D-481F-8E2C-21473302348C}"/>
    <dgm:cxn modelId="{BB7CE655-743F-4277-AC81-9A3568C32F93}" srcId="{E361161A-1E19-4598-9850-33FBCDCCED31}" destId="{2FA2BF8F-C247-4445-BA69-B47E4A9105A3}" srcOrd="0" destOrd="0" parTransId="{98980603-639C-4B38-A17C-7802E59A5B1E}" sibTransId="{FD29833B-83D6-48AD-AD5C-DE156D994D79}"/>
    <dgm:cxn modelId="{D55D098D-8158-432C-8368-4CF393B8BCD3}" type="presOf" srcId="{263B66DE-3B7A-4140-8AB2-9B20ED6A7BC6}" destId="{C3239685-3D18-43AA-B471-E56E3347ED86}" srcOrd="0" destOrd="0" presId="urn:microsoft.com/office/officeart/2005/8/layout/hierarchy4"/>
    <dgm:cxn modelId="{27478055-C42B-4774-BCDA-548C9AC1DFCE}" type="presOf" srcId="{61E38E14-75C5-4FBD-B0B0-8795457A5CFE}" destId="{3973FA3F-BF93-4FA7-89BD-CD7489C43EAA}" srcOrd="0" destOrd="0" presId="urn:microsoft.com/office/officeart/2005/8/layout/hierarchy4"/>
    <dgm:cxn modelId="{71CD1168-FEC5-4632-AC27-6C6FA8DD2813}" srcId="{F22D4EFC-E97B-4F20-BE46-D3C461708E34}" destId="{BA6DF9D7-E750-45F1-9A6C-1777265C01A6}" srcOrd="0" destOrd="0" parTransId="{DC9D2C58-BE0D-44D8-9D3D-5972C56B2420}" sibTransId="{01C1740A-E32E-41AB-8FA1-BD8115BA3C91}"/>
    <dgm:cxn modelId="{E277F21F-20CC-47D8-B9A9-626398DB0352}" srcId="{2FA2BF8F-C247-4445-BA69-B47E4A9105A3}" destId="{6832C6EF-8ACD-4D29-9F6F-0E6303781FBE}" srcOrd="3" destOrd="0" parTransId="{07514066-4778-4CB2-B36B-6C1799AB323B}" sibTransId="{1749C4F9-2836-4950-BEBE-2E9AA07E40E9}"/>
    <dgm:cxn modelId="{80391F22-1EF7-4408-A25F-071B08EF5A91}" srcId="{2FA2BF8F-C247-4445-BA69-B47E4A9105A3}" destId="{BFB77636-DBA8-4654-8D97-F7483B942056}" srcOrd="0" destOrd="0" parTransId="{58068050-DA16-4894-BB4E-2A5CFBF9F2E8}" sibTransId="{13941F32-5FBA-4DA3-9A3F-A18F22F29C93}"/>
    <dgm:cxn modelId="{C5528018-C213-4D50-A541-EF98ADD71B9C}" srcId="{E361161A-1E19-4598-9850-33FBCDCCED31}" destId="{F22D4EFC-E97B-4F20-BE46-D3C461708E34}" srcOrd="1" destOrd="0" parTransId="{76EAA459-AEF5-43F1-B74A-C181309D3F1E}" sibTransId="{934241D0-1FFE-401A-AD7E-144EADB38A6F}"/>
    <dgm:cxn modelId="{267C7108-FDB5-4A39-93ED-3AD299185937}" type="presOf" srcId="{E361161A-1E19-4598-9850-33FBCDCCED31}" destId="{42EDDDA4-CCD1-40B3-B53A-FB1D6B627771}" srcOrd="0" destOrd="0" presId="urn:microsoft.com/office/officeart/2005/8/layout/hierarchy4"/>
    <dgm:cxn modelId="{C1AAAAB1-8C05-403E-A059-5D2C35F16F08}" type="presOf" srcId="{6832C6EF-8ACD-4D29-9F6F-0E6303781FBE}" destId="{6925D198-FEEB-4EE0-901B-6D5B517D920D}" srcOrd="0" destOrd="0" presId="urn:microsoft.com/office/officeart/2005/8/layout/hierarchy4"/>
    <dgm:cxn modelId="{30FFD5BD-54A2-45CA-BE39-91008ACCFB70}" type="presOf" srcId="{7DC81913-B5FA-4E6D-A6A8-8AA25C7B6ABF}" destId="{B69AF1EA-B2F5-4054-A349-4F0BBBA4A5BE}" srcOrd="0" destOrd="0" presId="urn:microsoft.com/office/officeart/2005/8/layout/hierarchy4"/>
    <dgm:cxn modelId="{8B5732CC-098B-49C8-831F-F80FDA7DA479}" type="presOf" srcId="{BFB77636-DBA8-4654-8D97-F7483B942056}" destId="{2BA36989-53BE-40D3-BC94-D7238C0CF904}" srcOrd="0" destOrd="0" presId="urn:microsoft.com/office/officeart/2005/8/layout/hierarchy4"/>
    <dgm:cxn modelId="{42094FDD-2DA4-4419-9205-BA8ADF2196DD}" type="presOf" srcId="{F22D4EFC-E97B-4F20-BE46-D3C461708E34}" destId="{5CBF308D-64F8-49CC-BCD7-FFD5ACA2B2B3}" srcOrd="0" destOrd="0" presId="urn:microsoft.com/office/officeart/2005/8/layout/hierarchy4"/>
    <dgm:cxn modelId="{2EF6C1C4-CF7C-4F23-9D6C-E0F8768129F9}" type="presOf" srcId="{2FA2BF8F-C247-4445-BA69-B47E4A9105A3}" destId="{7756D2AF-8D42-4771-AA07-5E9C0B2E46AC}" srcOrd="0" destOrd="0" presId="urn:microsoft.com/office/officeart/2005/8/layout/hierarchy4"/>
    <dgm:cxn modelId="{C8E620B5-5FD7-4C47-AAEB-122ED1E872EF}" type="presOf" srcId="{BA6DF9D7-E750-45F1-9A6C-1777265C01A6}" destId="{F85F4F9F-5029-4777-A455-BA704F2E9D97}" srcOrd="0" destOrd="0" presId="urn:microsoft.com/office/officeart/2005/8/layout/hierarchy4"/>
    <dgm:cxn modelId="{C082C694-DDAA-4FA4-A32F-F9B11DE2C161}" srcId="{2FA2BF8F-C247-4445-BA69-B47E4A9105A3}" destId="{263B66DE-3B7A-4140-8AB2-9B20ED6A7BC6}" srcOrd="1" destOrd="0" parTransId="{39293B52-251F-4F05-8153-C0106F8BC9D7}" sibTransId="{92CCE14A-257F-4B7D-9205-E8EA0B028204}"/>
    <dgm:cxn modelId="{6F4B2CDB-4F00-4124-B705-9487706AE723}" srcId="{61E38E14-75C5-4FBD-B0B0-8795457A5CFE}" destId="{E361161A-1E19-4598-9850-33FBCDCCED31}" srcOrd="0" destOrd="0" parTransId="{6DBA8A76-CC9E-47D6-A2BE-ED0D2AFA7B44}" sibTransId="{3BCC3F42-F174-4B2F-AC50-368466AC911A}"/>
    <dgm:cxn modelId="{5C828914-40B0-4E84-AE6F-F654D827886F}" type="presParOf" srcId="{3973FA3F-BF93-4FA7-89BD-CD7489C43EAA}" destId="{754039A3-BC56-482E-89E8-C91D48A16317}" srcOrd="0" destOrd="0" presId="urn:microsoft.com/office/officeart/2005/8/layout/hierarchy4"/>
    <dgm:cxn modelId="{04D257E5-DB2F-47BC-9489-22673B06A84D}" type="presParOf" srcId="{754039A3-BC56-482E-89E8-C91D48A16317}" destId="{42EDDDA4-CCD1-40B3-B53A-FB1D6B627771}" srcOrd="0" destOrd="0" presId="urn:microsoft.com/office/officeart/2005/8/layout/hierarchy4"/>
    <dgm:cxn modelId="{AE30A56E-9F19-436E-8BBF-D4A5B37D9EB2}" type="presParOf" srcId="{754039A3-BC56-482E-89E8-C91D48A16317}" destId="{6DB4CAB2-780D-45C5-BCAF-D04A6C1E36ED}" srcOrd="1" destOrd="0" presId="urn:microsoft.com/office/officeart/2005/8/layout/hierarchy4"/>
    <dgm:cxn modelId="{AD3C36CF-8268-40FD-8E24-05AEC9EAC512}" type="presParOf" srcId="{754039A3-BC56-482E-89E8-C91D48A16317}" destId="{F426DB7F-1B58-40E3-A8E8-52072E60E7FF}" srcOrd="2" destOrd="0" presId="urn:microsoft.com/office/officeart/2005/8/layout/hierarchy4"/>
    <dgm:cxn modelId="{13150583-DD14-4B4B-8A8B-D207A539AFD5}" type="presParOf" srcId="{F426DB7F-1B58-40E3-A8E8-52072E60E7FF}" destId="{4C058D6F-86A3-4604-B778-24445CA2C1A7}" srcOrd="0" destOrd="0" presId="urn:microsoft.com/office/officeart/2005/8/layout/hierarchy4"/>
    <dgm:cxn modelId="{926A2A7C-CBC5-4899-BC6C-2EA02695FFCC}" type="presParOf" srcId="{4C058D6F-86A3-4604-B778-24445CA2C1A7}" destId="{7756D2AF-8D42-4771-AA07-5E9C0B2E46AC}" srcOrd="0" destOrd="0" presId="urn:microsoft.com/office/officeart/2005/8/layout/hierarchy4"/>
    <dgm:cxn modelId="{BE8076C6-B207-48A3-9540-BBC3633AE405}" type="presParOf" srcId="{4C058D6F-86A3-4604-B778-24445CA2C1A7}" destId="{7E29A2D9-DB79-4D79-9AE5-163DD2063FE5}" srcOrd="1" destOrd="0" presId="urn:microsoft.com/office/officeart/2005/8/layout/hierarchy4"/>
    <dgm:cxn modelId="{F9B627B7-C082-40FF-9248-C3CDC451B30F}" type="presParOf" srcId="{4C058D6F-86A3-4604-B778-24445CA2C1A7}" destId="{811C264C-B320-45C1-8AFA-0566D02ACC08}" srcOrd="2" destOrd="0" presId="urn:microsoft.com/office/officeart/2005/8/layout/hierarchy4"/>
    <dgm:cxn modelId="{CF67ADE6-8A8D-4046-990C-54799FCCFE2A}" type="presParOf" srcId="{811C264C-B320-45C1-8AFA-0566D02ACC08}" destId="{CE4811AA-9F72-4724-BCA2-AB5D66809A52}" srcOrd="0" destOrd="0" presId="urn:microsoft.com/office/officeart/2005/8/layout/hierarchy4"/>
    <dgm:cxn modelId="{9DF850A8-8921-45A3-A110-C1CA140E55E7}" type="presParOf" srcId="{CE4811AA-9F72-4724-BCA2-AB5D66809A52}" destId="{2BA36989-53BE-40D3-BC94-D7238C0CF904}" srcOrd="0" destOrd="0" presId="urn:microsoft.com/office/officeart/2005/8/layout/hierarchy4"/>
    <dgm:cxn modelId="{FE637FF2-8F13-4C97-BA32-0B112E67D2D1}" type="presParOf" srcId="{CE4811AA-9F72-4724-BCA2-AB5D66809A52}" destId="{4B06CBE8-A50A-4415-A8FE-65D426C00FBE}" srcOrd="1" destOrd="0" presId="urn:microsoft.com/office/officeart/2005/8/layout/hierarchy4"/>
    <dgm:cxn modelId="{F177F3AC-72F5-477E-9D76-9F4978F1B276}" type="presParOf" srcId="{811C264C-B320-45C1-8AFA-0566D02ACC08}" destId="{786DCDC4-3B75-4898-9031-10730E36394E}" srcOrd="1" destOrd="0" presId="urn:microsoft.com/office/officeart/2005/8/layout/hierarchy4"/>
    <dgm:cxn modelId="{F44EFEAB-9AA2-498C-BE72-822DE7D9D88D}" type="presParOf" srcId="{811C264C-B320-45C1-8AFA-0566D02ACC08}" destId="{31839A8E-E530-40B7-AD97-C02A2BA995F7}" srcOrd="2" destOrd="0" presId="urn:microsoft.com/office/officeart/2005/8/layout/hierarchy4"/>
    <dgm:cxn modelId="{DD35C580-A29A-4182-83D1-B81CB4104201}" type="presParOf" srcId="{31839A8E-E530-40B7-AD97-C02A2BA995F7}" destId="{C3239685-3D18-43AA-B471-E56E3347ED86}" srcOrd="0" destOrd="0" presId="urn:microsoft.com/office/officeart/2005/8/layout/hierarchy4"/>
    <dgm:cxn modelId="{110D7C4B-0E47-4AD9-A9E4-C09E7C8EC61E}" type="presParOf" srcId="{31839A8E-E530-40B7-AD97-C02A2BA995F7}" destId="{3DDEC592-E098-4EE9-BD43-EED8AFEFE372}" srcOrd="1" destOrd="0" presId="urn:microsoft.com/office/officeart/2005/8/layout/hierarchy4"/>
    <dgm:cxn modelId="{1639AF08-CECB-4056-8B9B-83F409E8B93D}" type="presParOf" srcId="{811C264C-B320-45C1-8AFA-0566D02ACC08}" destId="{4DDD61C4-E1F1-44BF-81C6-3E9817FA68D8}" srcOrd="3" destOrd="0" presId="urn:microsoft.com/office/officeart/2005/8/layout/hierarchy4"/>
    <dgm:cxn modelId="{AB766ACC-9EB2-4E09-BF17-62BFF64DDB1A}" type="presParOf" srcId="{811C264C-B320-45C1-8AFA-0566D02ACC08}" destId="{6234B3E2-7D77-4F57-A9A1-7450D219850F}" srcOrd="4" destOrd="0" presId="urn:microsoft.com/office/officeart/2005/8/layout/hierarchy4"/>
    <dgm:cxn modelId="{4B002369-7355-4D73-AAB3-B56F49CCA8B8}" type="presParOf" srcId="{6234B3E2-7D77-4F57-A9A1-7450D219850F}" destId="{B69AF1EA-B2F5-4054-A349-4F0BBBA4A5BE}" srcOrd="0" destOrd="0" presId="urn:microsoft.com/office/officeart/2005/8/layout/hierarchy4"/>
    <dgm:cxn modelId="{128EDDBB-1CE9-4071-B29E-9AA50224C166}" type="presParOf" srcId="{6234B3E2-7D77-4F57-A9A1-7450D219850F}" destId="{692CBE7A-609F-415B-949D-45DE45AAE9B3}" srcOrd="1" destOrd="0" presId="urn:microsoft.com/office/officeart/2005/8/layout/hierarchy4"/>
    <dgm:cxn modelId="{282AF471-368C-4A34-B2B5-BF1DCCC8DD40}" type="presParOf" srcId="{811C264C-B320-45C1-8AFA-0566D02ACC08}" destId="{B191570B-AB3D-4BBE-B430-796F500930DE}" srcOrd="5" destOrd="0" presId="urn:microsoft.com/office/officeart/2005/8/layout/hierarchy4"/>
    <dgm:cxn modelId="{D77326CF-8D79-4E59-BB88-E7410CB12451}" type="presParOf" srcId="{811C264C-B320-45C1-8AFA-0566D02ACC08}" destId="{DC32F058-D5BB-4A34-B3D1-16560271C431}" srcOrd="6" destOrd="0" presId="urn:microsoft.com/office/officeart/2005/8/layout/hierarchy4"/>
    <dgm:cxn modelId="{6C0A85BD-144D-4F79-B149-9360E23CB38C}" type="presParOf" srcId="{DC32F058-D5BB-4A34-B3D1-16560271C431}" destId="{6925D198-FEEB-4EE0-901B-6D5B517D920D}" srcOrd="0" destOrd="0" presId="urn:microsoft.com/office/officeart/2005/8/layout/hierarchy4"/>
    <dgm:cxn modelId="{760F3A0C-58DC-4DF2-BC3D-8B9292A55A2E}" type="presParOf" srcId="{DC32F058-D5BB-4A34-B3D1-16560271C431}" destId="{46D92BC8-3C8D-42FF-B25C-651A6268D305}" srcOrd="1" destOrd="0" presId="urn:microsoft.com/office/officeart/2005/8/layout/hierarchy4"/>
    <dgm:cxn modelId="{139802A5-55E1-4B61-982C-91F76B119B3D}" type="presParOf" srcId="{F426DB7F-1B58-40E3-A8E8-52072E60E7FF}" destId="{4A16E3E5-55D2-4EC1-9FED-0B0C35FDC8B7}" srcOrd="1" destOrd="0" presId="urn:microsoft.com/office/officeart/2005/8/layout/hierarchy4"/>
    <dgm:cxn modelId="{AC8C1A58-2710-4C03-A07C-8E3D3DEE5531}" type="presParOf" srcId="{F426DB7F-1B58-40E3-A8E8-52072E60E7FF}" destId="{A5C51226-71D3-4217-91AC-99BB657BFF6E}" srcOrd="2" destOrd="0" presId="urn:microsoft.com/office/officeart/2005/8/layout/hierarchy4"/>
    <dgm:cxn modelId="{CB244C3B-1C2F-42FC-974B-FD6B8E43B5F0}" type="presParOf" srcId="{A5C51226-71D3-4217-91AC-99BB657BFF6E}" destId="{5CBF308D-64F8-49CC-BCD7-FFD5ACA2B2B3}" srcOrd="0" destOrd="0" presId="urn:microsoft.com/office/officeart/2005/8/layout/hierarchy4"/>
    <dgm:cxn modelId="{564F87CB-C8DE-4ECF-B3DA-1182DC97EA1F}" type="presParOf" srcId="{A5C51226-71D3-4217-91AC-99BB657BFF6E}" destId="{383021D0-F628-46FC-8EAC-1B629D1ADC0C}" srcOrd="1" destOrd="0" presId="urn:microsoft.com/office/officeart/2005/8/layout/hierarchy4"/>
    <dgm:cxn modelId="{B174F11F-C5BE-48AA-BC09-0D603DB8526A}" type="presParOf" srcId="{A5C51226-71D3-4217-91AC-99BB657BFF6E}" destId="{775B79DA-32CA-4088-8FB0-5E1D54CDF6BE}" srcOrd="2" destOrd="0" presId="urn:microsoft.com/office/officeart/2005/8/layout/hierarchy4"/>
    <dgm:cxn modelId="{BD701865-2179-4080-BE44-2AFFA7F4C339}" type="presParOf" srcId="{775B79DA-32CA-4088-8FB0-5E1D54CDF6BE}" destId="{3C5AA369-6DB8-4E4A-B5B1-BBD95157EE57}" srcOrd="0" destOrd="0" presId="urn:microsoft.com/office/officeart/2005/8/layout/hierarchy4"/>
    <dgm:cxn modelId="{251B2AF0-297F-4A72-ABB8-EF2C073BF5BA}" type="presParOf" srcId="{3C5AA369-6DB8-4E4A-B5B1-BBD95157EE57}" destId="{F85F4F9F-5029-4777-A455-BA704F2E9D97}" srcOrd="0" destOrd="0" presId="urn:microsoft.com/office/officeart/2005/8/layout/hierarchy4"/>
    <dgm:cxn modelId="{0F21C55C-191A-44AC-9F68-3EFB222D5EA9}" type="presParOf" srcId="{3C5AA369-6DB8-4E4A-B5B1-BBD95157EE57}" destId="{95949E03-F8E6-4160-B131-600DAA0CD72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EDDDA4-CCD1-40B3-B53A-FB1D6B627771}">
      <dsp:nvSpPr>
        <dsp:cNvPr id="0" name=""/>
        <dsp:cNvSpPr/>
      </dsp:nvSpPr>
      <dsp:spPr>
        <a:xfrm>
          <a:off x="14" y="0"/>
          <a:ext cx="5986787" cy="5293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Циклы разработанной программы</a:t>
          </a:r>
          <a:endParaRPr lang="ru-RU" sz="1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" y="0"/>
        <a:ext cx="5986787" cy="529329"/>
      </dsp:txXfrm>
    </dsp:sp>
    <dsp:sp modelId="{7756D2AF-8D42-4771-AA07-5E9C0B2E46AC}">
      <dsp:nvSpPr>
        <dsp:cNvPr id="0" name=""/>
        <dsp:cNvSpPr/>
      </dsp:nvSpPr>
      <dsp:spPr>
        <a:xfrm>
          <a:off x="112612" y="596449"/>
          <a:ext cx="1644353" cy="10681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«Основы теории права»</a:t>
          </a:r>
        </a:p>
      </dsp:txBody>
      <dsp:txXfrm>
        <a:off x="112612" y="596449"/>
        <a:ext cx="1644353" cy="1068161"/>
      </dsp:txXfrm>
    </dsp:sp>
    <dsp:sp modelId="{2BA36989-53BE-40D3-BC94-D7238C0CF904}">
      <dsp:nvSpPr>
        <dsp:cNvPr id="0" name=""/>
        <dsp:cNvSpPr/>
      </dsp:nvSpPr>
      <dsp:spPr>
        <a:xfrm>
          <a:off x="240750" y="2067536"/>
          <a:ext cx="1083246" cy="9623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«Административное право»</a:t>
          </a:r>
        </a:p>
      </dsp:txBody>
      <dsp:txXfrm>
        <a:off x="240750" y="2067536"/>
        <a:ext cx="1083246" cy="962319"/>
      </dsp:txXfrm>
    </dsp:sp>
    <dsp:sp modelId="{C3239685-3D18-43AA-B471-E56E3347ED86}">
      <dsp:nvSpPr>
        <dsp:cNvPr id="0" name=""/>
        <dsp:cNvSpPr/>
      </dsp:nvSpPr>
      <dsp:spPr>
        <a:xfrm>
          <a:off x="1580446" y="1893400"/>
          <a:ext cx="1083246" cy="11918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«Судебная система  РФ. Правоохранительные органы»</a:t>
          </a:r>
        </a:p>
      </dsp:txBody>
      <dsp:txXfrm>
        <a:off x="1580446" y="1893400"/>
        <a:ext cx="1083246" cy="1191813"/>
      </dsp:txXfrm>
    </dsp:sp>
    <dsp:sp modelId="{B69AF1EA-B2F5-4054-A349-4F0BBBA4A5BE}">
      <dsp:nvSpPr>
        <dsp:cNvPr id="0" name=""/>
        <dsp:cNvSpPr/>
      </dsp:nvSpPr>
      <dsp:spPr>
        <a:xfrm>
          <a:off x="2800449" y="1726500"/>
          <a:ext cx="1083246" cy="9100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«Правовые основы охраны природы»</a:t>
          </a:r>
        </a:p>
      </dsp:txBody>
      <dsp:txXfrm>
        <a:off x="2800449" y="1726500"/>
        <a:ext cx="1083246" cy="910032"/>
      </dsp:txXfrm>
    </dsp:sp>
    <dsp:sp modelId="{6925D198-FEEB-4EE0-901B-6D5B517D920D}">
      <dsp:nvSpPr>
        <dsp:cNvPr id="0" name=""/>
        <dsp:cNvSpPr/>
      </dsp:nvSpPr>
      <dsp:spPr>
        <a:xfrm>
          <a:off x="4457857" y="1887382"/>
          <a:ext cx="1083246" cy="12173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«Гражданское право»</a:t>
          </a:r>
        </a:p>
      </dsp:txBody>
      <dsp:txXfrm>
        <a:off x="4457857" y="1887382"/>
        <a:ext cx="1083246" cy="1217372"/>
      </dsp:txXfrm>
    </dsp:sp>
    <dsp:sp modelId="{5CBF308D-64F8-49CC-BCD7-FFD5ACA2B2B3}">
      <dsp:nvSpPr>
        <dsp:cNvPr id="0" name=""/>
        <dsp:cNvSpPr/>
      </dsp:nvSpPr>
      <dsp:spPr>
        <a:xfrm>
          <a:off x="2323827" y="558393"/>
          <a:ext cx="1630740" cy="7481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«Трудовое право и семейное право»</a:t>
          </a:r>
        </a:p>
      </dsp:txBody>
      <dsp:txXfrm>
        <a:off x="2323827" y="558393"/>
        <a:ext cx="1630740" cy="748151"/>
      </dsp:txXfrm>
    </dsp:sp>
    <dsp:sp modelId="{F85F4F9F-5029-4777-A455-BA704F2E9D97}">
      <dsp:nvSpPr>
        <dsp:cNvPr id="0" name=""/>
        <dsp:cNvSpPr/>
      </dsp:nvSpPr>
      <dsp:spPr>
        <a:xfrm>
          <a:off x="4354732" y="643159"/>
          <a:ext cx="1083246" cy="994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«Уголовное право»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54732" y="643159"/>
        <a:ext cx="1083246" cy="994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10615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армен</cp:lastModifiedBy>
  <cp:revision>2</cp:revision>
  <dcterms:created xsi:type="dcterms:W3CDTF">2016-12-22T20:40:00Z</dcterms:created>
  <dcterms:modified xsi:type="dcterms:W3CDTF">2016-12-22T20:40:00Z</dcterms:modified>
</cp:coreProperties>
</file>