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3E" w:rsidRPr="0020725A" w:rsidRDefault="00B317E2" w:rsidP="00716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5A">
        <w:rPr>
          <w:rFonts w:ascii="Times New Roman" w:hAnsi="Times New Roman" w:cs="Times New Roman"/>
          <w:b/>
          <w:sz w:val="24"/>
          <w:szCs w:val="24"/>
        </w:rPr>
        <w:t>Тема проекта: «Триатлон</w:t>
      </w:r>
      <w:bookmarkStart w:id="0" w:name="_GoBack"/>
      <w:bookmarkEnd w:id="0"/>
      <w:r w:rsidRPr="0020725A">
        <w:rPr>
          <w:rFonts w:ascii="Times New Roman" w:hAnsi="Times New Roman" w:cs="Times New Roman"/>
          <w:b/>
          <w:sz w:val="24"/>
          <w:szCs w:val="24"/>
        </w:rPr>
        <w:t xml:space="preserve"> как средство</w:t>
      </w:r>
      <w:r w:rsidR="0020725A" w:rsidRPr="0020725A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20725A">
        <w:rPr>
          <w:rFonts w:ascii="Times New Roman" w:hAnsi="Times New Roman" w:cs="Times New Roman"/>
          <w:b/>
          <w:sz w:val="24"/>
          <w:szCs w:val="24"/>
        </w:rPr>
        <w:t xml:space="preserve"> интеллектуальных способностей</w:t>
      </w:r>
      <w:r w:rsidR="00883F39" w:rsidRPr="0020725A">
        <w:rPr>
          <w:rFonts w:ascii="Times New Roman" w:hAnsi="Times New Roman" w:cs="Times New Roman"/>
          <w:b/>
          <w:sz w:val="24"/>
          <w:szCs w:val="24"/>
        </w:rPr>
        <w:t>»</w:t>
      </w:r>
    </w:p>
    <w:p w:rsidR="00716C3E" w:rsidRDefault="00883F39" w:rsidP="0071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716C3E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B317E2">
        <w:rPr>
          <w:rFonts w:ascii="Times New Roman" w:hAnsi="Times New Roman" w:cs="Times New Roman"/>
          <w:sz w:val="24"/>
          <w:szCs w:val="24"/>
        </w:rPr>
        <w:t xml:space="preserve"> </w:t>
      </w:r>
      <w:r w:rsidR="0020725A">
        <w:rPr>
          <w:rFonts w:ascii="Times New Roman" w:hAnsi="Times New Roman" w:cs="Times New Roman"/>
          <w:sz w:val="24"/>
          <w:szCs w:val="24"/>
        </w:rPr>
        <w:t>Егорова Антонина Вячеславовна</w:t>
      </w:r>
    </w:p>
    <w:p w:rsidR="00716C3E" w:rsidRDefault="00716C3E" w:rsidP="0071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воспитатели, воспитанники, родители</w:t>
      </w:r>
    </w:p>
    <w:p w:rsidR="00716C3E" w:rsidRDefault="00716C3E" w:rsidP="0071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проекта: интеллектуальный, познавательный</w:t>
      </w:r>
    </w:p>
    <w:p w:rsidR="00716C3E" w:rsidRDefault="00716C3E" w:rsidP="0071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проекта: МБДОУ ЦРР д/с №1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90417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090417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090417">
        <w:rPr>
          <w:rFonts w:ascii="Times New Roman" w:hAnsi="Times New Roman" w:cs="Times New Roman"/>
          <w:sz w:val="24"/>
          <w:szCs w:val="24"/>
        </w:rPr>
        <w:t xml:space="preserve"> улус</w:t>
      </w:r>
    </w:p>
    <w:p w:rsidR="00DD2615" w:rsidRDefault="00716C3E" w:rsidP="00DD261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>Срок реализации:</w:t>
      </w:r>
      <w:r w:rsidR="00DD2615">
        <w:rPr>
          <w:rStyle w:val="c6"/>
          <w:color w:val="000000"/>
        </w:rPr>
        <w:t> Проект обучающей программы   по ДИП «</w:t>
      </w:r>
      <w:proofErr w:type="spellStart"/>
      <w:r w:rsidR="00DD2615">
        <w:rPr>
          <w:rStyle w:val="c6"/>
          <w:color w:val="000000"/>
        </w:rPr>
        <w:t>Сонор</w:t>
      </w:r>
      <w:proofErr w:type="spellEnd"/>
      <w:r w:rsidR="00DD2615">
        <w:rPr>
          <w:rStyle w:val="c6"/>
          <w:color w:val="000000"/>
        </w:rPr>
        <w:t>» 1 год и шашкам, шахматам для п</w:t>
      </w:r>
      <w:r w:rsidR="00786DFB">
        <w:rPr>
          <w:rStyle w:val="c6"/>
          <w:color w:val="000000"/>
        </w:rPr>
        <w:t>одготовительных групп на 1 год,</w:t>
      </w:r>
      <w:r w:rsidR="00DD2615">
        <w:rPr>
          <w:rStyle w:val="c6"/>
          <w:color w:val="000000"/>
        </w:rPr>
        <w:t> а для старшей группы на 2 года. Возраст детей с 5 до 7 лет.</w:t>
      </w:r>
    </w:p>
    <w:p w:rsidR="00DD2615" w:rsidRDefault="00DD2615" w:rsidP="0071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338B" w:rsidRPr="00716C3E" w:rsidRDefault="00786DFB" w:rsidP="00B317E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706379">
        <w:rPr>
          <w:rFonts w:ascii="Times New Roman" w:hAnsi="Times New Roman" w:cs="Times New Roman"/>
          <w:sz w:val="24"/>
          <w:szCs w:val="24"/>
        </w:rPr>
        <w:t>оздание данного проекта вызвана интеллектуальными способностями, познавательными п</w:t>
      </w:r>
      <w:r w:rsidR="00EB338B">
        <w:rPr>
          <w:rFonts w:ascii="Times New Roman" w:hAnsi="Times New Roman" w:cs="Times New Roman"/>
          <w:sz w:val="24"/>
          <w:szCs w:val="24"/>
        </w:rPr>
        <w:t>отребностями современных детей.</w:t>
      </w:r>
    </w:p>
    <w:p w:rsidR="00716C3E" w:rsidRDefault="00786DFB" w:rsidP="00B3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Актуальность</w:t>
      </w:r>
      <w:r w:rsidR="00883F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48">
        <w:rPr>
          <w:rFonts w:ascii="Times New Roman" w:hAnsi="Times New Roman" w:cs="Times New Roman"/>
          <w:sz w:val="24"/>
          <w:szCs w:val="24"/>
        </w:rPr>
        <w:t xml:space="preserve">Жизнь в двадцать первом веке ставит перед нами много новых проблем, среди которых самой актуальной являются проблема интеллектуального развития дошкольника. </w:t>
      </w:r>
      <w:r w:rsidR="00EB338B">
        <w:rPr>
          <w:rFonts w:ascii="Times New Roman" w:hAnsi="Times New Roman" w:cs="Times New Roman"/>
          <w:sz w:val="24"/>
          <w:szCs w:val="24"/>
        </w:rPr>
        <w:t>Сейчас компьютерные игры, сотовые телефоны глубоко проникли во все сферы нашей жизни, стали одним из видов проведения досуга детей. В это время особенно необходимым становятся настольные игры как шашки, шахматы и ДИП «</w:t>
      </w:r>
      <w:proofErr w:type="spellStart"/>
      <w:r w:rsidR="00EB338B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EB338B">
        <w:rPr>
          <w:rFonts w:ascii="Times New Roman" w:hAnsi="Times New Roman" w:cs="Times New Roman"/>
          <w:sz w:val="24"/>
          <w:szCs w:val="24"/>
        </w:rPr>
        <w:t>».</w:t>
      </w:r>
      <w:r w:rsidR="00DD2615">
        <w:rPr>
          <w:rFonts w:ascii="Times New Roman" w:hAnsi="Times New Roman" w:cs="Times New Roman"/>
          <w:sz w:val="24"/>
          <w:szCs w:val="24"/>
        </w:rPr>
        <w:t xml:space="preserve"> </w:t>
      </w:r>
      <w:r w:rsidR="00190248">
        <w:rPr>
          <w:rFonts w:ascii="Times New Roman" w:hAnsi="Times New Roman" w:cs="Times New Roman"/>
          <w:sz w:val="24"/>
          <w:szCs w:val="24"/>
        </w:rPr>
        <w:t>Использование шахмат, шашек и ДИП «</w:t>
      </w:r>
      <w:proofErr w:type="spellStart"/>
      <w:r w:rsidR="00190248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190248">
        <w:rPr>
          <w:rFonts w:ascii="Times New Roman" w:hAnsi="Times New Roman" w:cs="Times New Roman"/>
          <w:sz w:val="24"/>
          <w:szCs w:val="24"/>
        </w:rPr>
        <w:t xml:space="preserve">» позволит развивать детей в процессе игры, а игра является ведущим видом деятельности дошкольников. </w:t>
      </w:r>
      <w:r w:rsidR="0088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829" w:rsidRDefault="00EB338B" w:rsidP="00B3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5829">
        <w:rPr>
          <w:rFonts w:ascii="Times New Roman" w:hAnsi="Times New Roman" w:cs="Times New Roman"/>
          <w:sz w:val="24"/>
          <w:szCs w:val="24"/>
        </w:rPr>
        <w:t>Шашки, шахматы и ДИП «</w:t>
      </w:r>
      <w:proofErr w:type="spellStart"/>
      <w:r w:rsidR="007B5829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7B5829">
        <w:rPr>
          <w:rFonts w:ascii="Times New Roman" w:hAnsi="Times New Roman" w:cs="Times New Roman"/>
          <w:sz w:val="24"/>
          <w:szCs w:val="24"/>
        </w:rPr>
        <w:t xml:space="preserve"> - это не только популярные игры, но и действенное, эффективное средство интеллектуального развития детей. Поэтому так важно начинать учить детей с дошкольного возраста.</w:t>
      </w:r>
      <w:r w:rsidR="00716C3E">
        <w:rPr>
          <w:rFonts w:ascii="Times New Roman" w:hAnsi="Times New Roman" w:cs="Times New Roman"/>
          <w:sz w:val="24"/>
          <w:szCs w:val="24"/>
        </w:rPr>
        <w:t xml:space="preserve"> </w:t>
      </w:r>
      <w:r w:rsidR="007B5829">
        <w:rPr>
          <w:rFonts w:ascii="Times New Roman" w:hAnsi="Times New Roman" w:cs="Times New Roman"/>
          <w:sz w:val="24"/>
          <w:szCs w:val="24"/>
        </w:rPr>
        <w:t>Процесс обучения азам игры способствует развитию у детей способности ориентироваться на плоскости, развитию логического мышления, суждений, умозаключений, учит ребенка запоминать, обобщать, предвидеть результаты своей деятельности; вырабатывать умение вести точные и глубокие расчеты, требующие предприимчивости, дальновидности, смелости, настойчивости, изобретательности, фантазии, а также формирует волю к победе в напряженной спортивной борьбе.</w:t>
      </w:r>
      <w:r w:rsidR="00716C3E">
        <w:rPr>
          <w:rFonts w:ascii="Times New Roman" w:hAnsi="Times New Roman" w:cs="Times New Roman"/>
          <w:sz w:val="24"/>
          <w:szCs w:val="24"/>
        </w:rPr>
        <w:t xml:space="preserve"> Благодаря этим играм</w:t>
      </w:r>
      <w:r w:rsidR="007B5829">
        <w:rPr>
          <w:rFonts w:ascii="Times New Roman" w:hAnsi="Times New Roman" w:cs="Times New Roman"/>
          <w:sz w:val="24"/>
          <w:szCs w:val="24"/>
        </w:rPr>
        <w:t xml:space="preserve">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 </w:t>
      </w:r>
    </w:p>
    <w:p w:rsidR="007B5829" w:rsidRDefault="007B5829" w:rsidP="00B317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Занимательный характер учебного материала</w:t>
      </w:r>
      <w:r w:rsidR="005A38C1">
        <w:rPr>
          <w:rFonts w:ascii="Times New Roman" w:hAnsi="Times New Roman" w:cs="Times New Roman"/>
          <w:sz w:val="24"/>
          <w:szCs w:val="24"/>
        </w:rPr>
        <w:t xml:space="preserve"> позволяет привить детям интерес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5A38C1">
        <w:rPr>
          <w:rFonts w:ascii="Times New Roman" w:hAnsi="Times New Roman" w:cs="Times New Roman"/>
          <w:sz w:val="24"/>
          <w:szCs w:val="24"/>
        </w:rPr>
        <w:t>шашкам, шахматам и ДИП «</w:t>
      </w:r>
      <w:proofErr w:type="spellStart"/>
      <w:r w:rsidR="005A38C1">
        <w:rPr>
          <w:rFonts w:ascii="Times New Roman" w:hAnsi="Times New Roman" w:cs="Times New Roman"/>
          <w:sz w:val="24"/>
          <w:szCs w:val="24"/>
        </w:rPr>
        <w:t>Сонор</w:t>
      </w:r>
      <w:proofErr w:type="spellEnd"/>
      <w:r w:rsidR="005A38C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Решение большого количества систематизированных дидактических заданий способствует формированию способности действовать в уме.</w:t>
      </w:r>
    </w:p>
    <w:p w:rsidR="00332B2B" w:rsidRDefault="00332B2B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b/>
        </w:rPr>
        <w:t xml:space="preserve">Цель проекта: </w:t>
      </w:r>
      <w:r>
        <w:t>Развитие интеллектуальных способностей детей старшего дошкольного возраста через развивающие игры шашки, шахматы и ДИП «</w:t>
      </w:r>
      <w:proofErr w:type="spellStart"/>
      <w:r>
        <w:t>Сонор</w:t>
      </w:r>
      <w:proofErr w:type="spellEnd"/>
      <w:r>
        <w:t>» в кружковой деятельности внутри группы.</w:t>
      </w:r>
      <w:r w:rsidRPr="00332B2B">
        <w:rPr>
          <w:rStyle w:val="c6"/>
          <w:color w:val="000000"/>
        </w:rPr>
        <w:t xml:space="preserve"> </w:t>
      </w:r>
    </w:p>
    <w:p w:rsidR="00332B2B" w:rsidRDefault="00332B2B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>Задачи:</w:t>
      </w:r>
    </w:p>
    <w:p w:rsidR="00332B2B" w:rsidRDefault="00332B2B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b/>
          <w:color w:val="000000"/>
        </w:rPr>
        <w:t xml:space="preserve">- </w:t>
      </w:r>
      <w:r w:rsidR="00DF59F9">
        <w:rPr>
          <w:rStyle w:val="c6"/>
          <w:color w:val="000000"/>
        </w:rPr>
        <w:t>Обучать</w:t>
      </w:r>
      <w:r>
        <w:rPr>
          <w:rStyle w:val="c6"/>
          <w:color w:val="000000"/>
        </w:rPr>
        <w:t xml:space="preserve"> основам игры в шашки, шахматы и ДИП «</w:t>
      </w:r>
      <w:proofErr w:type="spellStart"/>
      <w:r>
        <w:rPr>
          <w:rStyle w:val="c6"/>
          <w:color w:val="000000"/>
        </w:rPr>
        <w:t>Сонор</w:t>
      </w:r>
      <w:proofErr w:type="spellEnd"/>
      <w:r>
        <w:rPr>
          <w:rStyle w:val="c6"/>
          <w:color w:val="000000"/>
        </w:rPr>
        <w:t>»;</w:t>
      </w:r>
    </w:p>
    <w:p w:rsidR="00DF59F9" w:rsidRDefault="00DF59F9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Формировать представление о правилах игры;</w:t>
      </w:r>
    </w:p>
    <w:p w:rsidR="00332B2B" w:rsidRDefault="00DF59F9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Обучать</w:t>
      </w:r>
      <w:r w:rsidR="005A06AE">
        <w:rPr>
          <w:rStyle w:val="c6"/>
          <w:color w:val="000000"/>
        </w:rPr>
        <w:t xml:space="preserve"> простым комбинациям</w:t>
      </w:r>
      <w:r>
        <w:rPr>
          <w:rStyle w:val="c6"/>
          <w:color w:val="000000"/>
        </w:rPr>
        <w:t xml:space="preserve"> и ходам</w:t>
      </w:r>
      <w:r w:rsidR="005A06AE">
        <w:rPr>
          <w:rStyle w:val="c6"/>
          <w:color w:val="000000"/>
        </w:rPr>
        <w:t>;</w:t>
      </w:r>
    </w:p>
    <w:p w:rsidR="00DF59F9" w:rsidRDefault="00DF59F9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Учить ориентироваться на плоскости, производить расчеты на несколько ходов вперед;</w:t>
      </w:r>
    </w:p>
    <w:p w:rsidR="00A030F7" w:rsidRDefault="00A030F7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Развивать логическую, интеллектуальную и творческую способность;</w:t>
      </w:r>
    </w:p>
    <w:p w:rsidR="005A06AE" w:rsidRDefault="001248C4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Воспитывать настойчивость, целеустремленность, находчивость</w:t>
      </w:r>
      <w:r w:rsidR="005A06AE">
        <w:rPr>
          <w:rStyle w:val="c6"/>
          <w:color w:val="000000"/>
        </w:rPr>
        <w:t>, вни</w:t>
      </w:r>
      <w:r>
        <w:rPr>
          <w:rStyle w:val="c6"/>
          <w:color w:val="000000"/>
        </w:rPr>
        <w:t>мательность, уверенность</w:t>
      </w:r>
      <w:r w:rsidR="005A06AE">
        <w:rPr>
          <w:rStyle w:val="c6"/>
          <w:color w:val="000000"/>
        </w:rPr>
        <w:t>;</w:t>
      </w:r>
    </w:p>
    <w:p w:rsidR="001248C4" w:rsidRDefault="001248C4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  <w:r>
        <w:rPr>
          <w:rStyle w:val="c6"/>
          <w:color w:val="000000"/>
        </w:rPr>
        <w:t xml:space="preserve">        </w:t>
      </w:r>
      <w:r w:rsidR="00786DFB">
        <w:rPr>
          <w:rStyle w:val="c6"/>
          <w:b/>
          <w:color w:val="000000"/>
        </w:rPr>
        <w:t>Этапы работы</w:t>
      </w:r>
    </w:p>
    <w:p w:rsidR="00786DFB" w:rsidRDefault="00786DFB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1 этап – подготовительный:</w:t>
      </w:r>
    </w:p>
    <w:p w:rsidR="00786DFB" w:rsidRDefault="00786DFB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освоить правила игры;</w:t>
      </w:r>
    </w:p>
    <w:p w:rsidR="0006039C" w:rsidRDefault="00786DFB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</w:t>
      </w:r>
      <w:r w:rsidR="0006039C">
        <w:rPr>
          <w:rStyle w:val="c6"/>
          <w:color w:val="000000"/>
        </w:rPr>
        <w:t xml:space="preserve"> изучить принцип перемещения фигур в игровом поле;</w:t>
      </w:r>
    </w:p>
    <w:p w:rsidR="0006039C" w:rsidRDefault="0006039C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выбирать наиболее удачный вариант для поимки убегающей фигуры;</w:t>
      </w:r>
    </w:p>
    <w:p w:rsidR="0006039C" w:rsidRDefault="00D74840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умело использовать хитрости;</w:t>
      </w:r>
    </w:p>
    <w:p w:rsidR="00D74840" w:rsidRDefault="00D74840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правильно выбрать жертву.</w:t>
      </w:r>
    </w:p>
    <w:p w:rsidR="0006039C" w:rsidRDefault="0006039C" w:rsidP="00B317E2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1этап – основной: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lastRenderedPageBreak/>
        <w:t>- знать правила игры;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владеть тактикой и стратегией игры;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уметь анализировать партии игр;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психологический настрой к победе.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3 этап – заключительный: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уверенно играть партию игры;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уметь считать свои набранные очки;</w:t>
      </w:r>
    </w:p>
    <w:p w:rsidR="0006039C" w:rsidRDefault="0006039C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знать правила проведения соревнований.</w:t>
      </w:r>
    </w:p>
    <w:p w:rsidR="00B6574F" w:rsidRDefault="00B6574F" w:rsidP="00EB338B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D74840" w:rsidRDefault="00D74840" w:rsidP="00D7484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 xml:space="preserve">    </w:t>
      </w:r>
    </w:p>
    <w:p w:rsidR="00A36707" w:rsidRPr="00D74840" w:rsidRDefault="00B20705" w:rsidP="00D7484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Тематическое планирование по ДИП «</w:t>
      </w:r>
      <w:proofErr w:type="spellStart"/>
      <w:r>
        <w:rPr>
          <w:b/>
        </w:rPr>
        <w:t>Сонор</w:t>
      </w:r>
      <w:proofErr w:type="spellEnd"/>
      <w:r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093"/>
        <w:gridCol w:w="3470"/>
        <w:gridCol w:w="3324"/>
      </w:tblGrid>
      <w:tr w:rsidR="005A38C1" w:rsidTr="001E1657">
        <w:tc>
          <w:tcPr>
            <w:tcW w:w="458" w:type="dxa"/>
          </w:tcPr>
          <w:p w:rsidR="005A38C1" w:rsidRPr="005A38C1" w:rsidRDefault="005A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5A38C1" w:rsidRPr="005A38C1" w:rsidRDefault="005A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0" w:type="dxa"/>
          </w:tcPr>
          <w:p w:rsidR="005A38C1" w:rsidRPr="005A38C1" w:rsidRDefault="005A38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C52E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24" w:type="dxa"/>
          </w:tcPr>
          <w:p w:rsidR="005A38C1" w:rsidRPr="00EC52E7" w:rsidRDefault="00EC52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A38C1" w:rsidTr="001E1657">
        <w:tc>
          <w:tcPr>
            <w:tcW w:w="458" w:type="dxa"/>
          </w:tcPr>
          <w:p w:rsidR="005A38C1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A38C1" w:rsidRDefault="00DD2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C1516D" w:rsidRDefault="00C15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70" w:type="dxa"/>
          </w:tcPr>
          <w:p w:rsidR="00297432" w:rsidRDefault="00C15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детей с игрой</w:t>
            </w:r>
            <w:r w:rsidR="00DD26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D2615"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 w:rsidR="00DD261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DD2615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 настольных играх</w:t>
            </w:r>
          </w:p>
          <w:p w:rsidR="00C1516D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6091F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="00DC5BAD">
              <w:rPr>
                <w:rFonts w:ascii="Times New Roman" w:hAnsi="Times New Roman"/>
                <w:sz w:val="24"/>
                <w:szCs w:val="24"/>
              </w:rPr>
              <w:t xml:space="preserve"> детей об основателе игры Г.В. Томским</w:t>
            </w:r>
          </w:p>
        </w:tc>
        <w:tc>
          <w:tcPr>
            <w:tcW w:w="3324" w:type="dxa"/>
          </w:tcPr>
          <w:p w:rsidR="005A38C1" w:rsidRDefault="008A1DFE" w:rsidP="008A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1DFE" w:rsidRDefault="008A1DFE" w:rsidP="008A1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происхождении ДИП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38C1" w:rsidTr="001E1657">
        <w:tc>
          <w:tcPr>
            <w:tcW w:w="458" w:type="dxa"/>
          </w:tcPr>
          <w:p w:rsidR="005A38C1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5A38C1" w:rsidRDefault="00DC5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поле </w:t>
            </w:r>
            <w:r w:rsidR="007609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70" w:type="dxa"/>
          </w:tcPr>
          <w:p w:rsidR="005A38C1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</w:t>
            </w:r>
            <w:r w:rsidR="00DC5BAD">
              <w:rPr>
                <w:rFonts w:ascii="Times New Roman" w:hAnsi="Times New Roman"/>
                <w:sz w:val="24"/>
                <w:szCs w:val="24"/>
              </w:rPr>
              <w:t xml:space="preserve"> с игровым поле</w:t>
            </w:r>
            <w:r w:rsidR="00AC6F84">
              <w:rPr>
                <w:rFonts w:ascii="Times New Roman" w:hAnsi="Times New Roman"/>
                <w:sz w:val="24"/>
                <w:szCs w:val="24"/>
              </w:rPr>
              <w:t>м</w:t>
            </w:r>
            <w:r w:rsidR="00F115EC">
              <w:rPr>
                <w:rFonts w:ascii="Times New Roman" w:hAnsi="Times New Roman"/>
                <w:sz w:val="24"/>
                <w:szCs w:val="24"/>
              </w:rPr>
              <w:t xml:space="preserve"> и фишками. </w:t>
            </w:r>
          </w:p>
          <w:p w:rsidR="00F115EC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бытом, фольклором и искусством своего народа</w:t>
            </w:r>
            <w:r w:rsidR="00DB3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297432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Бэйбэрикээн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эмээхсин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7432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«Волшебное поле»</w:t>
            </w:r>
          </w:p>
          <w:p w:rsidR="007A06BF" w:rsidRDefault="007A0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игрового поля</w:t>
            </w:r>
          </w:p>
          <w:p w:rsidR="00297432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«Волк и зайцы»</w:t>
            </w:r>
          </w:p>
          <w:p w:rsidR="0076091F" w:rsidRDefault="00760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8C1" w:rsidTr="001E1657">
        <w:tc>
          <w:tcPr>
            <w:tcW w:w="458" w:type="dxa"/>
          </w:tcPr>
          <w:p w:rsidR="005A38C1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5A38C1" w:rsidRDefault="00DC5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Базовые правила игры </w:t>
            </w:r>
          </w:p>
        </w:tc>
        <w:tc>
          <w:tcPr>
            <w:tcW w:w="3470" w:type="dxa"/>
          </w:tcPr>
          <w:p w:rsidR="00DB10A0" w:rsidRDefault="002974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расстановкой </w:t>
            </w:r>
            <w:r w:rsidR="007A06BF">
              <w:rPr>
                <w:rFonts w:ascii="Times New Roman" w:hAnsi="Times New Roman"/>
                <w:sz w:val="24"/>
                <w:szCs w:val="24"/>
              </w:rPr>
              <w:t xml:space="preserve">фишек и с </w:t>
            </w:r>
            <w:r w:rsidR="002C320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DB3E09">
              <w:rPr>
                <w:rFonts w:ascii="Times New Roman" w:hAnsi="Times New Roman"/>
                <w:sz w:val="24"/>
                <w:szCs w:val="24"/>
              </w:rPr>
              <w:t>м игры.</w:t>
            </w:r>
          </w:p>
          <w:p w:rsidR="00DB3E09" w:rsidRDefault="00DB3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интерес к игре</w:t>
            </w:r>
            <w:r w:rsidR="001E69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8C6" w:rsidRDefault="00DB1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память, внимание, логическое мышление, глазомер.</w:t>
            </w:r>
          </w:p>
        </w:tc>
        <w:tc>
          <w:tcPr>
            <w:tcW w:w="3324" w:type="dxa"/>
          </w:tcPr>
          <w:p w:rsidR="00CE5723" w:rsidRDefault="00E0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презентаций и вид</w:t>
            </w:r>
            <w:r w:rsidR="00CE572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офильмов о международных</w:t>
            </w:r>
            <w:r w:rsidR="00CE5723">
              <w:rPr>
                <w:rFonts w:ascii="Times New Roman" w:hAnsi="Times New Roman"/>
                <w:sz w:val="24"/>
                <w:szCs w:val="24"/>
              </w:rPr>
              <w:t xml:space="preserve"> и республиканских чемпионатах с целью ознакомления с игрой, призерами и престижем ДИП «</w:t>
            </w:r>
            <w:proofErr w:type="spellStart"/>
            <w:r w:rsidR="00CE5723"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 w:rsidR="00CE572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918C6" w:rsidRDefault="008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объяснение ходов</w:t>
            </w:r>
          </w:p>
          <w:p w:rsidR="004842B3" w:rsidRDefault="00E0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2B3">
              <w:rPr>
                <w:rFonts w:ascii="Times New Roman" w:hAnsi="Times New Roman"/>
                <w:sz w:val="24"/>
                <w:szCs w:val="24"/>
              </w:rPr>
              <w:t>Лепка фишек из пластилина</w:t>
            </w:r>
          </w:p>
        </w:tc>
      </w:tr>
      <w:tr w:rsidR="005A38C1" w:rsidTr="001E1657">
        <w:trPr>
          <w:trHeight w:val="218"/>
        </w:trPr>
        <w:tc>
          <w:tcPr>
            <w:tcW w:w="458" w:type="dxa"/>
          </w:tcPr>
          <w:p w:rsidR="005A38C1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2C3200" w:rsidRDefault="002C3200" w:rsidP="002C3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Фишки «Убегающих»</w:t>
            </w:r>
          </w:p>
          <w:p w:rsidR="002C3200" w:rsidRDefault="00DB10A0" w:rsidP="002C3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Фишка</w:t>
            </w:r>
          </w:p>
          <w:p w:rsidR="005A38C1" w:rsidRDefault="002C3200" w:rsidP="002C3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«Преследователя»</w:t>
            </w:r>
          </w:p>
        </w:tc>
        <w:tc>
          <w:tcPr>
            <w:tcW w:w="3470" w:type="dxa"/>
          </w:tcPr>
          <w:p w:rsidR="00DB10A0" w:rsidRDefault="004842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Обучения партиям игры, простейших стратегий убегающих и преследователя</w:t>
            </w:r>
            <w:r w:rsidR="00DB10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10A0" w:rsidRPr="004842B3" w:rsidRDefault="00DB10A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считать очки.</w:t>
            </w:r>
          </w:p>
          <w:p w:rsidR="005A38C1" w:rsidRDefault="001E6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первоначальное математическое мышление.</w:t>
            </w:r>
          </w:p>
        </w:tc>
        <w:tc>
          <w:tcPr>
            <w:tcW w:w="3324" w:type="dxa"/>
          </w:tcPr>
          <w:p w:rsidR="00E0645C" w:rsidRDefault="00E0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фишками «Преследователя» передвижением и взятием «Убегающих»</w:t>
            </w:r>
          </w:p>
          <w:p w:rsidR="008C57D2" w:rsidRDefault="008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объяснение ходов, подсчет фишек</w:t>
            </w:r>
          </w:p>
          <w:p w:rsidR="00E0645C" w:rsidRDefault="00E0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«Охотник и олени»</w:t>
            </w:r>
          </w:p>
          <w:p w:rsidR="003479D0" w:rsidRDefault="008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игры детей</w:t>
            </w:r>
          </w:p>
        </w:tc>
      </w:tr>
      <w:tr w:rsidR="00191893" w:rsidTr="001E1657">
        <w:trPr>
          <w:trHeight w:val="611"/>
        </w:trPr>
        <w:tc>
          <w:tcPr>
            <w:tcW w:w="458" w:type="dxa"/>
          </w:tcPr>
          <w:p w:rsidR="00191893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02383F" w:rsidRDefault="0002383F" w:rsidP="00023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Фишки «Убегающих»</w:t>
            </w:r>
          </w:p>
          <w:p w:rsidR="0002383F" w:rsidRDefault="0002383F" w:rsidP="00023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Фишки</w:t>
            </w:r>
          </w:p>
          <w:p w:rsidR="00C1516D" w:rsidRDefault="0002383F" w:rsidP="00023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«Преследователя»</w:t>
            </w:r>
          </w:p>
        </w:tc>
        <w:tc>
          <w:tcPr>
            <w:tcW w:w="3470" w:type="dxa"/>
          </w:tcPr>
          <w:p w:rsidR="00191893" w:rsidRDefault="0002383F" w:rsidP="0019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основам игры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2383F" w:rsidRDefault="0002383F" w:rsidP="0019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плоскости</w:t>
            </w:r>
            <w:r w:rsidR="003479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79D0" w:rsidRDefault="008E01ED" w:rsidP="00191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логическую, интеллектуальную способность.</w:t>
            </w:r>
          </w:p>
        </w:tc>
        <w:tc>
          <w:tcPr>
            <w:tcW w:w="3324" w:type="dxa"/>
          </w:tcPr>
          <w:p w:rsidR="003479D0" w:rsidRDefault="00C07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="003479D0">
              <w:rPr>
                <w:rFonts w:ascii="Times New Roman" w:hAnsi="Times New Roman"/>
                <w:sz w:val="24"/>
                <w:szCs w:val="24"/>
              </w:rPr>
              <w:t xml:space="preserve"> «Волк и козлята»</w:t>
            </w:r>
          </w:p>
          <w:p w:rsidR="008C57D2" w:rsidRDefault="008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«Чего не стало»</w:t>
            </w:r>
          </w:p>
          <w:p w:rsidR="008C57D2" w:rsidRDefault="008C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задач.</w:t>
            </w:r>
          </w:p>
          <w:p w:rsidR="00107490" w:rsidRDefault="00D7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игры детей</w:t>
            </w:r>
          </w:p>
        </w:tc>
      </w:tr>
      <w:tr w:rsidR="005A38C1" w:rsidTr="001E1657">
        <w:tc>
          <w:tcPr>
            <w:tcW w:w="458" w:type="dxa"/>
          </w:tcPr>
          <w:p w:rsidR="005A38C1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5A38C1" w:rsidRDefault="00D05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470" w:type="dxa"/>
          </w:tcPr>
          <w:p w:rsidR="005A38C1" w:rsidRDefault="00D05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Погружение в решение забавных заданий. Изучение различных партий игры,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стратегий убегающих и преследователя.</w:t>
            </w:r>
          </w:p>
          <w:p w:rsidR="003479D0" w:rsidRDefault="0034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фантазии.</w:t>
            </w:r>
          </w:p>
        </w:tc>
        <w:tc>
          <w:tcPr>
            <w:tcW w:w="3324" w:type="dxa"/>
          </w:tcPr>
          <w:p w:rsidR="005A38C1" w:rsidRDefault="0094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«Сочини сказку»</w:t>
            </w:r>
          </w:p>
          <w:p w:rsidR="0094287F" w:rsidRDefault="0094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Придумывание сказок </w:t>
            </w:r>
          </w:p>
          <w:p w:rsidR="00D74840" w:rsidRDefault="00D74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  <w:p w:rsidR="0094287F" w:rsidRDefault="00347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тренировок</w:t>
            </w:r>
          </w:p>
          <w:p w:rsidR="00605378" w:rsidRDefault="0060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собой.</w:t>
            </w:r>
          </w:p>
        </w:tc>
      </w:tr>
      <w:tr w:rsidR="005A38C1" w:rsidTr="001E1657">
        <w:tc>
          <w:tcPr>
            <w:tcW w:w="458" w:type="dxa"/>
          </w:tcPr>
          <w:p w:rsidR="005A38C1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</w:tcPr>
          <w:p w:rsidR="005A38C1" w:rsidRDefault="00D05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470" w:type="dxa"/>
          </w:tcPr>
          <w:p w:rsidR="00605378" w:rsidRDefault="005355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="0060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умения играть в ДИП «</w:t>
            </w:r>
            <w:proofErr w:type="spellStart"/>
            <w:r w:rsidR="0060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Сонор</w:t>
            </w:r>
            <w:proofErr w:type="spellEnd"/>
            <w:r w:rsidR="00605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5A38C1" w:rsidRPr="00605378" w:rsidRDefault="00605378" w:rsidP="005355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производить расчеты на несколько ходов вперед.</w:t>
            </w:r>
          </w:p>
        </w:tc>
        <w:tc>
          <w:tcPr>
            <w:tcW w:w="3324" w:type="dxa"/>
          </w:tcPr>
          <w:p w:rsidR="005A38C1" w:rsidRDefault="0060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между собой.</w:t>
            </w:r>
          </w:p>
          <w:p w:rsidR="00605378" w:rsidRDefault="00B20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фигурок и полей ДИП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E1657" w:rsidTr="001E1657">
        <w:trPr>
          <w:trHeight w:val="253"/>
        </w:trPr>
        <w:tc>
          <w:tcPr>
            <w:tcW w:w="458" w:type="dxa"/>
          </w:tcPr>
          <w:p w:rsidR="001E1657" w:rsidRDefault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:rsidR="001E1657" w:rsidRDefault="00D05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Занятие-турнир</w:t>
            </w:r>
          </w:p>
        </w:tc>
        <w:tc>
          <w:tcPr>
            <w:tcW w:w="3470" w:type="dxa"/>
          </w:tcPr>
          <w:p w:rsidR="001E1657" w:rsidRDefault="00535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мыслить, самостоятельно ставить перед собой определенные цели.</w:t>
            </w:r>
          </w:p>
        </w:tc>
        <w:tc>
          <w:tcPr>
            <w:tcW w:w="3324" w:type="dxa"/>
          </w:tcPr>
          <w:p w:rsidR="001E1657" w:rsidRDefault="00535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соревнованиям</w:t>
            </w:r>
          </w:p>
          <w:p w:rsidR="006B2D1A" w:rsidRDefault="006B2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(Индивидуально)</w:t>
            </w:r>
          </w:p>
        </w:tc>
      </w:tr>
      <w:tr w:rsidR="00107490" w:rsidTr="00107490">
        <w:trPr>
          <w:trHeight w:val="938"/>
        </w:trPr>
        <w:tc>
          <w:tcPr>
            <w:tcW w:w="458" w:type="dxa"/>
          </w:tcPr>
          <w:p w:rsidR="00107490" w:rsidRDefault="00107490" w:rsidP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07490" w:rsidRDefault="00107490" w:rsidP="001E1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07490" w:rsidRDefault="00786DFB" w:rsidP="001E1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 турнир</w:t>
            </w:r>
          </w:p>
        </w:tc>
        <w:tc>
          <w:tcPr>
            <w:tcW w:w="3470" w:type="dxa"/>
          </w:tcPr>
          <w:p w:rsidR="00107490" w:rsidRDefault="00107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07490" w:rsidRDefault="00535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ДИП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группе, ДОУ</w:t>
            </w:r>
          </w:p>
        </w:tc>
      </w:tr>
    </w:tbl>
    <w:p w:rsidR="00CC52CF" w:rsidRDefault="00CC52CF">
      <w:pPr>
        <w:rPr>
          <w:rFonts w:ascii="Times New Roman" w:hAnsi="Times New Roman" w:cs="Times New Roman"/>
          <w:sz w:val="24"/>
          <w:szCs w:val="24"/>
        </w:rPr>
      </w:pPr>
    </w:p>
    <w:p w:rsidR="00CC52CF" w:rsidRPr="00B20705" w:rsidRDefault="00B20705" w:rsidP="00CC52C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>
        <w:rPr>
          <w:b/>
          <w:color w:val="111111"/>
        </w:rPr>
        <w:t>Тематическое планирование по шашкам</w:t>
      </w:r>
      <w:r w:rsidR="008C57D2">
        <w:rPr>
          <w:b/>
          <w:color w:val="111111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754"/>
        <w:gridCol w:w="3068"/>
        <w:gridCol w:w="3963"/>
      </w:tblGrid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№</w:t>
            </w:r>
          </w:p>
        </w:tc>
        <w:tc>
          <w:tcPr>
            <w:tcW w:w="1754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 xml:space="preserve">     Тема</w:t>
            </w:r>
          </w:p>
        </w:tc>
        <w:tc>
          <w:tcPr>
            <w:tcW w:w="3068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 xml:space="preserve">          Цель</w:t>
            </w:r>
          </w:p>
        </w:tc>
        <w:tc>
          <w:tcPr>
            <w:tcW w:w="3963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 xml:space="preserve">                    Содержание</w:t>
            </w:r>
          </w:p>
        </w:tc>
      </w:tr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1</w:t>
            </w:r>
          </w:p>
        </w:tc>
        <w:tc>
          <w:tcPr>
            <w:tcW w:w="1754" w:type="dxa"/>
          </w:tcPr>
          <w:p w:rsidR="0021103E" w:rsidRPr="004A5D59" w:rsidRDefault="006A078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История возникновения шашечной игры</w:t>
            </w:r>
          </w:p>
        </w:tc>
        <w:tc>
          <w:tcPr>
            <w:tcW w:w="3068" w:type="dxa"/>
          </w:tcPr>
          <w:p w:rsidR="0021103E" w:rsidRPr="004A5D59" w:rsidRDefault="006A078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Р</w:t>
            </w:r>
            <w:r w:rsidR="001776D1" w:rsidRPr="004A5D59">
              <w:rPr>
                <w:color w:val="111111"/>
              </w:rPr>
              <w:t xml:space="preserve">ассказать о </w:t>
            </w:r>
            <w:proofErr w:type="gramStart"/>
            <w:r w:rsidR="001776D1" w:rsidRPr="004A5D59">
              <w:rPr>
                <w:color w:val="111111"/>
              </w:rPr>
              <w:t>том</w:t>
            </w:r>
            <w:proofErr w:type="gramEnd"/>
            <w:r w:rsidR="001776D1" w:rsidRPr="004A5D59">
              <w:rPr>
                <w:color w:val="111111"/>
              </w:rPr>
              <w:t xml:space="preserve"> что игра в шашки – занимательная игра.</w:t>
            </w:r>
          </w:p>
          <w:p w:rsidR="001776D1" w:rsidRPr="004A5D59" w:rsidRDefault="001776D1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Заинтересовать детей через увлекательные и достоверные факты.</w:t>
            </w:r>
          </w:p>
        </w:tc>
        <w:tc>
          <w:tcPr>
            <w:tcW w:w="3963" w:type="dxa"/>
          </w:tcPr>
          <w:p w:rsidR="0021103E" w:rsidRPr="004A5D59" w:rsidRDefault="001776D1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Знакомство с историей шашек.</w:t>
            </w:r>
          </w:p>
          <w:p w:rsidR="001776D1" w:rsidRPr="004A5D59" w:rsidRDefault="001776D1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Чтение – инсценировка</w:t>
            </w:r>
          </w:p>
          <w:p w:rsidR="001776D1" w:rsidRPr="004A5D59" w:rsidRDefault="001776D1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Просмотр слайдов «Великие шашис</w:t>
            </w:r>
            <w:r w:rsidR="004C2C76">
              <w:rPr>
                <w:color w:val="111111"/>
              </w:rPr>
              <w:t>т</w:t>
            </w:r>
            <w:r w:rsidRPr="004A5D59">
              <w:rPr>
                <w:color w:val="111111"/>
              </w:rPr>
              <w:t>ы мира»</w:t>
            </w:r>
          </w:p>
          <w:p w:rsidR="001776D1" w:rsidRPr="004A5D59" w:rsidRDefault="001776D1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2</w:t>
            </w:r>
          </w:p>
        </w:tc>
        <w:tc>
          <w:tcPr>
            <w:tcW w:w="1754" w:type="dxa"/>
          </w:tcPr>
          <w:p w:rsidR="0021103E" w:rsidRPr="004A5D59" w:rsidRDefault="00D948D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Знакомство с шашечной доской.</w:t>
            </w:r>
          </w:p>
        </w:tc>
        <w:tc>
          <w:tcPr>
            <w:tcW w:w="3068" w:type="dxa"/>
          </w:tcPr>
          <w:p w:rsidR="0021103E" w:rsidRPr="004A5D59" w:rsidRDefault="00D948D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Познакомить с шашечной доской: ее формой, белыми и черными полями. Закрепить умение пользоваться линейкой и карандашом, ориентироваться на тетрадном листе.</w:t>
            </w:r>
          </w:p>
          <w:p w:rsidR="00D948DA" w:rsidRPr="004A5D59" w:rsidRDefault="00D948D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  <w:tc>
          <w:tcPr>
            <w:tcW w:w="3963" w:type="dxa"/>
          </w:tcPr>
          <w:p w:rsidR="004A5D59" w:rsidRPr="004A5D59" w:rsidRDefault="00D948D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Чтение – инсценировка</w:t>
            </w:r>
            <w:r w:rsidR="004A5D59" w:rsidRPr="004A5D59">
              <w:rPr>
                <w:color w:val="111111"/>
              </w:rPr>
              <w:t xml:space="preserve"> </w:t>
            </w:r>
          </w:p>
          <w:p w:rsidR="004A5D59" w:rsidRPr="004A5D59" w:rsidRDefault="004A5D59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Знакомство с шашечной доской, белыми и черными полями.</w:t>
            </w:r>
          </w:p>
          <w:p w:rsidR="0021103E" w:rsidRPr="004A5D59" w:rsidRDefault="004A5D59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Д/и «Да – нет»</w:t>
            </w:r>
          </w:p>
          <w:p w:rsidR="004A5D59" w:rsidRPr="004A5D59" w:rsidRDefault="004A5D59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Рисование шашечной доски.</w:t>
            </w:r>
          </w:p>
          <w:p w:rsidR="00D948DA" w:rsidRPr="004A5D59" w:rsidRDefault="00D948DA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3</w:t>
            </w:r>
          </w:p>
        </w:tc>
        <w:tc>
          <w:tcPr>
            <w:tcW w:w="1754" w:type="dxa"/>
          </w:tcPr>
          <w:p w:rsidR="0021103E" w:rsidRPr="004A5D59" w:rsidRDefault="004A5D59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Шашечная доска и шашки</w:t>
            </w:r>
          </w:p>
        </w:tc>
        <w:tc>
          <w:tcPr>
            <w:tcW w:w="3068" w:type="dxa"/>
          </w:tcPr>
          <w:p w:rsidR="0021103E" w:rsidRPr="004A5D59" w:rsidRDefault="004A5D59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Практическое закрепление материала.</w:t>
            </w:r>
          </w:p>
        </w:tc>
        <w:tc>
          <w:tcPr>
            <w:tcW w:w="3963" w:type="dxa"/>
          </w:tcPr>
          <w:p w:rsidR="0021103E" w:rsidRPr="004A5D59" w:rsidRDefault="004A5D59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Игра «Собери </w:t>
            </w:r>
            <w:proofErr w:type="spellStart"/>
            <w:r>
              <w:rPr>
                <w:color w:val="111111"/>
              </w:rPr>
              <w:t>пазлы</w:t>
            </w:r>
            <w:proofErr w:type="spellEnd"/>
            <w:r>
              <w:rPr>
                <w:color w:val="111111"/>
              </w:rPr>
              <w:t>» Дети должны собрать произвольно разрезанную шашечную доску.</w:t>
            </w:r>
          </w:p>
        </w:tc>
      </w:tr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4</w:t>
            </w:r>
          </w:p>
        </w:tc>
        <w:tc>
          <w:tcPr>
            <w:tcW w:w="1754" w:type="dxa"/>
          </w:tcPr>
          <w:p w:rsidR="0021103E" w:rsidRPr="004A5D59" w:rsidRDefault="004C2C76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Шашечные дороги. Проспекты, улицы, переулки.</w:t>
            </w:r>
          </w:p>
        </w:tc>
        <w:tc>
          <w:tcPr>
            <w:tcW w:w="3068" w:type="dxa"/>
          </w:tcPr>
          <w:p w:rsidR="0021103E" w:rsidRPr="004A5D59" w:rsidRDefault="004C2C76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Формирование представлений о правилах размещения шашечной доски между партнерами введения поня</w:t>
            </w:r>
            <w:r w:rsidR="003A233E">
              <w:rPr>
                <w:color w:val="111111"/>
              </w:rPr>
              <w:t>тия «горизонталь» - «вертикаль» - «диагональ»</w:t>
            </w:r>
          </w:p>
        </w:tc>
        <w:tc>
          <w:tcPr>
            <w:tcW w:w="3963" w:type="dxa"/>
          </w:tcPr>
          <w:p w:rsidR="004C2C76" w:rsidRDefault="004C2C76" w:rsidP="004C2C76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Знакомство с горизонталью, вертикалью, диагональю, центром шашечной доски.</w:t>
            </w:r>
          </w:p>
          <w:p w:rsidR="004C2C76" w:rsidRDefault="004C2C76" w:rsidP="004C2C76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Показ беседа</w:t>
            </w:r>
          </w:p>
          <w:p w:rsidR="0021103E" w:rsidRPr="004A5D59" w:rsidRDefault="003A23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Д/и </w:t>
            </w:r>
            <w:r w:rsidR="00223D7B">
              <w:rPr>
                <w:color w:val="111111"/>
              </w:rPr>
              <w:t>«Гуляем по дорожкам» (а. в, с)</w:t>
            </w:r>
          </w:p>
        </w:tc>
      </w:tr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5</w:t>
            </w:r>
          </w:p>
        </w:tc>
        <w:tc>
          <w:tcPr>
            <w:tcW w:w="1754" w:type="dxa"/>
          </w:tcPr>
          <w:p w:rsidR="0021103E" w:rsidRPr="004A5D59" w:rsidRDefault="00754868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Шашечные поля</w:t>
            </w:r>
          </w:p>
        </w:tc>
        <w:tc>
          <w:tcPr>
            <w:tcW w:w="3068" w:type="dxa"/>
          </w:tcPr>
          <w:p w:rsidR="0021103E" w:rsidRPr="004A5D59" w:rsidRDefault="00754868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Упражнять детей в быстром и правильном нахождении полей, вертикалей и диагоналей.</w:t>
            </w:r>
          </w:p>
        </w:tc>
        <w:tc>
          <w:tcPr>
            <w:tcW w:w="3963" w:type="dxa"/>
          </w:tcPr>
          <w:p w:rsidR="0021103E" w:rsidRDefault="00223D7B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Дидактическое задание</w:t>
            </w:r>
          </w:p>
          <w:p w:rsidR="00223D7B" w:rsidRDefault="00223D7B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«Быстрые ракеты» (диагонали – самая длинная, короткая и т.д.) </w:t>
            </w:r>
          </w:p>
          <w:p w:rsidR="00223D7B" w:rsidRPr="004A5D59" w:rsidRDefault="00223D7B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Дидактическое упражнение «Каждой фигуре – свой домик» (расставить шашки на доске)</w:t>
            </w:r>
          </w:p>
        </w:tc>
      </w:tr>
      <w:tr w:rsidR="0021103E" w:rsidTr="004A5D59">
        <w:tc>
          <w:tcPr>
            <w:tcW w:w="560" w:type="dxa"/>
          </w:tcPr>
          <w:p w:rsidR="0021103E" w:rsidRPr="004A5D59" w:rsidRDefault="0021103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lastRenderedPageBreak/>
              <w:t>6</w:t>
            </w:r>
          </w:p>
        </w:tc>
        <w:tc>
          <w:tcPr>
            <w:tcW w:w="1754" w:type="dxa"/>
          </w:tcPr>
          <w:p w:rsidR="0021103E" w:rsidRPr="004A5D59" w:rsidRDefault="00DF23C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Как ходят шашки. Основные правила шашечной игры.</w:t>
            </w:r>
          </w:p>
        </w:tc>
        <w:tc>
          <w:tcPr>
            <w:tcW w:w="3068" w:type="dxa"/>
          </w:tcPr>
          <w:p w:rsidR="0021103E" w:rsidRPr="004A5D59" w:rsidRDefault="00DF23C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основными правилами шашечной игры.</w:t>
            </w:r>
          </w:p>
        </w:tc>
        <w:tc>
          <w:tcPr>
            <w:tcW w:w="3963" w:type="dxa"/>
          </w:tcPr>
          <w:p w:rsidR="0021103E" w:rsidRDefault="00DF23CE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Дидактическое задание «Вертикаль, горизонталь</w:t>
            </w:r>
          </w:p>
          <w:p w:rsidR="00223D7B" w:rsidRDefault="00223D7B" w:rsidP="004A5D5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Изучаем правила игры</w:t>
            </w:r>
          </w:p>
          <w:p w:rsidR="00FF6238" w:rsidRDefault="00223D7B" w:rsidP="00FF6238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Простые комбинации.</w:t>
            </w:r>
            <w:r w:rsidR="00FF6238">
              <w:rPr>
                <w:color w:val="111111"/>
              </w:rPr>
              <w:t xml:space="preserve"> </w:t>
            </w:r>
          </w:p>
          <w:p w:rsidR="00FF6238" w:rsidRPr="004A5D59" w:rsidRDefault="00FF6238" w:rsidP="00FF6238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Игра с кубиками «Построй диагональ» ( вертикаль)</w:t>
            </w:r>
          </w:p>
        </w:tc>
      </w:tr>
      <w:tr w:rsidR="0021103E" w:rsidTr="002C2CB9">
        <w:trPr>
          <w:trHeight w:val="1901"/>
        </w:trPr>
        <w:tc>
          <w:tcPr>
            <w:tcW w:w="560" w:type="dxa"/>
          </w:tcPr>
          <w:p w:rsidR="0021103E" w:rsidRPr="004A5D59" w:rsidRDefault="0021103E" w:rsidP="00787E4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 w:rsidRPr="004A5D59">
              <w:rPr>
                <w:color w:val="111111"/>
              </w:rPr>
              <w:t>7</w:t>
            </w:r>
          </w:p>
        </w:tc>
        <w:tc>
          <w:tcPr>
            <w:tcW w:w="1754" w:type="dxa"/>
          </w:tcPr>
          <w:p w:rsidR="0021103E" w:rsidRPr="004A5D59" w:rsidRDefault="00DF23CE" w:rsidP="00787E4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Цели игры и  определение результата партии.</w:t>
            </w:r>
          </w:p>
        </w:tc>
        <w:tc>
          <w:tcPr>
            <w:tcW w:w="3068" w:type="dxa"/>
          </w:tcPr>
          <w:p w:rsidR="0021103E" w:rsidRPr="004A5D59" w:rsidRDefault="00DF23CE" w:rsidP="00787E4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Отрабатывать практические навыки правил игры в шашки.</w:t>
            </w:r>
          </w:p>
        </w:tc>
        <w:tc>
          <w:tcPr>
            <w:tcW w:w="3963" w:type="dxa"/>
          </w:tcPr>
          <w:p w:rsidR="00DF23CE" w:rsidRPr="004A5D59" w:rsidRDefault="00DF23C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«Смотрите внимательно». На произвольном отрывке шашечной доски расположить фишки произвольно. Дать посмотреть внимательно, а затем на своих карточках дети должны расставить фишки.</w:t>
            </w:r>
          </w:p>
        </w:tc>
      </w:tr>
      <w:tr w:rsidR="002C2CB9" w:rsidTr="002C2CB9">
        <w:trPr>
          <w:trHeight w:val="329"/>
        </w:trPr>
        <w:tc>
          <w:tcPr>
            <w:tcW w:w="560" w:type="dxa"/>
          </w:tcPr>
          <w:p w:rsidR="002C2CB9" w:rsidRPr="004A5D59" w:rsidRDefault="002C2CB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1754" w:type="dxa"/>
          </w:tcPr>
          <w:p w:rsidR="002C2CB9" w:rsidRDefault="003A233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Понятие «дамка»</w:t>
            </w:r>
          </w:p>
        </w:tc>
        <w:tc>
          <w:tcPr>
            <w:tcW w:w="3068" w:type="dxa"/>
          </w:tcPr>
          <w:p w:rsidR="002C2CB9" w:rsidRDefault="00D73D0D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Познакомить правилом: простая шашка, достигнув </w:t>
            </w:r>
            <w:proofErr w:type="spellStart"/>
            <w:r>
              <w:rPr>
                <w:color w:val="111111"/>
              </w:rPr>
              <w:t>дамочного</w:t>
            </w:r>
            <w:proofErr w:type="spellEnd"/>
            <w:r>
              <w:rPr>
                <w:color w:val="111111"/>
              </w:rPr>
              <w:t xml:space="preserve"> поля, превращается в дамку.</w:t>
            </w:r>
          </w:p>
        </w:tc>
        <w:tc>
          <w:tcPr>
            <w:tcW w:w="3963" w:type="dxa"/>
          </w:tcPr>
          <w:p w:rsidR="00223D7B" w:rsidRDefault="00223D7B" w:rsidP="00787E4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Простая шашка и дамка.</w:t>
            </w:r>
          </w:p>
          <w:p w:rsidR="00FF6238" w:rsidRDefault="00D73D0D" w:rsidP="00FF6238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Ход и бой Дамкой</w:t>
            </w:r>
            <w:r w:rsidR="00FF6238">
              <w:rPr>
                <w:color w:val="111111"/>
              </w:rPr>
              <w:t xml:space="preserve"> </w:t>
            </w:r>
          </w:p>
          <w:p w:rsidR="00FF6238" w:rsidRDefault="00FF6238" w:rsidP="00FF6238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Игра с кубиками «Построй Диагональ» (вертикаль)</w:t>
            </w:r>
          </w:p>
          <w:p w:rsidR="002C2CB9" w:rsidRDefault="002C2CB9" w:rsidP="00787E4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FF6238" w:rsidRDefault="00FF6238" w:rsidP="00787E4C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2C2CB9" w:rsidTr="002C2CB9">
        <w:trPr>
          <w:trHeight w:val="489"/>
        </w:trPr>
        <w:tc>
          <w:tcPr>
            <w:tcW w:w="560" w:type="dxa"/>
          </w:tcPr>
          <w:p w:rsidR="002C2CB9" w:rsidRPr="004A5D59" w:rsidRDefault="002C2CB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1754" w:type="dxa"/>
          </w:tcPr>
          <w:p w:rsidR="002C2CB9" w:rsidRDefault="002C2CB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Как начинать партию? Простые комбинации.</w:t>
            </w:r>
          </w:p>
        </w:tc>
        <w:tc>
          <w:tcPr>
            <w:tcW w:w="3068" w:type="dxa"/>
          </w:tcPr>
          <w:p w:rsidR="002C2CB9" w:rsidRDefault="002C2CB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Отрабатывать практические навыки правил игры в шашки. Развивать внимание</w:t>
            </w:r>
            <w:r w:rsidR="00A72744">
              <w:rPr>
                <w:color w:val="111111"/>
              </w:rPr>
              <w:t>, логическое мышление, смекалку, мелкую моторику рук.</w:t>
            </w:r>
          </w:p>
        </w:tc>
        <w:tc>
          <w:tcPr>
            <w:tcW w:w="3963" w:type="dxa"/>
          </w:tcPr>
          <w:p w:rsidR="00787E4C" w:rsidRDefault="00A7274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Схематическое изображение доски. «Составь доску», «Пройди и назови поле»</w:t>
            </w:r>
          </w:p>
          <w:p w:rsidR="00787E4C" w:rsidRDefault="00787E4C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Д/и «Посели матрешку в дом и назови ее адрес»</w:t>
            </w:r>
          </w:p>
          <w:p w:rsidR="00787E4C" w:rsidRDefault="00787E4C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2C2CB9" w:rsidTr="002C2CB9">
        <w:trPr>
          <w:trHeight w:val="343"/>
        </w:trPr>
        <w:tc>
          <w:tcPr>
            <w:tcW w:w="560" w:type="dxa"/>
          </w:tcPr>
          <w:p w:rsidR="002C2CB9" w:rsidRPr="004A5D59" w:rsidRDefault="002C2CB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1754" w:type="dxa"/>
          </w:tcPr>
          <w:p w:rsidR="002C2CB9" w:rsidRDefault="00A7274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Разные виды ничьей партии. Простые комбинации. </w:t>
            </w:r>
          </w:p>
        </w:tc>
        <w:tc>
          <w:tcPr>
            <w:tcW w:w="3068" w:type="dxa"/>
          </w:tcPr>
          <w:p w:rsidR="002C2CB9" w:rsidRDefault="00A7274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Отрабатывать практические навыки правил в шашки. Показать различные ходы. Развивать воображение, сообразительность, быстроту реакции, мелкую моторику рук.</w:t>
            </w:r>
          </w:p>
        </w:tc>
        <w:tc>
          <w:tcPr>
            <w:tcW w:w="3963" w:type="dxa"/>
          </w:tcPr>
          <w:p w:rsidR="002C2CB9" w:rsidRDefault="00A7274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Игра «Учимся считать». На шашечной таблице, (на белых клетках нарисованы числа по шашечным фишкам, а на черных клетках надо положить цифры, которые </w:t>
            </w:r>
            <w:r w:rsidR="00495EDF">
              <w:rPr>
                <w:color w:val="111111"/>
              </w:rPr>
              <w:t>соответствуют числу фишек. Вариант: дать команду на пространственную ориентировку.</w:t>
            </w:r>
          </w:p>
        </w:tc>
      </w:tr>
      <w:tr w:rsidR="002C2CB9" w:rsidTr="002C2CB9">
        <w:trPr>
          <w:trHeight w:val="475"/>
        </w:trPr>
        <w:tc>
          <w:tcPr>
            <w:tcW w:w="560" w:type="dxa"/>
          </w:tcPr>
          <w:p w:rsidR="002C2CB9" w:rsidRPr="004A5D59" w:rsidRDefault="002C2CB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1754" w:type="dxa"/>
          </w:tcPr>
          <w:p w:rsidR="002C2CB9" w:rsidRDefault="00495EDF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Делаем наилучшие ходы. Достижение выгодной оппозиции.</w:t>
            </w:r>
          </w:p>
        </w:tc>
        <w:tc>
          <w:tcPr>
            <w:tcW w:w="3068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Отрабатывать практические навыки правил игры в шашки. Развивать внимание, логическое внимание мышление, смекалку.</w:t>
            </w:r>
          </w:p>
        </w:tc>
        <w:tc>
          <w:tcPr>
            <w:tcW w:w="3963" w:type="dxa"/>
          </w:tcPr>
          <w:p w:rsidR="00787E4C" w:rsidRDefault="008D0DE4" w:rsidP="00787E4C">
            <w:pPr>
              <w:pStyle w:val="a3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«Найди ошибку»</w:t>
            </w:r>
            <w:r w:rsidR="00787E4C">
              <w:rPr>
                <w:color w:val="111111"/>
              </w:rPr>
              <w:t xml:space="preserve"> </w:t>
            </w:r>
          </w:p>
          <w:p w:rsidR="002C2CB9" w:rsidRDefault="00787E4C" w:rsidP="00787E4C">
            <w:pPr>
              <w:pStyle w:val="a3"/>
              <w:jc w:val="both"/>
              <w:rPr>
                <w:color w:val="111111"/>
              </w:rPr>
            </w:pPr>
            <w:r>
              <w:rPr>
                <w:color w:val="111111"/>
              </w:rPr>
              <w:t>Д/и «Посели матрешку в дом и назови ее адрес»</w:t>
            </w:r>
          </w:p>
          <w:p w:rsidR="00787E4C" w:rsidRDefault="00787E4C" w:rsidP="00787E4C">
            <w:pPr>
              <w:pStyle w:val="a3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с ограниченным количеством шашек</w:t>
            </w:r>
          </w:p>
        </w:tc>
      </w:tr>
      <w:tr w:rsidR="002C2CB9" w:rsidTr="002C2CB9">
        <w:trPr>
          <w:trHeight w:val="448"/>
        </w:trPr>
        <w:tc>
          <w:tcPr>
            <w:tcW w:w="560" w:type="dxa"/>
          </w:tcPr>
          <w:p w:rsidR="002C2CB9" w:rsidRPr="004A5D5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1754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«Русские шашки»</w:t>
            </w:r>
          </w:p>
        </w:tc>
        <w:tc>
          <w:tcPr>
            <w:tcW w:w="3068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</w:t>
            </w:r>
            <w:r w:rsidR="00787E4C">
              <w:rPr>
                <w:color w:val="111111"/>
              </w:rPr>
              <w:t>ь</w:t>
            </w:r>
            <w:r>
              <w:rPr>
                <w:color w:val="111111"/>
              </w:rPr>
              <w:t xml:space="preserve"> детей с правилами игры «Русские шашки». Развивать воображение, сообразительность, быстроту реакции.</w:t>
            </w:r>
          </w:p>
        </w:tc>
        <w:tc>
          <w:tcPr>
            <w:tcW w:w="3963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Практическое закрепление материала.</w:t>
            </w:r>
          </w:p>
          <w:p w:rsidR="00787E4C" w:rsidRDefault="00787E4C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Дидактическая игра «Кто быстрее переведет шашки на сторону соперника» (соблюдаем очередность хода)</w:t>
            </w:r>
          </w:p>
        </w:tc>
      </w:tr>
      <w:tr w:rsidR="002C2CB9" w:rsidTr="008D0DE4">
        <w:trPr>
          <w:trHeight w:val="271"/>
        </w:trPr>
        <w:tc>
          <w:tcPr>
            <w:tcW w:w="560" w:type="dxa"/>
          </w:tcPr>
          <w:p w:rsidR="002C2CB9" w:rsidRPr="004A5D5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1754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«Русские шашки»</w:t>
            </w:r>
          </w:p>
        </w:tc>
        <w:tc>
          <w:tcPr>
            <w:tcW w:w="3068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Отрабатывать практические навыки игры «Русские шашки». </w:t>
            </w:r>
            <w:r>
              <w:rPr>
                <w:color w:val="111111"/>
              </w:rPr>
              <w:lastRenderedPageBreak/>
              <w:t>Развивать внимание логическое мышление, смекалку.</w:t>
            </w:r>
          </w:p>
        </w:tc>
        <w:tc>
          <w:tcPr>
            <w:tcW w:w="3963" w:type="dxa"/>
          </w:tcPr>
          <w:p w:rsidR="002C2CB9" w:rsidRDefault="008D0DE4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Игра «Смотрите внимательно». На произвольном отрывке шашечной доски</w:t>
            </w:r>
            <w:r w:rsidR="003B1B39">
              <w:rPr>
                <w:color w:val="111111"/>
              </w:rPr>
              <w:t xml:space="preserve"> расположить фишки </w:t>
            </w:r>
            <w:r w:rsidR="003B1B39">
              <w:rPr>
                <w:color w:val="111111"/>
              </w:rPr>
              <w:lastRenderedPageBreak/>
              <w:t>произвольно. Дать посмотреть внимательно, а затем на своих карточках дети должны расставить фишки.</w:t>
            </w:r>
          </w:p>
        </w:tc>
      </w:tr>
      <w:tr w:rsidR="008D0DE4" w:rsidTr="008D0DE4">
        <w:trPr>
          <w:trHeight w:val="163"/>
        </w:trPr>
        <w:tc>
          <w:tcPr>
            <w:tcW w:w="560" w:type="dxa"/>
          </w:tcPr>
          <w:p w:rsidR="008D0DE4" w:rsidRPr="004A5D59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14</w:t>
            </w:r>
          </w:p>
        </w:tc>
        <w:tc>
          <w:tcPr>
            <w:tcW w:w="1754" w:type="dxa"/>
          </w:tcPr>
          <w:p w:rsidR="008D0DE4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«Поддавки»</w:t>
            </w:r>
          </w:p>
        </w:tc>
        <w:tc>
          <w:tcPr>
            <w:tcW w:w="3068" w:type="dxa"/>
          </w:tcPr>
          <w:p w:rsidR="008D0DE4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правилами игры «Поддавки». Развивать воображение, сообразительность, быстроту реакции.</w:t>
            </w:r>
          </w:p>
        </w:tc>
        <w:tc>
          <w:tcPr>
            <w:tcW w:w="3963" w:type="dxa"/>
          </w:tcPr>
          <w:p w:rsidR="00FF6238" w:rsidRDefault="003B1B39" w:rsidP="00FF6238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FF6238" w:rsidRDefault="004F2520" w:rsidP="00FF6238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«шиворот-навыворот» (игра в поддавки)</w:t>
            </w:r>
          </w:p>
          <w:p w:rsidR="004F2520" w:rsidRDefault="004F2520" w:rsidP="00FF6238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Парные игры</w:t>
            </w:r>
          </w:p>
        </w:tc>
      </w:tr>
      <w:tr w:rsidR="008D0DE4" w:rsidTr="008D0DE4">
        <w:trPr>
          <w:trHeight w:val="113"/>
        </w:trPr>
        <w:tc>
          <w:tcPr>
            <w:tcW w:w="560" w:type="dxa"/>
          </w:tcPr>
          <w:p w:rsidR="008D0DE4" w:rsidRPr="004A5D59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1754" w:type="dxa"/>
          </w:tcPr>
          <w:p w:rsidR="008D0DE4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«Северные шашки»</w:t>
            </w:r>
          </w:p>
        </w:tc>
        <w:tc>
          <w:tcPr>
            <w:tcW w:w="3068" w:type="dxa"/>
          </w:tcPr>
          <w:p w:rsidR="008D0DE4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правилами игры «Северные шашки». Развивать воображение, сообразительность, быстроту реакции.</w:t>
            </w:r>
          </w:p>
        </w:tc>
        <w:tc>
          <w:tcPr>
            <w:tcW w:w="3963" w:type="dxa"/>
          </w:tcPr>
          <w:p w:rsidR="004F2520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  <w:r w:rsidR="004F2520">
              <w:rPr>
                <w:color w:val="111111"/>
              </w:rPr>
              <w:t xml:space="preserve"> </w:t>
            </w:r>
          </w:p>
          <w:p w:rsidR="00FF6238" w:rsidRDefault="00FF623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Д/и «Смотрите внимательно»</w:t>
            </w:r>
          </w:p>
          <w:p w:rsidR="008D0DE4" w:rsidRDefault="004F2520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Решение задач – шашечных этюдов</w:t>
            </w:r>
          </w:p>
          <w:p w:rsidR="004F2520" w:rsidRDefault="004F2520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8D0DE4" w:rsidTr="005A5D68">
        <w:trPr>
          <w:trHeight w:val="1360"/>
        </w:trPr>
        <w:tc>
          <w:tcPr>
            <w:tcW w:w="560" w:type="dxa"/>
          </w:tcPr>
          <w:p w:rsidR="008D0DE4" w:rsidRPr="004A5D59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16</w:t>
            </w:r>
          </w:p>
        </w:tc>
        <w:tc>
          <w:tcPr>
            <w:tcW w:w="1754" w:type="dxa"/>
          </w:tcPr>
          <w:p w:rsidR="008D0DE4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«Уголки»</w:t>
            </w:r>
          </w:p>
        </w:tc>
        <w:tc>
          <w:tcPr>
            <w:tcW w:w="3068" w:type="dxa"/>
          </w:tcPr>
          <w:p w:rsidR="008D0DE4" w:rsidRDefault="003B1B39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правилами игры «Уголки». Развивать воображение, сообразительность</w:t>
            </w:r>
            <w:r w:rsidR="005A5D68">
              <w:rPr>
                <w:color w:val="111111"/>
              </w:rPr>
              <w:t>, быстроту реакции.</w:t>
            </w:r>
          </w:p>
        </w:tc>
        <w:tc>
          <w:tcPr>
            <w:tcW w:w="3963" w:type="dxa"/>
          </w:tcPr>
          <w:p w:rsidR="008D0DE4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5A5D68" w:rsidRDefault="004F2520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«Атака неприятеля»</w:t>
            </w:r>
          </w:p>
        </w:tc>
      </w:tr>
      <w:tr w:rsidR="005A5D68" w:rsidTr="005A5D68">
        <w:trPr>
          <w:trHeight w:val="529"/>
        </w:trPr>
        <w:tc>
          <w:tcPr>
            <w:tcW w:w="560" w:type="dxa"/>
          </w:tcPr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17</w:t>
            </w:r>
          </w:p>
        </w:tc>
        <w:tc>
          <w:tcPr>
            <w:tcW w:w="1754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</w:t>
            </w:r>
            <w:r w:rsidR="00D43DAE">
              <w:rPr>
                <w:color w:val="111111"/>
              </w:rPr>
              <w:t>Контрудар</w:t>
            </w:r>
            <w:r>
              <w:rPr>
                <w:color w:val="111111"/>
              </w:rPr>
              <w:t>»</w:t>
            </w:r>
            <w:r w:rsidR="00D43DAE">
              <w:rPr>
                <w:color w:val="111111"/>
              </w:rPr>
              <w:t>, «Стрела»</w:t>
            </w:r>
          </w:p>
        </w:tc>
        <w:tc>
          <w:tcPr>
            <w:tcW w:w="3068" w:type="dxa"/>
          </w:tcPr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Познакомить </w:t>
            </w:r>
            <w:r w:rsidR="004C431E">
              <w:rPr>
                <w:color w:val="111111"/>
              </w:rPr>
              <w:t>детей с комбинационными приемами «Контрудар», «Стрела»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D73D0D" w:rsidRDefault="00D73D0D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5A5D68" w:rsidTr="005A5D68">
        <w:trPr>
          <w:trHeight w:val="339"/>
        </w:trPr>
        <w:tc>
          <w:tcPr>
            <w:tcW w:w="560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18</w:t>
            </w:r>
          </w:p>
        </w:tc>
        <w:tc>
          <w:tcPr>
            <w:tcW w:w="1754" w:type="dxa"/>
          </w:tcPr>
          <w:p w:rsidR="005A5D68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«Ловушка», «На распутье»</w:t>
            </w:r>
          </w:p>
        </w:tc>
        <w:tc>
          <w:tcPr>
            <w:tcW w:w="3068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«Ловушка», «На распутье».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5A5D68" w:rsidTr="005A5D68">
        <w:trPr>
          <w:trHeight w:val="462"/>
        </w:trPr>
        <w:tc>
          <w:tcPr>
            <w:tcW w:w="560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19</w:t>
            </w:r>
          </w:p>
        </w:tc>
        <w:tc>
          <w:tcPr>
            <w:tcW w:w="1754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«Рикошет», «Цугцванг»</w:t>
            </w:r>
          </w:p>
        </w:tc>
        <w:tc>
          <w:tcPr>
            <w:tcW w:w="3068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«Рикошет», «цугцванг».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5A5D68" w:rsidTr="005A5D68">
        <w:trPr>
          <w:trHeight w:val="461"/>
        </w:trPr>
        <w:tc>
          <w:tcPr>
            <w:tcW w:w="560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20</w:t>
            </w:r>
          </w:p>
        </w:tc>
        <w:tc>
          <w:tcPr>
            <w:tcW w:w="1754" w:type="dxa"/>
          </w:tcPr>
          <w:p w:rsidR="005A5D68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«Лестница», «Запирание»</w:t>
            </w:r>
          </w:p>
        </w:tc>
        <w:tc>
          <w:tcPr>
            <w:tcW w:w="3068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«Лестница», «Запирание»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5A5D68" w:rsidTr="004C431E">
        <w:trPr>
          <w:trHeight w:val="1128"/>
        </w:trPr>
        <w:tc>
          <w:tcPr>
            <w:tcW w:w="560" w:type="dxa"/>
          </w:tcPr>
          <w:p w:rsidR="005A5D68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21</w:t>
            </w:r>
          </w:p>
        </w:tc>
        <w:tc>
          <w:tcPr>
            <w:tcW w:w="1754" w:type="dxa"/>
          </w:tcPr>
          <w:p w:rsidR="005A5D68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«Жертва», «Связывание»</w:t>
            </w:r>
          </w:p>
        </w:tc>
        <w:tc>
          <w:tcPr>
            <w:tcW w:w="3068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«Жертва», «</w:t>
            </w:r>
            <w:r w:rsidR="00D43DAE">
              <w:rPr>
                <w:color w:val="111111"/>
              </w:rPr>
              <w:t>Связыв</w:t>
            </w:r>
            <w:r>
              <w:rPr>
                <w:color w:val="111111"/>
              </w:rPr>
              <w:t>ание»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5A5D68" w:rsidRDefault="005A5D68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4C431E" w:rsidTr="004C431E">
        <w:trPr>
          <w:trHeight w:val="434"/>
        </w:trPr>
        <w:tc>
          <w:tcPr>
            <w:tcW w:w="560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22</w:t>
            </w:r>
          </w:p>
        </w:tc>
        <w:tc>
          <w:tcPr>
            <w:tcW w:w="1754" w:type="dxa"/>
          </w:tcPr>
          <w:p w:rsidR="004C431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«Треугольник Петрова», «Столбняк»</w:t>
            </w:r>
          </w:p>
        </w:tc>
        <w:tc>
          <w:tcPr>
            <w:tcW w:w="3068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</w:t>
            </w:r>
            <w:r w:rsidR="00D43DAE">
              <w:rPr>
                <w:color w:val="111111"/>
              </w:rPr>
              <w:t>Треугольник Петрова</w:t>
            </w:r>
            <w:r>
              <w:rPr>
                <w:color w:val="111111"/>
              </w:rPr>
              <w:t>», «</w:t>
            </w:r>
            <w:r w:rsidR="00D43DAE">
              <w:rPr>
                <w:color w:val="111111"/>
              </w:rPr>
              <w:t>Столбняк</w:t>
            </w:r>
            <w:r>
              <w:rPr>
                <w:color w:val="111111"/>
              </w:rPr>
              <w:t>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4C431E" w:rsidTr="004C431E">
        <w:trPr>
          <w:trHeight w:val="475"/>
        </w:trPr>
        <w:tc>
          <w:tcPr>
            <w:tcW w:w="560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23</w:t>
            </w:r>
          </w:p>
        </w:tc>
        <w:tc>
          <w:tcPr>
            <w:tcW w:w="1754" w:type="dxa"/>
          </w:tcPr>
          <w:p w:rsidR="004C431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«Растяжка и оттяжка»</w:t>
            </w:r>
          </w:p>
        </w:tc>
        <w:tc>
          <w:tcPr>
            <w:tcW w:w="3068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</w:t>
            </w:r>
            <w:r w:rsidR="00D43DAE">
              <w:rPr>
                <w:color w:val="111111"/>
              </w:rPr>
              <w:t>Растяжка и оттяжка»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4C431E" w:rsidTr="004C431E">
        <w:trPr>
          <w:trHeight w:val="312"/>
        </w:trPr>
        <w:tc>
          <w:tcPr>
            <w:tcW w:w="560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24</w:t>
            </w:r>
          </w:p>
        </w:tc>
        <w:tc>
          <w:tcPr>
            <w:tcW w:w="1754" w:type="dxa"/>
          </w:tcPr>
          <w:p w:rsidR="004C431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«Мостик Каулина», «Трамплин»</w:t>
            </w:r>
          </w:p>
        </w:tc>
        <w:tc>
          <w:tcPr>
            <w:tcW w:w="3068" w:type="dxa"/>
          </w:tcPr>
          <w:p w:rsidR="004C431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Познакомить детей с комбинационными приемами «Мостик </w:t>
            </w:r>
            <w:proofErr w:type="spellStart"/>
            <w:r>
              <w:rPr>
                <w:color w:val="111111"/>
              </w:rPr>
              <w:t>Каулена</w:t>
            </w:r>
            <w:proofErr w:type="spellEnd"/>
            <w:r>
              <w:rPr>
                <w:color w:val="111111"/>
              </w:rPr>
              <w:t>», «Трамплин»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4C431E" w:rsidTr="00B6574F">
        <w:trPr>
          <w:trHeight w:val="1127"/>
        </w:trPr>
        <w:tc>
          <w:tcPr>
            <w:tcW w:w="560" w:type="dxa"/>
          </w:tcPr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25</w:t>
            </w:r>
          </w:p>
        </w:tc>
        <w:tc>
          <w:tcPr>
            <w:tcW w:w="1754" w:type="dxa"/>
          </w:tcPr>
          <w:p w:rsidR="004C431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«Круговой удар», «Переплет»</w:t>
            </w:r>
          </w:p>
        </w:tc>
        <w:tc>
          <w:tcPr>
            <w:tcW w:w="3068" w:type="dxa"/>
          </w:tcPr>
          <w:p w:rsidR="004C431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комбинационными приемами «Круговой удар», «Переплет»</w:t>
            </w:r>
          </w:p>
        </w:tc>
        <w:tc>
          <w:tcPr>
            <w:tcW w:w="3963" w:type="dxa"/>
          </w:tcPr>
          <w:p w:rsidR="00D43DAE" w:rsidRDefault="00D43DA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закрепление материала.</w:t>
            </w:r>
          </w:p>
          <w:p w:rsidR="004C431E" w:rsidRDefault="004C431E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  <w:tr w:rsidR="00B6574F" w:rsidTr="004A5D59">
        <w:trPr>
          <w:trHeight w:val="523"/>
        </w:trPr>
        <w:tc>
          <w:tcPr>
            <w:tcW w:w="560" w:type="dxa"/>
          </w:tcPr>
          <w:p w:rsidR="00B6574F" w:rsidRDefault="00B6574F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26</w:t>
            </w:r>
          </w:p>
        </w:tc>
        <w:tc>
          <w:tcPr>
            <w:tcW w:w="1754" w:type="dxa"/>
          </w:tcPr>
          <w:p w:rsidR="00B6574F" w:rsidRDefault="00B6574F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  <w:tc>
          <w:tcPr>
            <w:tcW w:w="3068" w:type="dxa"/>
          </w:tcPr>
          <w:p w:rsidR="00B6574F" w:rsidRDefault="00B6574F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  <w:tc>
          <w:tcPr>
            <w:tcW w:w="3963" w:type="dxa"/>
          </w:tcPr>
          <w:p w:rsidR="00B6574F" w:rsidRDefault="00B6574F" w:rsidP="00787E4C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</w:tbl>
    <w:p w:rsidR="00CC52CF" w:rsidRDefault="00CC52CF" w:rsidP="00787E4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B2D1A" w:rsidRDefault="006B2D1A" w:rsidP="00787E4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B2D1A" w:rsidRDefault="006B2D1A" w:rsidP="00787E4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B2D1A" w:rsidRPr="00D54E5E" w:rsidRDefault="00D54E5E" w:rsidP="00D54E5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Тематическое планирование по Шахматам.</w:t>
      </w:r>
    </w:p>
    <w:p w:rsidR="006B2D1A" w:rsidRDefault="006B2D1A" w:rsidP="00787E4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977"/>
        <w:gridCol w:w="3963"/>
      </w:tblGrid>
      <w:tr w:rsidR="006B2D1A" w:rsidTr="006B2D1A">
        <w:tc>
          <w:tcPr>
            <w:tcW w:w="562" w:type="dxa"/>
          </w:tcPr>
          <w:p w:rsidR="006B2D1A" w:rsidRDefault="006B2D1A" w:rsidP="00787E4C">
            <w:pPr>
              <w:pStyle w:val="a3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№</w:t>
            </w:r>
          </w:p>
        </w:tc>
        <w:tc>
          <w:tcPr>
            <w:tcW w:w="1843" w:type="dxa"/>
          </w:tcPr>
          <w:p w:rsidR="006B2D1A" w:rsidRDefault="006B2D1A" w:rsidP="00787E4C">
            <w:pPr>
              <w:pStyle w:val="a3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Тема </w:t>
            </w:r>
          </w:p>
        </w:tc>
        <w:tc>
          <w:tcPr>
            <w:tcW w:w="2977" w:type="dxa"/>
          </w:tcPr>
          <w:p w:rsidR="006B2D1A" w:rsidRDefault="006B2D1A" w:rsidP="00787E4C">
            <w:pPr>
              <w:pStyle w:val="a3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Цель</w:t>
            </w:r>
          </w:p>
        </w:tc>
        <w:tc>
          <w:tcPr>
            <w:tcW w:w="3963" w:type="dxa"/>
          </w:tcPr>
          <w:p w:rsidR="006B2D1A" w:rsidRDefault="006B2D1A" w:rsidP="00787E4C">
            <w:pPr>
              <w:pStyle w:val="a3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       Содержание </w:t>
            </w:r>
          </w:p>
        </w:tc>
      </w:tr>
      <w:tr w:rsidR="006B2D1A" w:rsidTr="006B2D1A">
        <w:tc>
          <w:tcPr>
            <w:tcW w:w="562" w:type="dxa"/>
          </w:tcPr>
          <w:p w:rsidR="006B2D1A" w:rsidRPr="006B2D1A" w:rsidRDefault="006B2D1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1843" w:type="dxa"/>
          </w:tcPr>
          <w:p w:rsidR="006B2D1A" w:rsidRPr="006B2D1A" w:rsidRDefault="006B2D1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«В стране шахматных фигур»</w:t>
            </w:r>
          </w:p>
        </w:tc>
        <w:tc>
          <w:tcPr>
            <w:tcW w:w="2977" w:type="dxa"/>
          </w:tcPr>
          <w:p w:rsidR="006B2D1A" w:rsidRPr="006B2D1A" w:rsidRDefault="00291F07" w:rsidP="00291F07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Познакомить детей с </w:t>
            </w:r>
            <w:r w:rsidR="006B2D1A">
              <w:rPr>
                <w:color w:val="111111"/>
              </w:rPr>
              <w:t xml:space="preserve">                    историей</w:t>
            </w:r>
            <w:r>
              <w:rPr>
                <w:color w:val="111111"/>
              </w:rPr>
              <w:t xml:space="preserve"> </w:t>
            </w:r>
            <w:r w:rsidR="006B2D1A">
              <w:rPr>
                <w:color w:val="111111"/>
              </w:rPr>
              <w:t>возникновения шахмат; познакомить детей с выдающимися шахматистами; вызвать интерес к игре.</w:t>
            </w:r>
          </w:p>
        </w:tc>
        <w:tc>
          <w:tcPr>
            <w:tcW w:w="3963" w:type="dxa"/>
          </w:tcPr>
          <w:p w:rsidR="00D54E5E" w:rsidRDefault="00D54E5E" w:rsidP="00D54E5E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Знакомство с историей шахмат.</w:t>
            </w:r>
          </w:p>
          <w:p w:rsidR="00D54E5E" w:rsidRDefault="00D54E5E" w:rsidP="00D54E5E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Чтение сказки «Сказка про шаха и шахматы».</w:t>
            </w:r>
          </w:p>
          <w:p w:rsidR="00D54E5E" w:rsidRDefault="00D54E5E" w:rsidP="00D54E5E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Просмотр слайдов «Великие </w:t>
            </w:r>
            <w:proofErr w:type="gramStart"/>
            <w:r>
              <w:rPr>
                <w:color w:val="111111"/>
              </w:rPr>
              <w:t>шахматисты  мира</w:t>
            </w:r>
            <w:proofErr w:type="gramEnd"/>
            <w:r>
              <w:rPr>
                <w:color w:val="111111"/>
              </w:rPr>
              <w:t>».</w:t>
            </w:r>
          </w:p>
          <w:p w:rsidR="006B2D1A" w:rsidRPr="006B2D1A" w:rsidRDefault="006B2D1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B2D1A" w:rsidTr="006B2D1A">
        <w:tc>
          <w:tcPr>
            <w:tcW w:w="562" w:type="dxa"/>
          </w:tcPr>
          <w:p w:rsidR="006B2D1A" w:rsidRPr="006B2D1A" w:rsidRDefault="006B2D1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843" w:type="dxa"/>
          </w:tcPr>
          <w:p w:rsidR="006B2D1A" w:rsidRPr="006B2D1A" w:rsidRDefault="00291F0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Шахматная доска</w:t>
            </w:r>
          </w:p>
        </w:tc>
        <w:tc>
          <w:tcPr>
            <w:tcW w:w="2977" w:type="dxa"/>
          </w:tcPr>
          <w:p w:rsidR="006B2D1A" w:rsidRPr="006B2D1A" w:rsidRDefault="00713138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вовлечь в чудесный мир сказок и превращений обыкновенной шахматной доски и фигур;</w:t>
            </w:r>
          </w:p>
        </w:tc>
        <w:tc>
          <w:tcPr>
            <w:tcW w:w="3963" w:type="dxa"/>
          </w:tcPr>
          <w:p w:rsidR="006B2D1A" w:rsidRDefault="00AC5F2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 тетрадях в крупную клетку нарисовать шахматную доску</w:t>
            </w:r>
          </w:p>
          <w:p w:rsidR="00B154DB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«Шахматное лото»</w:t>
            </w:r>
          </w:p>
          <w:p w:rsidR="00B154DB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  <w:p w:rsidR="00AC5F24" w:rsidRPr="006B2D1A" w:rsidRDefault="00AC5F2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B2D1A" w:rsidTr="006B2D1A">
        <w:tc>
          <w:tcPr>
            <w:tcW w:w="562" w:type="dxa"/>
          </w:tcPr>
          <w:p w:rsidR="006B2D1A" w:rsidRPr="006B2D1A" w:rsidRDefault="006B2D1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843" w:type="dxa"/>
          </w:tcPr>
          <w:p w:rsidR="006B2D1A" w:rsidRPr="006B2D1A" w:rsidRDefault="00291F0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Проспекты улицы шахматной доски</w:t>
            </w:r>
          </w:p>
        </w:tc>
        <w:tc>
          <w:tcPr>
            <w:tcW w:w="2977" w:type="dxa"/>
          </w:tcPr>
          <w:p w:rsidR="006B2D1A" w:rsidRPr="006B2D1A" w:rsidRDefault="00713138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Упражнять в быстром и правильном  нахождении полей, вертикалей и диагоналей, показывая их на вслух.; учить ориентироваться на плоскости.</w:t>
            </w:r>
          </w:p>
        </w:tc>
        <w:tc>
          <w:tcPr>
            <w:tcW w:w="3963" w:type="dxa"/>
          </w:tcPr>
          <w:p w:rsidR="00D54E5E" w:rsidRDefault="00AC5F2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Пазлы</w:t>
            </w:r>
            <w:proofErr w:type="spellEnd"/>
            <w:r>
              <w:rPr>
                <w:color w:val="111111"/>
              </w:rPr>
              <w:t xml:space="preserve"> «Разрезные доски»</w:t>
            </w:r>
          </w:p>
          <w:p w:rsidR="006B2D1A" w:rsidRDefault="00AC5F2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«Заполни горизонталь» (Диагональ, вертикаль)</w:t>
            </w:r>
          </w:p>
          <w:p w:rsidR="00B154DB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«Почта»</w:t>
            </w:r>
          </w:p>
          <w:p w:rsidR="00AC5F24" w:rsidRPr="006B2D1A" w:rsidRDefault="00AC5F2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B2D1A" w:rsidTr="006B2D1A">
        <w:tc>
          <w:tcPr>
            <w:tcW w:w="562" w:type="dxa"/>
          </w:tcPr>
          <w:p w:rsidR="006B2D1A" w:rsidRPr="006B2D1A" w:rsidRDefault="00291F0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1843" w:type="dxa"/>
          </w:tcPr>
          <w:p w:rsidR="006B2D1A" w:rsidRPr="006B2D1A" w:rsidRDefault="00291F0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Шахматные фигуры</w:t>
            </w:r>
          </w:p>
        </w:tc>
        <w:tc>
          <w:tcPr>
            <w:tcW w:w="2977" w:type="dxa"/>
          </w:tcPr>
          <w:p w:rsidR="006B2D1A" w:rsidRPr="006B2D1A" w:rsidRDefault="004441EC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Познакомить шахматными фигурами; развитие интереса к игре внимание.</w:t>
            </w:r>
          </w:p>
        </w:tc>
        <w:tc>
          <w:tcPr>
            <w:tcW w:w="3963" w:type="dxa"/>
          </w:tcPr>
          <w:p w:rsidR="006B2D1A" w:rsidRDefault="003C4C4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Чтение сказки «чудесные фигуры»</w:t>
            </w:r>
          </w:p>
          <w:p w:rsidR="00B154DB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Игра с кубиками «Построй горизонталь» (диагональ, вертикаль)</w:t>
            </w:r>
          </w:p>
          <w:p w:rsidR="00B154DB" w:rsidRPr="006B2D1A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«Найди фигуру»</w:t>
            </w:r>
          </w:p>
        </w:tc>
      </w:tr>
      <w:tr w:rsidR="006B2D1A" w:rsidTr="006B2D1A">
        <w:tc>
          <w:tcPr>
            <w:tcW w:w="562" w:type="dxa"/>
          </w:tcPr>
          <w:p w:rsidR="006B2D1A" w:rsidRPr="006B2D1A" w:rsidRDefault="00291F0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1843" w:type="dxa"/>
          </w:tcPr>
          <w:p w:rsidR="006B2D1A" w:rsidRPr="006B2D1A" w:rsidRDefault="003C4C4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Начальное положение</w:t>
            </w:r>
          </w:p>
        </w:tc>
        <w:tc>
          <w:tcPr>
            <w:tcW w:w="2977" w:type="dxa"/>
          </w:tcPr>
          <w:p w:rsidR="006B2D1A" w:rsidRPr="006B2D1A" w:rsidRDefault="003C4C4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Познакомить детей с расстановкой фигур перед шахматной партией. Связью между горизонталями, диагоналями и начальным положением фигур.</w:t>
            </w:r>
          </w:p>
        </w:tc>
        <w:tc>
          <w:tcPr>
            <w:tcW w:w="3963" w:type="dxa"/>
          </w:tcPr>
          <w:p w:rsidR="006B2D1A" w:rsidRDefault="003C4C44" w:rsidP="00B154DB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Показ, объяснение</w:t>
            </w:r>
          </w:p>
          <w:p w:rsidR="00FC0C6A" w:rsidRDefault="003C4C44" w:rsidP="00B154DB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Дидактическое задание «</w:t>
            </w:r>
            <w:r w:rsidR="00B154DB">
              <w:rPr>
                <w:color w:val="111111"/>
              </w:rPr>
              <w:t>Чудесный м</w:t>
            </w:r>
            <w:r w:rsidR="00FC0C6A">
              <w:rPr>
                <w:color w:val="111111"/>
              </w:rPr>
              <w:t>е</w:t>
            </w:r>
            <w:r>
              <w:rPr>
                <w:color w:val="111111"/>
              </w:rPr>
              <w:t>шочек»</w:t>
            </w:r>
            <w:r w:rsidR="00FC0C6A">
              <w:rPr>
                <w:color w:val="111111"/>
              </w:rPr>
              <w:t xml:space="preserve"> Раскраска шахматной доски.</w:t>
            </w:r>
          </w:p>
          <w:p w:rsidR="00B154DB" w:rsidRDefault="00B154DB" w:rsidP="00B154DB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Дидактическое задание «Найди адрес»</w:t>
            </w:r>
          </w:p>
          <w:p w:rsidR="003C4C44" w:rsidRDefault="003C4C4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  <w:p w:rsidR="00FC0C6A" w:rsidRDefault="00FC0C6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  <w:p w:rsidR="003C4C44" w:rsidRPr="006B2D1A" w:rsidRDefault="003C4C4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6B2D1A" w:rsidTr="006B2D1A">
        <w:tc>
          <w:tcPr>
            <w:tcW w:w="562" w:type="dxa"/>
          </w:tcPr>
          <w:p w:rsidR="006B2D1A" w:rsidRPr="006B2D1A" w:rsidRDefault="00A62A4F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6</w:t>
            </w:r>
          </w:p>
        </w:tc>
        <w:tc>
          <w:tcPr>
            <w:tcW w:w="1843" w:type="dxa"/>
          </w:tcPr>
          <w:p w:rsidR="006B2D1A" w:rsidRPr="006B2D1A" w:rsidRDefault="00A62A4F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Ладья </w:t>
            </w:r>
          </w:p>
        </w:tc>
        <w:tc>
          <w:tcPr>
            <w:tcW w:w="2977" w:type="dxa"/>
          </w:tcPr>
          <w:p w:rsidR="001C283E" w:rsidRDefault="00FC0C6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Познакомить детей с передвижениями ладьи по шахматной доске; закрепить пройденный материал.</w:t>
            </w:r>
            <w:r w:rsidR="001C283E">
              <w:rPr>
                <w:color w:val="111111"/>
              </w:rPr>
              <w:t xml:space="preserve"> </w:t>
            </w:r>
          </w:p>
          <w:p w:rsidR="006B2D1A" w:rsidRPr="006B2D1A" w:rsidRDefault="001C283E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t>развивать фантазию, воображение;</w:t>
            </w:r>
          </w:p>
        </w:tc>
        <w:tc>
          <w:tcPr>
            <w:tcW w:w="3963" w:type="dxa"/>
          </w:tcPr>
          <w:p w:rsidR="00FC0C6A" w:rsidRDefault="00FC0C6A" w:rsidP="00FC0C6A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Чтение дидактической сказки «Я – ладья» - Знакомство с ладьей: передвижение, его место на шахматной доске, взятие другой фигуры. </w:t>
            </w:r>
          </w:p>
          <w:p w:rsidR="006B2D1A" w:rsidRPr="006B2D1A" w:rsidRDefault="00FC0C6A" w:rsidP="00FC0C6A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«Кратчайший путь»</w:t>
            </w:r>
            <w:r w:rsidR="008206E6">
              <w:rPr>
                <w:color w:val="111111"/>
              </w:rPr>
              <w:t>, «Один в поле не воин»</w:t>
            </w:r>
          </w:p>
        </w:tc>
      </w:tr>
      <w:tr w:rsidR="006B2D1A" w:rsidTr="00A62A4F">
        <w:trPr>
          <w:trHeight w:val="435"/>
        </w:trPr>
        <w:tc>
          <w:tcPr>
            <w:tcW w:w="562" w:type="dxa"/>
          </w:tcPr>
          <w:p w:rsidR="006B2D1A" w:rsidRPr="006B2D1A" w:rsidRDefault="00A62A4F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1843" w:type="dxa"/>
          </w:tcPr>
          <w:p w:rsidR="006B2D1A" w:rsidRDefault="008206E6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Слон </w:t>
            </w:r>
          </w:p>
          <w:p w:rsidR="00A62A4F" w:rsidRPr="006B2D1A" w:rsidRDefault="00A62A4F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77" w:type="dxa"/>
          </w:tcPr>
          <w:p w:rsidR="006B2D1A" w:rsidRPr="001C283E" w:rsidRDefault="001C283E" w:rsidP="001C28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новой шахматной фигурой- «слоном», с его расположением и ходом; учить ориентироваться на плоскости; показать изящество и красоту отдельных ходов.</w:t>
            </w:r>
          </w:p>
        </w:tc>
        <w:tc>
          <w:tcPr>
            <w:tcW w:w="3963" w:type="dxa"/>
          </w:tcPr>
          <w:p w:rsidR="006B2D1A" w:rsidRDefault="008206E6" w:rsidP="00FC0C6A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Чтение дидактической сказки «Совсем этот слон на слона не похож» </w:t>
            </w:r>
          </w:p>
          <w:p w:rsidR="008206E6" w:rsidRPr="006B2D1A" w:rsidRDefault="008206E6" w:rsidP="00FC0C6A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«Лабиринт», «Перехитри»</w:t>
            </w:r>
          </w:p>
        </w:tc>
      </w:tr>
      <w:tr w:rsidR="00A62A4F" w:rsidTr="00A62A4F">
        <w:trPr>
          <w:trHeight w:val="220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1843" w:type="dxa"/>
          </w:tcPr>
          <w:p w:rsidR="00A62A4F" w:rsidRDefault="008206E6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Ладья против слона</w:t>
            </w:r>
          </w:p>
        </w:tc>
        <w:tc>
          <w:tcPr>
            <w:tcW w:w="2977" w:type="dxa"/>
          </w:tcPr>
          <w:p w:rsidR="00A62A4F" w:rsidRPr="006B2D1A" w:rsidRDefault="001C283E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Повторить ход ладьи и слона; </w:t>
            </w:r>
            <w:r w:rsidR="008206E6">
              <w:rPr>
                <w:color w:val="111111"/>
              </w:rPr>
              <w:t>Отрабатывать практические фигуры, навыки игры</w:t>
            </w:r>
            <w:r>
              <w:rPr>
                <w:color w:val="111111"/>
              </w:rPr>
              <w:t xml:space="preserve"> ладьей. Развивать внимание, логическое мышление, смекалку, мелкую моторику.</w:t>
            </w:r>
          </w:p>
        </w:tc>
        <w:tc>
          <w:tcPr>
            <w:tcW w:w="3963" w:type="dxa"/>
          </w:tcPr>
          <w:p w:rsidR="00B154DB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«Угадай –ка»</w:t>
            </w:r>
          </w:p>
          <w:p w:rsidR="00A62A4F" w:rsidRDefault="001C283E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«Перехитри часовых», «Атака неприятельской фигуры»</w:t>
            </w:r>
          </w:p>
          <w:p w:rsidR="001C283E" w:rsidRPr="006B2D1A" w:rsidRDefault="001C283E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игры «Игры на уничтожения»</w:t>
            </w:r>
          </w:p>
        </w:tc>
      </w:tr>
      <w:tr w:rsidR="00A62A4F" w:rsidTr="00A62A4F">
        <w:trPr>
          <w:trHeight w:val="244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1843" w:type="dxa"/>
          </w:tcPr>
          <w:p w:rsidR="00A62A4F" w:rsidRDefault="001C283E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 xml:space="preserve">Ферзь </w:t>
            </w:r>
          </w:p>
        </w:tc>
        <w:tc>
          <w:tcPr>
            <w:tcW w:w="2977" w:type="dxa"/>
          </w:tcPr>
          <w:p w:rsidR="00A62A4F" w:rsidRPr="006B2D1A" w:rsidRDefault="00553A92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Познакомить с шахматной фигурой «Ферзь», местом ферзя, ходами ферзя, взятием. Ввести понятие «Ферзь сильная фигура»</w:t>
            </w:r>
          </w:p>
        </w:tc>
        <w:tc>
          <w:tcPr>
            <w:tcW w:w="3963" w:type="dxa"/>
          </w:tcPr>
          <w:p w:rsidR="00553A92" w:rsidRDefault="00553A92" w:rsidP="00553A92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Знакомство с фигурой, с ее передвижением, взятием другой фигуры.</w:t>
            </w:r>
          </w:p>
          <w:p w:rsidR="00A62A4F" w:rsidRPr="006B2D1A" w:rsidRDefault="00553A92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«Захват контрольного поля». «Защита контрольного поля»</w:t>
            </w:r>
          </w:p>
        </w:tc>
      </w:tr>
      <w:tr w:rsidR="00A62A4F" w:rsidTr="00A62A4F">
        <w:trPr>
          <w:trHeight w:val="340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  <w:tc>
          <w:tcPr>
            <w:tcW w:w="1843" w:type="dxa"/>
          </w:tcPr>
          <w:p w:rsidR="00A62A4F" w:rsidRDefault="00553A92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Ферзь против ладьи и слона</w:t>
            </w:r>
          </w:p>
        </w:tc>
        <w:tc>
          <w:tcPr>
            <w:tcW w:w="2977" w:type="dxa"/>
          </w:tcPr>
          <w:p w:rsidR="00A62A4F" w:rsidRPr="006B2D1A" w:rsidRDefault="00553A92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Научить детей видеть всю доску, повторить передвижение ладьи, слона, ферзя.</w:t>
            </w:r>
          </w:p>
        </w:tc>
        <w:tc>
          <w:tcPr>
            <w:tcW w:w="3963" w:type="dxa"/>
          </w:tcPr>
          <w:p w:rsidR="00A62A4F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«Найди фигуру»</w:t>
            </w:r>
          </w:p>
          <w:p w:rsidR="00D54E5E" w:rsidRDefault="0024250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Игра инсценировка «Шахматный колобок»</w:t>
            </w:r>
          </w:p>
          <w:p w:rsidR="00242503" w:rsidRPr="006B2D1A" w:rsidRDefault="0024250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«Выиграй фигуру», «Атака неприятельской фигуры»</w:t>
            </w:r>
          </w:p>
        </w:tc>
      </w:tr>
      <w:tr w:rsidR="00A62A4F" w:rsidTr="00A62A4F">
        <w:trPr>
          <w:trHeight w:val="411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1843" w:type="dxa"/>
          </w:tcPr>
          <w:p w:rsidR="00A62A4F" w:rsidRDefault="00553A92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Конь</w:t>
            </w:r>
          </w:p>
        </w:tc>
        <w:tc>
          <w:tcPr>
            <w:tcW w:w="2977" w:type="dxa"/>
          </w:tcPr>
          <w:p w:rsidR="00A62A4F" w:rsidRDefault="00553A92" w:rsidP="00787E4C">
            <w:pPr>
              <w:pStyle w:val="a3"/>
              <w:spacing w:before="0" w:beforeAutospacing="0" w:after="0" w:afterAutospacing="0"/>
            </w:pPr>
            <w:r>
              <w:rPr>
                <w:color w:val="111111"/>
              </w:rPr>
              <w:t xml:space="preserve">Познакомить с шахматной фигурой «Конь», </w:t>
            </w:r>
            <w:r>
              <w:t>с его расположением и ходом;</w:t>
            </w:r>
          </w:p>
          <w:p w:rsidR="00553A92" w:rsidRPr="006B2D1A" w:rsidRDefault="00553A92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t>Развивать внимание, умения отстаивать свою позицию»</w:t>
            </w:r>
          </w:p>
        </w:tc>
        <w:tc>
          <w:tcPr>
            <w:tcW w:w="3963" w:type="dxa"/>
          </w:tcPr>
          <w:p w:rsidR="00A62A4F" w:rsidRDefault="0024250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«Путаница»</w:t>
            </w:r>
          </w:p>
          <w:p w:rsidR="00242503" w:rsidRDefault="0024250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«Кратчайший путь», «Взятие»</w:t>
            </w:r>
          </w:p>
          <w:p w:rsidR="00242503" w:rsidRPr="006B2D1A" w:rsidRDefault="0024250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A62A4F" w:rsidTr="00A62A4F">
        <w:trPr>
          <w:trHeight w:val="261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1843" w:type="dxa"/>
          </w:tcPr>
          <w:p w:rsidR="00A62A4F" w:rsidRDefault="009560CA" w:rsidP="00A62A4F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Конь против ферзя, ладьи, слона</w:t>
            </w:r>
          </w:p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</w:p>
        </w:tc>
        <w:tc>
          <w:tcPr>
            <w:tcW w:w="2977" w:type="dxa"/>
          </w:tcPr>
          <w:p w:rsidR="00A62A4F" w:rsidRPr="006B2D1A" w:rsidRDefault="009560C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Продолжать знакомить детей с шахматной фигурой конь. Показать позиции фигуры, различные ходы. Развивать сообразительность, быстроту реакции.</w:t>
            </w:r>
          </w:p>
        </w:tc>
        <w:tc>
          <w:tcPr>
            <w:tcW w:w="3963" w:type="dxa"/>
          </w:tcPr>
          <w:p w:rsidR="00A62A4F" w:rsidRDefault="009560C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Д/и «Угадай-отгадай» </w:t>
            </w:r>
          </w:p>
          <w:p w:rsidR="009560CA" w:rsidRDefault="009560C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«Перехитри часовых», «Двойной удар»</w:t>
            </w:r>
          </w:p>
          <w:p w:rsidR="009560CA" w:rsidRPr="006B2D1A" w:rsidRDefault="009560CA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игры «Захват контрольного поля», «Игра на уничтожения», «</w:t>
            </w:r>
            <w:r w:rsidR="002F6450">
              <w:rPr>
                <w:color w:val="111111"/>
              </w:rPr>
              <w:t>Ограничение подвижнос</w:t>
            </w:r>
            <w:r>
              <w:rPr>
                <w:color w:val="111111"/>
              </w:rPr>
              <w:t>ти»</w:t>
            </w:r>
          </w:p>
        </w:tc>
      </w:tr>
      <w:tr w:rsidR="00A62A4F" w:rsidTr="00A62A4F">
        <w:trPr>
          <w:trHeight w:val="557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1843" w:type="dxa"/>
          </w:tcPr>
          <w:p w:rsidR="00A62A4F" w:rsidRDefault="002F6450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Пешка</w:t>
            </w:r>
          </w:p>
        </w:tc>
        <w:tc>
          <w:tcPr>
            <w:tcW w:w="2977" w:type="dxa"/>
          </w:tcPr>
          <w:p w:rsidR="00A62A4F" w:rsidRPr="002F6450" w:rsidRDefault="002F6450" w:rsidP="002F6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названием шахматной фигуры – пешкой, ее расположением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ходом; вырабатывать у ребенка спокойствие; развивать фантазию, воображение.</w:t>
            </w:r>
          </w:p>
        </w:tc>
        <w:tc>
          <w:tcPr>
            <w:tcW w:w="3963" w:type="dxa"/>
          </w:tcPr>
          <w:p w:rsidR="00A62A4F" w:rsidRDefault="002F6450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Чтение сказки «</w:t>
            </w:r>
          </w:p>
          <w:p w:rsidR="009E6AE7" w:rsidRDefault="009E6AE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Игра соревнование «Черные и белые пешки»</w:t>
            </w:r>
          </w:p>
          <w:p w:rsidR="002F6450" w:rsidRDefault="002F6450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Дидактические задания «Лабиринт», «Один в поле не воин»</w:t>
            </w:r>
          </w:p>
          <w:p w:rsidR="002F6450" w:rsidRPr="006B2D1A" w:rsidRDefault="002F6450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Лепка шахматных фигур из пластилина»</w:t>
            </w:r>
          </w:p>
        </w:tc>
      </w:tr>
      <w:tr w:rsidR="00A62A4F" w:rsidTr="00A62A4F">
        <w:trPr>
          <w:trHeight w:val="462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lastRenderedPageBreak/>
              <w:t>14</w:t>
            </w:r>
          </w:p>
        </w:tc>
        <w:tc>
          <w:tcPr>
            <w:tcW w:w="1843" w:type="dxa"/>
          </w:tcPr>
          <w:p w:rsidR="00A62A4F" w:rsidRDefault="002F6450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 xml:space="preserve">Пешка против ферзя, ладьи, слона, коня. </w:t>
            </w:r>
          </w:p>
        </w:tc>
        <w:tc>
          <w:tcPr>
            <w:tcW w:w="2977" w:type="dxa"/>
          </w:tcPr>
          <w:p w:rsidR="00A62A4F" w:rsidRPr="006B2D1A" w:rsidRDefault="002F6450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Продолжать знакомить детей с пешкой. </w:t>
            </w:r>
            <w:r w:rsidR="001D1983">
              <w:rPr>
                <w:color w:val="111111"/>
              </w:rPr>
              <w:t>Научить «сражаться пешками». Поощрять стремление высказывать свое мнение.</w:t>
            </w:r>
          </w:p>
        </w:tc>
        <w:tc>
          <w:tcPr>
            <w:tcW w:w="3963" w:type="dxa"/>
          </w:tcPr>
          <w:p w:rsidR="001D1983" w:rsidRDefault="001D198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«чудесный мешочек»</w:t>
            </w:r>
          </w:p>
          <w:p w:rsidR="00A62A4F" w:rsidRDefault="001D198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«Перехитри часовых», «Выиграй фигуру»</w:t>
            </w:r>
          </w:p>
          <w:p w:rsidR="001D1983" w:rsidRDefault="001D198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игры «Захват контрольного поля</w:t>
            </w:r>
            <w:r w:rsidR="009E6AE7">
              <w:rPr>
                <w:color w:val="111111"/>
              </w:rPr>
              <w:t>»</w:t>
            </w:r>
          </w:p>
          <w:p w:rsidR="009E6AE7" w:rsidRPr="006B2D1A" w:rsidRDefault="009E6AE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П/и «Найди домик для своей пешки»</w:t>
            </w:r>
          </w:p>
        </w:tc>
      </w:tr>
      <w:tr w:rsidR="00A62A4F" w:rsidTr="00A62A4F">
        <w:trPr>
          <w:trHeight w:val="516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15</w:t>
            </w:r>
          </w:p>
        </w:tc>
        <w:tc>
          <w:tcPr>
            <w:tcW w:w="1843" w:type="dxa"/>
          </w:tcPr>
          <w:p w:rsidR="00A62A4F" w:rsidRDefault="001D1983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Король</w:t>
            </w:r>
          </w:p>
        </w:tc>
        <w:tc>
          <w:tcPr>
            <w:tcW w:w="2977" w:type="dxa"/>
          </w:tcPr>
          <w:p w:rsidR="00A62A4F" w:rsidRPr="006B2D1A" w:rsidRDefault="001D198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Научить детей видеть всю доску, передвижение короля; дать понятие, что король – самая главная фигура; закрепить пройденный материал.</w:t>
            </w:r>
          </w:p>
        </w:tc>
        <w:tc>
          <w:tcPr>
            <w:tcW w:w="3963" w:type="dxa"/>
          </w:tcPr>
          <w:p w:rsidR="00A62A4F" w:rsidRDefault="001D198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Рассказ о месте короля</w:t>
            </w:r>
          </w:p>
          <w:p w:rsidR="001D1983" w:rsidRDefault="001D1983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Показать, как ходит король.</w:t>
            </w:r>
          </w:p>
          <w:p w:rsidR="004F02E4" w:rsidRDefault="004F02E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Разучить правило «Королей. Ход короля, взятие, Короля не бьют, но и под бой его ставить нельзя»</w:t>
            </w:r>
          </w:p>
          <w:p w:rsidR="00B154DB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«Какой фигуры не стало»</w:t>
            </w:r>
          </w:p>
          <w:p w:rsidR="004F02E4" w:rsidRPr="006B2D1A" w:rsidRDefault="004F02E4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Рисование «Шахматный дворец»</w:t>
            </w:r>
          </w:p>
        </w:tc>
      </w:tr>
      <w:tr w:rsidR="00A62A4F" w:rsidTr="00A62A4F">
        <w:trPr>
          <w:trHeight w:val="397"/>
        </w:trPr>
        <w:tc>
          <w:tcPr>
            <w:tcW w:w="562" w:type="dxa"/>
          </w:tcPr>
          <w:p w:rsidR="00A62A4F" w:rsidRDefault="00A62A4F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16</w:t>
            </w:r>
          </w:p>
        </w:tc>
        <w:tc>
          <w:tcPr>
            <w:tcW w:w="1843" w:type="dxa"/>
          </w:tcPr>
          <w:p w:rsidR="00A62A4F" w:rsidRDefault="004F02E4" w:rsidP="00787E4C">
            <w:pPr>
              <w:pStyle w:val="a3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Король против других фигур</w:t>
            </w:r>
          </w:p>
        </w:tc>
        <w:tc>
          <w:tcPr>
            <w:tcW w:w="2977" w:type="dxa"/>
          </w:tcPr>
          <w:p w:rsidR="00A62A4F" w:rsidRPr="006B2D1A" w:rsidRDefault="00C92D09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Развивать внимание всех детей видеть всю доску, повторить передвижение короля; дать представление о способах атаки неприятельской фигуры</w:t>
            </w:r>
          </w:p>
        </w:tc>
        <w:tc>
          <w:tcPr>
            <w:tcW w:w="3963" w:type="dxa"/>
          </w:tcPr>
          <w:p w:rsidR="00A62A4F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«Угадай-ка»</w:t>
            </w:r>
          </w:p>
          <w:p w:rsidR="009E6AE7" w:rsidRDefault="009E6AE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«Король найди свое место»</w:t>
            </w:r>
          </w:p>
          <w:p w:rsidR="009E6AE7" w:rsidRDefault="009E6AE7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Дидактические задания «Защита контрольного поля», «Захват контрольного поля»</w:t>
            </w:r>
          </w:p>
          <w:p w:rsidR="00B154DB" w:rsidRPr="006B2D1A" w:rsidRDefault="00B154DB" w:rsidP="00787E4C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A62A4F" w:rsidTr="008D6505">
        <w:trPr>
          <w:trHeight w:val="1355"/>
        </w:trPr>
        <w:tc>
          <w:tcPr>
            <w:tcW w:w="562" w:type="dxa"/>
          </w:tcPr>
          <w:p w:rsidR="00A62A4F" w:rsidRDefault="00A62A4F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17</w:t>
            </w:r>
          </w:p>
        </w:tc>
        <w:tc>
          <w:tcPr>
            <w:tcW w:w="1843" w:type="dxa"/>
          </w:tcPr>
          <w:p w:rsidR="00A62A4F" w:rsidRDefault="00C92D09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Король.</w:t>
            </w:r>
          </w:p>
          <w:p w:rsidR="00C92D09" w:rsidRDefault="00C92D09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«Волшебный квадрат»</w:t>
            </w:r>
          </w:p>
        </w:tc>
        <w:tc>
          <w:tcPr>
            <w:tcW w:w="2977" w:type="dxa"/>
          </w:tcPr>
          <w:p w:rsidR="00A62A4F" w:rsidRPr="006B2D1A" w:rsidRDefault="00C92D09" w:rsidP="0082232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Формировать пре</w:t>
            </w:r>
            <w:r w:rsidR="00822329">
              <w:rPr>
                <w:color w:val="111111"/>
              </w:rPr>
              <w:t>дставления о волшебном квадрате, который король использует в игре.</w:t>
            </w:r>
          </w:p>
        </w:tc>
        <w:tc>
          <w:tcPr>
            <w:tcW w:w="3963" w:type="dxa"/>
          </w:tcPr>
          <w:p w:rsidR="00A62A4F" w:rsidRDefault="00822329" w:rsidP="0082232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Рассказ о волшебном квадрате</w:t>
            </w:r>
          </w:p>
          <w:p w:rsidR="00822329" w:rsidRDefault="008D6505" w:rsidP="0082232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Дидактическая игра «Двойной удар», «Взятие»</w:t>
            </w:r>
          </w:p>
          <w:p w:rsidR="008D6505" w:rsidRDefault="008D6505" w:rsidP="0082232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8D6505" w:rsidRPr="006B2D1A" w:rsidRDefault="008D6505" w:rsidP="0082232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8D6505" w:rsidTr="008D6505">
        <w:trPr>
          <w:trHeight w:val="557"/>
        </w:trPr>
        <w:tc>
          <w:tcPr>
            <w:tcW w:w="562" w:type="dxa"/>
          </w:tcPr>
          <w:p w:rsidR="008D6505" w:rsidRDefault="008D6505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18</w:t>
            </w:r>
          </w:p>
        </w:tc>
        <w:tc>
          <w:tcPr>
            <w:tcW w:w="1843" w:type="dxa"/>
          </w:tcPr>
          <w:p w:rsidR="008D6505" w:rsidRDefault="008D6505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t>.</w:t>
            </w:r>
            <w:r w:rsidRPr="00DB6921">
              <w:t>«Что такое шах»</w:t>
            </w:r>
          </w:p>
        </w:tc>
        <w:tc>
          <w:tcPr>
            <w:tcW w:w="2977" w:type="dxa"/>
          </w:tcPr>
          <w:p w:rsidR="008D6505" w:rsidRPr="008D6505" w:rsidRDefault="008D6505" w:rsidP="008D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положением «шаха»; как защититься и уйти от  шаха.</w:t>
            </w:r>
          </w:p>
        </w:tc>
        <w:tc>
          <w:tcPr>
            <w:tcW w:w="3963" w:type="dxa"/>
          </w:tcPr>
          <w:p w:rsidR="008D6505" w:rsidRDefault="008D6505" w:rsidP="008D650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>Разминка «Блиц - опросы».</w:t>
            </w:r>
          </w:p>
          <w:p w:rsidR="008D6505" w:rsidRDefault="008D6505" w:rsidP="008D650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Игра «Живые шахматы»</w:t>
            </w:r>
          </w:p>
          <w:p w:rsidR="008D6505" w:rsidRDefault="008D6505" w:rsidP="008D6505">
            <w:pPr>
              <w:pStyle w:val="a3"/>
              <w:spacing w:before="0" w:beforeAutospacing="0" w:after="0" w:afterAutospacing="0" w:line="360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Задание от шахматного короля.</w:t>
            </w:r>
          </w:p>
        </w:tc>
      </w:tr>
      <w:tr w:rsidR="008D6505" w:rsidTr="008D6505">
        <w:trPr>
          <w:trHeight w:val="543"/>
        </w:trPr>
        <w:tc>
          <w:tcPr>
            <w:tcW w:w="562" w:type="dxa"/>
          </w:tcPr>
          <w:p w:rsidR="008D6505" w:rsidRDefault="008D6505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19</w:t>
            </w:r>
          </w:p>
        </w:tc>
        <w:tc>
          <w:tcPr>
            <w:tcW w:w="1843" w:type="dxa"/>
          </w:tcPr>
          <w:p w:rsidR="008D6505" w:rsidRDefault="008D6505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Шах и мат </w:t>
            </w:r>
          </w:p>
        </w:tc>
        <w:tc>
          <w:tcPr>
            <w:tcW w:w="2977" w:type="dxa"/>
          </w:tcPr>
          <w:p w:rsidR="008D6505" w:rsidRDefault="00D269E9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t>продолжить знакомить с миром комбинаций и закрепить понятие «шаха» и «мата»</w:t>
            </w:r>
          </w:p>
        </w:tc>
        <w:tc>
          <w:tcPr>
            <w:tcW w:w="3963" w:type="dxa"/>
          </w:tcPr>
          <w:p w:rsidR="00D54E5E" w:rsidRDefault="00D269E9" w:rsidP="00242503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упражнения «Защита контрольного поля», «Игра на уничтожение»</w:t>
            </w:r>
          </w:p>
          <w:p w:rsidR="00D54E5E" w:rsidRDefault="009E6AE7" w:rsidP="00242503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Д/и «Шах или не шах»</w:t>
            </w:r>
          </w:p>
          <w:p w:rsidR="009E6AE7" w:rsidRDefault="009E6AE7" w:rsidP="00242503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Д/и «Защита от шаха»</w:t>
            </w:r>
          </w:p>
        </w:tc>
      </w:tr>
      <w:tr w:rsidR="008D6505" w:rsidTr="008D6505">
        <w:trPr>
          <w:trHeight w:val="462"/>
        </w:trPr>
        <w:tc>
          <w:tcPr>
            <w:tcW w:w="562" w:type="dxa"/>
          </w:tcPr>
          <w:p w:rsidR="008D6505" w:rsidRDefault="008D6505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20</w:t>
            </w:r>
          </w:p>
        </w:tc>
        <w:tc>
          <w:tcPr>
            <w:tcW w:w="1843" w:type="dxa"/>
          </w:tcPr>
          <w:p w:rsidR="008D6505" w:rsidRDefault="00D269E9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Рокировка</w:t>
            </w:r>
          </w:p>
        </w:tc>
        <w:tc>
          <w:tcPr>
            <w:tcW w:w="2977" w:type="dxa"/>
          </w:tcPr>
          <w:p w:rsidR="008D6505" w:rsidRDefault="00D269E9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Познакомить детей с правилами шахматной игры; рокировка, ее правила; повторить пройденный материал; развивать умение играть, выигрывать;</w:t>
            </w:r>
          </w:p>
        </w:tc>
        <w:tc>
          <w:tcPr>
            <w:tcW w:w="3963" w:type="dxa"/>
          </w:tcPr>
          <w:p w:rsidR="00D269E9" w:rsidRDefault="00D269E9" w:rsidP="00D269E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Знакомство с длинной, короткой рокировкой и ее правилами.</w:t>
            </w:r>
          </w:p>
          <w:p w:rsidR="00D269E9" w:rsidRDefault="00D269E9" w:rsidP="00D269E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Короткие партии.</w:t>
            </w:r>
          </w:p>
          <w:p w:rsidR="00D269E9" w:rsidRDefault="00D269E9" w:rsidP="00D269E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Правила Шахматной игры.</w:t>
            </w:r>
          </w:p>
          <w:p w:rsidR="008D6505" w:rsidRDefault="00D269E9" w:rsidP="00D269E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 Игра «Мат в один ход».</w:t>
            </w:r>
          </w:p>
        </w:tc>
      </w:tr>
      <w:tr w:rsidR="00D54E5E" w:rsidTr="00D54E5E">
        <w:trPr>
          <w:trHeight w:val="2070"/>
        </w:trPr>
        <w:tc>
          <w:tcPr>
            <w:tcW w:w="562" w:type="dxa"/>
          </w:tcPr>
          <w:p w:rsidR="00D54E5E" w:rsidRDefault="00D54E5E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21</w:t>
            </w:r>
          </w:p>
          <w:p w:rsidR="00D54E5E" w:rsidRDefault="00D54E5E" w:rsidP="00822329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  <w:tc>
          <w:tcPr>
            <w:tcW w:w="1843" w:type="dxa"/>
          </w:tcPr>
          <w:p w:rsidR="00D54E5E" w:rsidRDefault="00D54E5E" w:rsidP="00D269E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Игра в парах</w:t>
            </w:r>
          </w:p>
        </w:tc>
        <w:tc>
          <w:tcPr>
            <w:tcW w:w="2977" w:type="dxa"/>
          </w:tcPr>
          <w:p w:rsidR="00D54E5E" w:rsidRDefault="00D54E5E" w:rsidP="00D269E9">
            <w:pPr>
              <w:pStyle w:val="a3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Закреплять знания детей о правилах игры в шахматы. Воспитывать внимательность, усидчивость,  целеустремленность к победе</w:t>
            </w:r>
          </w:p>
        </w:tc>
        <w:tc>
          <w:tcPr>
            <w:tcW w:w="3963" w:type="dxa"/>
          </w:tcPr>
          <w:p w:rsidR="00D54E5E" w:rsidRDefault="00D54E5E" w:rsidP="00D269E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Практические упражнения «Двойной удар», «Один в поле не воин»</w:t>
            </w:r>
          </w:p>
          <w:p w:rsidR="00D54E5E" w:rsidRDefault="00D54E5E" w:rsidP="00D269E9">
            <w:pPr>
              <w:pStyle w:val="a3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D54E5E" w:rsidRDefault="00D54E5E" w:rsidP="00D269E9">
            <w:pPr>
              <w:pStyle w:val="a3"/>
              <w:spacing w:before="0" w:after="0"/>
              <w:jc w:val="both"/>
              <w:rPr>
                <w:color w:val="111111"/>
              </w:rPr>
            </w:pPr>
          </w:p>
        </w:tc>
      </w:tr>
    </w:tbl>
    <w:p w:rsidR="006B2D1A" w:rsidRDefault="006B2D1A" w:rsidP="008223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6B2D1A" w:rsidRDefault="006B2D1A" w:rsidP="00787E4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B2D1A" w:rsidRDefault="006B2D1A" w:rsidP="00787E4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CC52CF" w:rsidRDefault="00CC52CF">
      <w:pPr>
        <w:rPr>
          <w:rFonts w:ascii="Times New Roman" w:hAnsi="Times New Roman" w:cs="Times New Roman"/>
          <w:sz w:val="24"/>
          <w:szCs w:val="24"/>
        </w:rPr>
      </w:pPr>
    </w:p>
    <w:p w:rsidR="00CC52CF" w:rsidRPr="0000406D" w:rsidRDefault="00CC52CF">
      <w:pPr>
        <w:rPr>
          <w:rFonts w:ascii="Times New Roman" w:hAnsi="Times New Roman" w:cs="Times New Roman"/>
          <w:sz w:val="24"/>
          <w:szCs w:val="24"/>
        </w:rPr>
      </w:pPr>
    </w:p>
    <w:sectPr w:rsidR="00CC52CF" w:rsidRPr="0000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316"/>
    <w:multiLevelType w:val="hybridMultilevel"/>
    <w:tmpl w:val="0EF8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FA8"/>
    <w:multiLevelType w:val="hybridMultilevel"/>
    <w:tmpl w:val="5BBE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5D14"/>
    <w:multiLevelType w:val="multilevel"/>
    <w:tmpl w:val="FF2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D685D"/>
    <w:multiLevelType w:val="hybridMultilevel"/>
    <w:tmpl w:val="02C0E6CA"/>
    <w:lvl w:ilvl="0" w:tplc="1A5E0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73FF"/>
    <w:multiLevelType w:val="multilevel"/>
    <w:tmpl w:val="7EB8F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1"/>
    <w:rsid w:val="0000406D"/>
    <w:rsid w:val="0002383F"/>
    <w:rsid w:val="0006039C"/>
    <w:rsid w:val="00087804"/>
    <w:rsid w:val="00090417"/>
    <w:rsid w:val="00107490"/>
    <w:rsid w:val="001248C4"/>
    <w:rsid w:val="001776D1"/>
    <w:rsid w:val="00190248"/>
    <w:rsid w:val="00191893"/>
    <w:rsid w:val="001C283E"/>
    <w:rsid w:val="001D1983"/>
    <w:rsid w:val="001E1657"/>
    <w:rsid w:val="001E69DD"/>
    <w:rsid w:val="0020725A"/>
    <w:rsid w:val="0021103E"/>
    <w:rsid w:val="00223D7B"/>
    <w:rsid w:val="00242503"/>
    <w:rsid w:val="002464DA"/>
    <w:rsid w:val="00267610"/>
    <w:rsid w:val="00291256"/>
    <w:rsid w:val="00291F07"/>
    <w:rsid w:val="00297432"/>
    <w:rsid w:val="002C2CB9"/>
    <w:rsid w:val="002C3200"/>
    <w:rsid w:val="002C3D65"/>
    <w:rsid w:val="002F6450"/>
    <w:rsid w:val="0032627B"/>
    <w:rsid w:val="00330575"/>
    <w:rsid w:val="00332B2B"/>
    <w:rsid w:val="00347040"/>
    <w:rsid w:val="003479D0"/>
    <w:rsid w:val="0036437F"/>
    <w:rsid w:val="003A233E"/>
    <w:rsid w:val="003B1B39"/>
    <w:rsid w:val="003C4C44"/>
    <w:rsid w:val="00432CD4"/>
    <w:rsid w:val="004441EC"/>
    <w:rsid w:val="00453F72"/>
    <w:rsid w:val="004842B3"/>
    <w:rsid w:val="00495EDF"/>
    <w:rsid w:val="004A5D59"/>
    <w:rsid w:val="004C2C76"/>
    <w:rsid w:val="004C431E"/>
    <w:rsid w:val="004F02E4"/>
    <w:rsid w:val="004F2520"/>
    <w:rsid w:val="005355FE"/>
    <w:rsid w:val="0055104F"/>
    <w:rsid w:val="00553A92"/>
    <w:rsid w:val="005858B8"/>
    <w:rsid w:val="00597717"/>
    <w:rsid w:val="005A06AE"/>
    <w:rsid w:val="005A38C1"/>
    <w:rsid w:val="005A5D68"/>
    <w:rsid w:val="005C58F1"/>
    <w:rsid w:val="00605378"/>
    <w:rsid w:val="006160A0"/>
    <w:rsid w:val="006A078A"/>
    <w:rsid w:val="006B2D1A"/>
    <w:rsid w:val="006D4C36"/>
    <w:rsid w:val="00706379"/>
    <w:rsid w:val="00713138"/>
    <w:rsid w:val="00716C3E"/>
    <w:rsid w:val="007479B4"/>
    <w:rsid w:val="00754868"/>
    <w:rsid w:val="0076091F"/>
    <w:rsid w:val="00786DFB"/>
    <w:rsid w:val="00787E4C"/>
    <w:rsid w:val="007A06BF"/>
    <w:rsid w:val="007B5829"/>
    <w:rsid w:val="008206E6"/>
    <w:rsid w:val="00822329"/>
    <w:rsid w:val="00873FC1"/>
    <w:rsid w:val="008755E6"/>
    <w:rsid w:val="00883F39"/>
    <w:rsid w:val="008A1DFE"/>
    <w:rsid w:val="008C1AB2"/>
    <w:rsid w:val="008C57D2"/>
    <w:rsid w:val="008D0DE4"/>
    <w:rsid w:val="008D6505"/>
    <w:rsid w:val="008E01ED"/>
    <w:rsid w:val="008E2AAF"/>
    <w:rsid w:val="00904922"/>
    <w:rsid w:val="00917B35"/>
    <w:rsid w:val="0094287F"/>
    <w:rsid w:val="009560CA"/>
    <w:rsid w:val="009E6AE7"/>
    <w:rsid w:val="00A030F7"/>
    <w:rsid w:val="00A36707"/>
    <w:rsid w:val="00A62A4F"/>
    <w:rsid w:val="00A72744"/>
    <w:rsid w:val="00AC5F24"/>
    <w:rsid w:val="00AC6F84"/>
    <w:rsid w:val="00B154DB"/>
    <w:rsid w:val="00B20705"/>
    <w:rsid w:val="00B317E2"/>
    <w:rsid w:val="00B6574F"/>
    <w:rsid w:val="00B9673B"/>
    <w:rsid w:val="00C07375"/>
    <w:rsid w:val="00C0751F"/>
    <w:rsid w:val="00C1516D"/>
    <w:rsid w:val="00C918C6"/>
    <w:rsid w:val="00C92D09"/>
    <w:rsid w:val="00CC52CF"/>
    <w:rsid w:val="00CE5723"/>
    <w:rsid w:val="00D05783"/>
    <w:rsid w:val="00D17C5F"/>
    <w:rsid w:val="00D269E9"/>
    <w:rsid w:val="00D43DAE"/>
    <w:rsid w:val="00D54E5E"/>
    <w:rsid w:val="00D73D0D"/>
    <w:rsid w:val="00D74840"/>
    <w:rsid w:val="00D948DA"/>
    <w:rsid w:val="00DB10A0"/>
    <w:rsid w:val="00DB29E1"/>
    <w:rsid w:val="00DB3E09"/>
    <w:rsid w:val="00DC5BAD"/>
    <w:rsid w:val="00DD2615"/>
    <w:rsid w:val="00DF23CE"/>
    <w:rsid w:val="00DF59F9"/>
    <w:rsid w:val="00E0645C"/>
    <w:rsid w:val="00EB338B"/>
    <w:rsid w:val="00EC52E7"/>
    <w:rsid w:val="00F115EC"/>
    <w:rsid w:val="00F1643F"/>
    <w:rsid w:val="00F27456"/>
    <w:rsid w:val="00FC0C6A"/>
    <w:rsid w:val="00FC448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F4DD"/>
  <w15:chartTrackingRefBased/>
  <w15:docId w15:val="{DA3FE77C-7B13-47BA-90CE-6436E60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00406D"/>
  </w:style>
  <w:style w:type="character" w:customStyle="1" w:styleId="c6">
    <w:name w:val="c6"/>
    <w:basedOn w:val="a0"/>
    <w:rsid w:val="0000406D"/>
  </w:style>
  <w:style w:type="paragraph" w:customStyle="1" w:styleId="c4">
    <w:name w:val="c4"/>
    <w:basedOn w:val="a"/>
    <w:rsid w:val="0033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32B2B"/>
  </w:style>
  <w:style w:type="character" w:customStyle="1" w:styleId="c7">
    <w:name w:val="c7"/>
    <w:basedOn w:val="a0"/>
    <w:rsid w:val="00332B2B"/>
  </w:style>
  <w:style w:type="character" w:customStyle="1" w:styleId="c8">
    <w:name w:val="c8"/>
    <w:basedOn w:val="a0"/>
    <w:rsid w:val="00332B2B"/>
  </w:style>
  <w:style w:type="paragraph" w:styleId="a3">
    <w:name w:val="Normal (Web)"/>
    <w:basedOn w:val="a"/>
    <w:uiPriority w:val="99"/>
    <w:unhideWhenUsed/>
    <w:rsid w:val="00CC5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52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BAE5-0B61-499B-8C0E-70D058D2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2023-01-03T08:54:00Z</dcterms:created>
  <dcterms:modified xsi:type="dcterms:W3CDTF">2023-01-15T11:07:00Z</dcterms:modified>
</cp:coreProperties>
</file>