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1A21"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28"/>
          <w:szCs w:val="28"/>
        </w:rPr>
        <w:t>Роль педагога в формировании личности ребенка.</w:t>
      </w:r>
    </w:p>
    <w:p w14:paraId="223E5402" w14:textId="035DD37C"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w:t>
      </w:r>
    </w:p>
    <w:p w14:paraId="4C29997B"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14:paraId="72F1EBD5"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14:paraId="45F136A6" w14:textId="77777777" w:rsidR="00D07F10" w:rsidRDefault="00D07F10" w:rsidP="00D07F10">
      <w:pPr>
        <w:pStyle w:val="c10"/>
        <w:shd w:val="clear" w:color="auto" w:fill="FFFFFF"/>
        <w:spacing w:before="0" w:beforeAutospacing="0" w:after="0" w:afterAutospacing="0"/>
        <w:ind w:firstLine="706"/>
        <w:jc w:val="both"/>
        <w:rPr>
          <w:rFonts w:ascii="Calibri" w:hAnsi="Calibri" w:cs="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групп в сферу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14:paraId="3CDC782F"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w:t>
      </w:r>
      <w:r>
        <w:rPr>
          <w:rStyle w:val="c0"/>
          <w:color w:val="333333"/>
          <w:sz w:val="28"/>
          <w:szCs w:val="28"/>
          <w:shd w:val="clear" w:color="auto" w:fill="FFFFFF"/>
        </w:rPr>
        <w:lastRenderedPageBreak/>
        <w:t>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
    <w:p w14:paraId="70FB7EB5"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 ,когда педагог избирает неверный путь достижения цели, а дети обнаруживают это и начинают предлагать свои пути и способы решения задачи.</w:t>
      </w:r>
    </w:p>
    <w:p w14:paraId="7B38EB93"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14:paraId="51B25020"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rPr>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Pr>
          <w:rStyle w:val="c1"/>
          <w:color w:val="000000"/>
          <w:sz w:val="28"/>
          <w:szCs w:val="28"/>
          <w:shd w:val="clear" w:color="auto" w:fill="FFFFFF"/>
        </w:rPr>
        <w:t>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14:paraId="40B8C0DA"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w:t>
      </w:r>
      <w:r>
        <w:rPr>
          <w:rStyle w:val="c1"/>
          <w:color w:val="000000"/>
          <w:sz w:val="28"/>
          <w:szCs w:val="28"/>
          <w:shd w:val="clear" w:color="auto" w:fill="FFFFFF"/>
        </w:rPr>
        <w:lastRenderedPageBreak/>
        <w:t>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14:paraId="0ACB5440"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Pr>
          <w:rStyle w:val="c3"/>
          <w:color w:val="000000"/>
          <w:sz w:val="28"/>
          <w:szCs w:val="28"/>
          <w:shd w:val="clear" w:color="auto" w:fill="F5F5F5"/>
        </w:rPr>
        <w:t>.</w:t>
      </w:r>
    </w:p>
    <w:p w14:paraId="356BC1B0"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14:paraId="01F25DC0"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14:paraId="4A0335F0"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14:paraId="783911F3"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Все обращения к ребенку должны непременно нести позитивный оттенок, даже если необходимо корректировать поведение или оценить </w:t>
      </w:r>
      <w:r>
        <w:rPr>
          <w:rStyle w:val="c1"/>
          <w:color w:val="000000"/>
          <w:sz w:val="28"/>
          <w:szCs w:val="28"/>
          <w:shd w:val="clear" w:color="auto" w:fill="FFFFFF"/>
        </w:rPr>
        <w:lastRenderedPageBreak/>
        <w:t>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14:paraId="40729F59"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Pr>
          <w:rStyle w:val="c1"/>
          <w:i/>
          <w:iCs/>
          <w:color w:val="000000"/>
          <w:sz w:val="28"/>
          <w:szCs w:val="28"/>
          <w:shd w:val="clear" w:color="auto" w:fill="FFFFFF"/>
        </w:rPr>
        <w:t>(Когда ты …)</w:t>
      </w:r>
      <w:r>
        <w:rPr>
          <w:rStyle w:val="c1"/>
          <w:color w:val="000000"/>
          <w:sz w:val="28"/>
          <w:szCs w:val="28"/>
          <w:shd w:val="clear" w:color="auto" w:fill="FFFFFF"/>
        </w:rPr>
        <w:t>; описание возможного результата этого действия </w:t>
      </w:r>
      <w:r>
        <w:rPr>
          <w:rStyle w:val="c1"/>
          <w:i/>
          <w:iCs/>
          <w:color w:val="000000"/>
          <w:sz w:val="28"/>
          <w:szCs w:val="28"/>
          <w:shd w:val="clear" w:color="auto" w:fill="FFFFFF"/>
        </w:rPr>
        <w:t>(Может случиться, что…)</w:t>
      </w:r>
      <w:r>
        <w:rPr>
          <w:rStyle w:val="c1"/>
          <w:color w:val="000000"/>
          <w:sz w:val="28"/>
          <w:szCs w:val="28"/>
          <w:shd w:val="clear" w:color="auto" w:fill="FFFFFF"/>
        </w:rPr>
        <w:t>; предложение альтернативного варианта поведения </w:t>
      </w:r>
      <w:r>
        <w:rPr>
          <w:rStyle w:val="c1"/>
          <w:i/>
          <w:iCs/>
          <w:color w:val="000000"/>
          <w:sz w:val="28"/>
          <w:szCs w:val="28"/>
          <w:shd w:val="clear" w:color="auto" w:fill="FFFFFF"/>
        </w:rPr>
        <w:t>(Лучше будет, если ты…)</w:t>
      </w:r>
      <w:r>
        <w:rPr>
          <w:rStyle w:val="c1"/>
          <w:color w:val="000000"/>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14:paraId="0857EDC8"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ко взрослым становятся тревога и страх. А это, как известно, не способствует личностному росту.</w:t>
      </w:r>
    </w:p>
    <w:p w14:paraId="3049B9F8"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а следовательно, в его мыслях, переживаниях, настроении.</w:t>
      </w:r>
    </w:p>
    <w:p w14:paraId="17702E4C"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w:t>
      </w:r>
      <w:r>
        <w:rPr>
          <w:rStyle w:val="c1"/>
          <w:color w:val="000000"/>
          <w:sz w:val="28"/>
          <w:szCs w:val="28"/>
          <w:shd w:val="clear" w:color="auto" w:fill="FFFFFF"/>
        </w:rPr>
        <w:lastRenderedPageBreak/>
        <w:t>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14:paraId="45ACCCDC"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w:t>
      </w:r>
      <w:r>
        <w:rPr>
          <w:rStyle w:val="c1"/>
          <w:b/>
          <w:bCs/>
          <w:i/>
          <w:iCs/>
          <w:color w:val="000000"/>
          <w:sz w:val="28"/>
          <w:szCs w:val="28"/>
          <w:shd w:val="clear" w:color="auto" w:fill="FFFFFF"/>
        </w:rPr>
        <w:t>«</w:t>
      </w:r>
      <w:r>
        <w:rPr>
          <w:rStyle w:val="c1"/>
          <w:color w:val="000000"/>
          <w:sz w:val="28"/>
          <w:szCs w:val="28"/>
          <w:shd w:val="clear" w:color="auto" w:fill="FFFFFF"/>
        </w:rPr>
        <w:t>Если ребенка критикуют, он учится обвинять».</w:t>
      </w:r>
    </w:p>
    <w:p w14:paraId="113BF70E"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14:paraId="4481937A" w14:textId="77777777" w:rsidR="00D07F10" w:rsidRDefault="00D07F10" w:rsidP="00D07F1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Pr>
          <w:color w:val="000000"/>
          <w:sz w:val="28"/>
          <w:szCs w:val="28"/>
        </w:rPr>
        <w:br/>
      </w:r>
      <w:r>
        <w:rPr>
          <w:rStyle w:val="c3"/>
          <w:color w:val="000000"/>
          <w:sz w:val="28"/>
          <w:szCs w:val="28"/>
        </w:rPr>
        <w:t>Только педагог «ведёт ребёнка по жизни»: обучает, воспитывает, направляет духовное и телесное развитие. Только педагог</w:t>
      </w:r>
    </w:p>
    <w:p w14:paraId="766C02EA" w14:textId="77777777" w:rsidR="00F15173" w:rsidRDefault="00F15173"/>
    <w:sectPr w:rsidR="00F15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A0"/>
    <w:rsid w:val="00B851A0"/>
    <w:rsid w:val="00D07F10"/>
    <w:rsid w:val="00F1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7BFF"/>
  <w15:chartTrackingRefBased/>
  <w15:docId w15:val="{1AC52259-5B69-40E0-B109-AB35159B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0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7F10"/>
  </w:style>
  <w:style w:type="paragraph" w:customStyle="1" w:styleId="c10">
    <w:name w:val="c10"/>
    <w:basedOn w:val="a"/>
    <w:rsid w:val="00D0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7F10"/>
  </w:style>
  <w:style w:type="character" w:customStyle="1" w:styleId="c0">
    <w:name w:val="c0"/>
    <w:basedOn w:val="a0"/>
    <w:rsid w:val="00D0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1964</Words>
  <Characters>11197</Characters>
  <Application>Microsoft Office Word</Application>
  <DocSecurity>0</DocSecurity>
  <Lines>93</Lines>
  <Paragraphs>26</Paragraphs>
  <ScaleCrop>false</ScaleCrop>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Юрьевна</dc:creator>
  <cp:keywords/>
  <dc:description/>
  <cp:lastModifiedBy>Олеся Юрьевна</cp:lastModifiedBy>
  <cp:revision>2</cp:revision>
  <dcterms:created xsi:type="dcterms:W3CDTF">2022-07-18T09:20:00Z</dcterms:created>
  <dcterms:modified xsi:type="dcterms:W3CDTF">2022-07-18T09:22:00Z</dcterms:modified>
</cp:coreProperties>
</file>